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59350822"/>
        <w:docPartObj>
          <w:docPartGallery w:val="Cover Pages"/>
          <w:docPartUnique/>
        </w:docPartObj>
      </w:sdtPr>
      <w:sdtEndPr>
        <w:rPr>
          <w:rFonts w:cstheme="minorHAnsi"/>
          <w:b/>
          <w:sz w:val="24"/>
          <w:szCs w:val="24"/>
        </w:rPr>
      </w:sdtEndPr>
      <w:sdtContent>
        <w:p w14:paraId="3CC1957E" w14:textId="77777777" w:rsidR="00620761" w:rsidRDefault="00620761" w:rsidP="00665F4A">
          <w:pPr>
            <w:pStyle w:val="NoSpacing"/>
            <w:jc w:val="center"/>
          </w:pPr>
        </w:p>
        <w:p w14:paraId="6990E0E2" w14:textId="77777777" w:rsidR="00620761" w:rsidRDefault="00620761"/>
        <w:p w14:paraId="76101D55" w14:textId="77777777" w:rsidR="0002582B" w:rsidRDefault="0002582B" w:rsidP="0002582B"/>
        <w:p w14:paraId="634240E9" w14:textId="77777777" w:rsidR="0002582B" w:rsidRDefault="0002582B" w:rsidP="0002582B">
          <w:pPr>
            <w:rPr>
              <w:rFonts w:cstheme="minorHAnsi"/>
              <w:b/>
              <w:sz w:val="24"/>
              <w:szCs w:val="24"/>
            </w:rPr>
          </w:pPr>
          <w:r>
            <w:rPr>
              <w:rFonts w:cstheme="minorHAnsi"/>
              <w:b/>
              <w:noProof/>
              <w:sz w:val="24"/>
              <w:szCs w:val="24"/>
            </w:rPr>
            <w:drawing>
              <wp:anchor distT="0" distB="0" distL="114300" distR="114300" simplePos="0" relativeHeight="251659264" behindDoc="1" locked="0" layoutInCell="1" allowOverlap="1" wp14:anchorId="7D217F52" wp14:editId="091E68CD">
                <wp:simplePos x="0" y="0"/>
                <wp:positionH relativeFrom="column">
                  <wp:posOffset>502285</wp:posOffset>
                </wp:positionH>
                <wp:positionV relativeFrom="paragraph">
                  <wp:posOffset>288925</wp:posOffset>
                </wp:positionV>
                <wp:extent cx="5224780" cy="1173480"/>
                <wp:effectExtent l="0" t="0" r="0" b="7620"/>
                <wp:wrapNone/>
                <wp:docPr id="1" name="Picture 1" descr="֢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굆。"/>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478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10E5F" w14:textId="77777777" w:rsidR="0002582B" w:rsidRDefault="0002582B" w:rsidP="0002582B">
          <w:pPr>
            <w:rPr>
              <w:rFonts w:cstheme="minorHAnsi"/>
              <w:b/>
              <w:sz w:val="24"/>
              <w:szCs w:val="24"/>
            </w:rPr>
          </w:pPr>
        </w:p>
        <w:p w14:paraId="2C5149A6" w14:textId="77777777" w:rsidR="0002582B" w:rsidRDefault="0002582B" w:rsidP="0002582B">
          <w:pPr>
            <w:rPr>
              <w:rFonts w:cstheme="minorHAnsi"/>
              <w:b/>
              <w:sz w:val="24"/>
              <w:szCs w:val="24"/>
            </w:rPr>
          </w:pPr>
        </w:p>
        <w:p w14:paraId="458337F3" w14:textId="77777777" w:rsidR="0002582B" w:rsidRDefault="0002582B" w:rsidP="0002582B">
          <w:pPr>
            <w:rPr>
              <w:rFonts w:cstheme="minorHAnsi"/>
              <w:b/>
              <w:color w:val="1F497D" w:themeColor="text2"/>
              <w:sz w:val="72"/>
              <w:szCs w:val="72"/>
            </w:rPr>
          </w:pPr>
        </w:p>
        <w:p w14:paraId="56064C87" w14:textId="77777777" w:rsidR="0002582B" w:rsidRPr="008E6D5E" w:rsidRDefault="0002582B" w:rsidP="0002582B">
          <w:pPr>
            <w:rPr>
              <w:rFonts w:cstheme="minorHAnsi"/>
              <w:b/>
              <w:color w:val="1F497D" w:themeColor="text2"/>
              <w:sz w:val="72"/>
              <w:szCs w:val="72"/>
            </w:rPr>
          </w:pPr>
        </w:p>
        <w:p w14:paraId="4AB2BC6C" w14:textId="77777777" w:rsidR="0002582B" w:rsidRPr="008E6D5E" w:rsidRDefault="0002582B" w:rsidP="008B7257">
          <w:pPr>
            <w:jc w:val="center"/>
            <w:rPr>
              <w:rFonts w:cstheme="minorHAnsi"/>
              <w:b/>
              <w:color w:val="1F497D" w:themeColor="text2"/>
              <w:sz w:val="72"/>
              <w:szCs w:val="72"/>
            </w:rPr>
          </w:pPr>
          <w:r w:rsidRPr="008E6D5E">
            <w:rPr>
              <w:b/>
              <w:color w:val="1F497D" w:themeColor="text2"/>
              <w:sz w:val="72"/>
              <w:szCs w:val="72"/>
            </w:rPr>
            <w:t>Grants Quick Reference Guide</w:t>
          </w:r>
        </w:p>
        <w:p w14:paraId="45F34BDB" w14:textId="77777777" w:rsidR="0002582B" w:rsidRDefault="0002582B" w:rsidP="0002582B">
          <w:pPr>
            <w:rPr>
              <w:rFonts w:cstheme="minorHAnsi"/>
              <w:b/>
              <w:color w:val="1F497D" w:themeColor="text2"/>
              <w:sz w:val="72"/>
              <w:szCs w:val="72"/>
            </w:rPr>
          </w:pPr>
        </w:p>
        <w:p w14:paraId="21B1FB7C" w14:textId="77777777" w:rsidR="0002582B" w:rsidRDefault="0002582B" w:rsidP="0002582B">
          <w:pPr>
            <w:rPr>
              <w:rFonts w:cstheme="minorHAnsi"/>
              <w:b/>
              <w:color w:val="1F497D" w:themeColor="text2"/>
              <w:sz w:val="72"/>
              <w:szCs w:val="72"/>
            </w:rPr>
          </w:pPr>
        </w:p>
        <w:p w14:paraId="44097F3E" w14:textId="77777777" w:rsidR="0002582B" w:rsidRPr="008E6D5E" w:rsidRDefault="0002582B" w:rsidP="0002582B">
          <w:pPr>
            <w:jc w:val="center"/>
            <w:rPr>
              <w:rFonts w:cstheme="minorHAnsi"/>
              <w:b/>
              <w:color w:val="1F497D" w:themeColor="text2"/>
              <w:sz w:val="48"/>
              <w:szCs w:val="48"/>
            </w:rPr>
          </w:pPr>
          <w:r w:rsidRPr="008E6D5E">
            <w:rPr>
              <w:rFonts w:cstheme="minorHAnsi"/>
              <w:b/>
              <w:color w:val="1F497D" w:themeColor="text2"/>
              <w:sz w:val="48"/>
              <w:szCs w:val="48"/>
            </w:rPr>
            <w:t>Resource Development</w:t>
          </w:r>
        </w:p>
        <w:p w14:paraId="3B633408" w14:textId="77777777" w:rsidR="0002582B" w:rsidRPr="008E6D5E" w:rsidRDefault="0002582B" w:rsidP="0002582B">
          <w:pPr>
            <w:jc w:val="center"/>
            <w:rPr>
              <w:rFonts w:cstheme="minorHAnsi"/>
              <w:b/>
              <w:color w:val="1F497D" w:themeColor="text2"/>
              <w:sz w:val="48"/>
              <w:szCs w:val="48"/>
            </w:rPr>
          </w:pPr>
          <w:r w:rsidRPr="008E6D5E">
            <w:rPr>
              <w:rFonts w:cstheme="minorHAnsi"/>
              <w:b/>
              <w:color w:val="1F497D" w:themeColor="text2"/>
              <w:sz w:val="48"/>
              <w:szCs w:val="48"/>
            </w:rPr>
            <w:t>September 2014</w:t>
          </w:r>
        </w:p>
        <w:p w14:paraId="67CFEDD2" w14:textId="77777777" w:rsidR="00620761" w:rsidRDefault="00620761" w:rsidP="00620761">
          <w:pPr>
            <w:rPr>
              <w:rFonts w:cstheme="minorHAnsi"/>
              <w:b/>
              <w:sz w:val="24"/>
              <w:szCs w:val="24"/>
            </w:rPr>
          </w:pPr>
          <w:r>
            <w:rPr>
              <w:rFonts w:cstheme="minorHAnsi"/>
              <w:b/>
              <w:sz w:val="24"/>
              <w:szCs w:val="24"/>
            </w:rPr>
            <w:br w:type="page"/>
          </w:r>
        </w:p>
      </w:sdtContent>
    </w:sdt>
    <w:bookmarkStart w:id="0" w:name="_Toc356373820" w:displacedByCustomXml="prev"/>
    <w:p w14:paraId="2EE3861B" w14:textId="77777777" w:rsidR="00BD2AC4" w:rsidRDefault="00BD2AC4" w:rsidP="00620761">
      <w:pPr>
        <w:pStyle w:val="Teresa"/>
        <w:sectPr w:rsidR="00BD2AC4" w:rsidSect="00272BDD">
          <w:footerReference w:type="default" r:id="rId10"/>
          <w:headerReference w:type="first" r:id="rId11"/>
          <w:pgSz w:w="12240" w:h="15840"/>
          <w:pgMar w:top="1080" w:right="1080" w:bottom="1080" w:left="1080" w:header="720" w:footer="720" w:gutter="0"/>
          <w:pgNumType w:start="0"/>
          <w:cols w:space="720"/>
          <w:titlePg/>
          <w:docGrid w:linePitch="360"/>
        </w:sectPr>
      </w:pPr>
    </w:p>
    <w:p w14:paraId="699C741A" w14:textId="77777777" w:rsidR="006B466B" w:rsidRPr="00620761" w:rsidRDefault="00620761" w:rsidP="001D41A6">
      <w:pPr>
        <w:pStyle w:val="Teresa"/>
        <w:rPr>
          <w:rFonts w:cstheme="minorHAnsi"/>
          <w:sz w:val="24"/>
          <w:szCs w:val="24"/>
        </w:rPr>
      </w:pPr>
      <w:bookmarkStart w:id="1" w:name="_Toc396910475"/>
      <w:bookmarkStart w:id="2" w:name="_Toc399329525"/>
      <w:r>
        <w:lastRenderedPageBreak/>
        <w:t>In</w:t>
      </w:r>
      <w:r w:rsidR="006B466B" w:rsidRPr="006B466B">
        <w:t>troduction</w:t>
      </w:r>
      <w:bookmarkEnd w:id="1"/>
      <w:bookmarkEnd w:id="2"/>
      <w:bookmarkEnd w:id="0"/>
    </w:p>
    <w:p w14:paraId="321EEF6D" w14:textId="77777777" w:rsidR="00281C1B" w:rsidRDefault="00281C1B" w:rsidP="00281C1B">
      <w:pPr>
        <w:pStyle w:val="NoSpacing"/>
        <w:rPr>
          <w:rFonts w:cstheme="minorHAnsi"/>
          <w:sz w:val="24"/>
          <w:szCs w:val="24"/>
        </w:rPr>
      </w:pPr>
    </w:p>
    <w:p w14:paraId="67D3E43D" w14:textId="77777777" w:rsidR="002B1B42" w:rsidRPr="005F00BE" w:rsidRDefault="002B1B42" w:rsidP="002B1B42">
      <w:pPr>
        <w:pStyle w:val="NoSpacing"/>
        <w:jc w:val="both"/>
        <w:rPr>
          <w:rFonts w:cstheme="minorHAnsi"/>
          <w:sz w:val="24"/>
          <w:szCs w:val="24"/>
        </w:rPr>
      </w:pPr>
      <w:r w:rsidRPr="005F00BE">
        <w:rPr>
          <w:rFonts w:cstheme="minorHAnsi"/>
          <w:sz w:val="24"/>
          <w:szCs w:val="24"/>
        </w:rPr>
        <w:t xml:space="preserve">Congratulations on the award </w:t>
      </w:r>
      <w:r>
        <w:rPr>
          <w:rFonts w:cstheme="minorHAnsi"/>
          <w:sz w:val="24"/>
          <w:szCs w:val="24"/>
        </w:rPr>
        <w:t>of your grant!</w:t>
      </w:r>
      <w:r w:rsidRPr="005F00BE">
        <w:rPr>
          <w:rFonts w:cstheme="minorHAnsi"/>
          <w:sz w:val="24"/>
          <w:szCs w:val="24"/>
        </w:rPr>
        <w:t xml:space="preserve"> As project director, this is your opportunity to realize the vision described in </w:t>
      </w:r>
      <w:r>
        <w:rPr>
          <w:rFonts w:cstheme="minorHAnsi"/>
          <w:sz w:val="24"/>
          <w:szCs w:val="24"/>
        </w:rPr>
        <w:t xml:space="preserve">the </w:t>
      </w:r>
      <w:r w:rsidRPr="005F00BE">
        <w:rPr>
          <w:rFonts w:cstheme="minorHAnsi"/>
          <w:sz w:val="24"/>
          <w:szCs w:val="24"/>
        </w:rPr>
        <w:t xml:space="preserve">plan for this project. This will no doubt be an exciting time as you work to accomplish the goals and objectives </w:t>
      </w:r>
      <w:r>
        <w:rPr>
          <w:rFonts w:cstheme="minorHAnsi"/>
          <w:sz w:val="24"/>
          <w:szCs w:val="24"/>
        </w:rPr>
        <w:t>from the original proposal</w:t>
      </w:r>
      <w:r w:rsidRPr="005F00BE">
        <w:rPr>
          <w:rFonts w:cstheme="minorHAnsi"/>
          <w:sz w:val="24"/>
          <w:szCs w:val="24"/>
        </w:rPr>
        <w:t xml:space="preserve">. In addition, there will also be some interesting challenges to resolve along the way. </w:t>
      </w:r>
    </w:p>
    <w:p w14:paraId="46E7E87A" w14:textId="77777777" w:rsidR="002B1B42" w:rsidRDefault="002B1B42" w:rsidP="002B1B42">
      <w:pPr>
        <w:pStyle w:val="NoSpacing"/>
        <w:jc w:val="both"/>
        <w:rPr>
          <w:rFonts w:cstheme="minorHAnsi"/>
          <w:sz w:val="24"/>
          <w:szCs w:val="24"/>
        </w:rPr>
      </w:pPr>
    </w:p>
    <w:p w14:paraId="49CE74E0" w14:textId="77777777" w:rsidR="002B1B42" w:rsidRPr="005F00BE" w:rsidRDefault="002B1B42" w:rsidP="002B1B42">
      <w:pPr>
        <w:pStyle w:val="NoSpacing"/>
        <w:jc w:val="both"/>
        <w:rPr>
          <w:rFonts w:cstheme="minorHAnsi"/>
          <w:sz w:val="24"/>
          <w:szCs w:val="24"/>
        </w:rPr>
      </w:pPr>
      <w:r>
        <w:rPr>
          <w:rFonts w:cstheme="minorHAnsi"/>
          <w:sz w:val="24"/>
          <w:szCs w:val="24"/>
        </w:rPr>
        <w:t>T</w:t>
      </w:r>
      <w:r w:rsidRPr="005F00BE">
        <w:rPr>
          <w:rFonts w:cstheme="minorHAnsi"/>
          <w:sz w:val="24"/>
          <w:szCs w:val="24"/>
        </w:rPr>
        <w:t xml:space="preserve">he guidelines </w:t>
      </w:r>
      <w:r>
        <w:rPr>
          <w:rFonts w:cstheme="minorHAnsi"/>
          <w:sz w:val="24"/>
          <w:szCs w:val="24"/>
        </w:rPr>
        <w:t xml:space="preserve">in this document are </w:t>
      </w:r>
      <w:r w:rsidRPr="005F00BE">
        <w:rPr>
          <w:rFonts w:cstheme="minorHAnsi"/>
          <w:sz w:val="24"/>
          <w:szCs w:val="24"/>
        </w:rPr>
        <w:t xml:space="preserve">provided to increase your success and minimize any difficulties you encounter as you carry out what is now a legally binding contract. </w:t>
      </w:r>
      <w:r>
        <w:rPr>
          <w:rFonts w:cstheme="minorHAnsi"/>
          <w:sz w:val="24"/>
          <w:szCs w:val="24"/>
        </w:rPr>
        <w:t xml:space="preserve">The Grant Compliance Officer, Resource Development, Campus Administration, and Business Affairs </w:t>
      </w:r>
      <w:r w:rsidRPr="005F00BE">
        <w:rPr>
          <w:rFonts w:cstheme="minorHAnsi"/>
          <w:sz w:val="24"/>
          <w:szCs w:val="24"/>
        </w:rPr>
        <w:t xml:space="preserve">will </w:t>
      </w:r>
      <w:r>
        <w:rPr>
          <w:rFonts w:cstheme="minorHAnsi"/>
          <w:sz w:val="24"/>
          <w:szCs w:val="24"/>
        </w:rPr>
        <w:t>assist</w:t>
      </w:r>
      <w:r w:rsidRPr="005F00BE">
        <w:rPr>
          <w:rFonts w:cstheme="minorHAnsi"/>
          <w:sz w:val="24"/>
          <w:szCs w:val="24"/>
        </w:rPr>
        <w:t xml:space="preserve"> you thro</w:t>
      </w:r>
      <w:r>
        <w:rPr>
          <w:rFonts w:cstheme="minorHAnsi"/>
          <w:sz w:val="24"/>
          <w:szCs w:val="24"/>
        </w:rPr>
        <w:t xml:space="preserve">ughout your project experience. </w:t>
      </w:r>
    </w:p>
    <w:p w14:paraId="10668613" w14:textId="77777777" w:rsidR="002B1B42" w:rsidRDefault="002B1B42" w:rsidP="002B1B42">
      <w:pPr>
        <w:pStyle w:val="NoSpacing"/>
        <w:jc w:val="both"/>
        <w:rPr>
          <w:rFonts w:cstheme="minorHAnsi"/>
          <w:sz w:val="24"/>
          <w:szCs w:val="24"/>
        </w:rPr>
      </w:pPr>
    </w:p>
    <w:p w14:paraId="4832526E" w14:textId="77777777" w:rsidR="002B1B42" w:rsidRDefault="002B1B42" w:rsidP="002B1B42">
      <w:pPr>
        <w:pStyle w:val="NoSpacing"/>
        <w:jc w:val="both"/>
        <w:rPr>
          <w:rFonts w:cstheme="minorHAnsi"/>
          <w:sz w:val="24"/>
          <w:szCs w:val="24"/>
        </w:rPr>
      </w:pPr>
      <w:r w:rsidRPr="00C514F7">
        <w:rPr>
          <w:rFonts w:cstheme="minorHAnsi"/>
          <w:sz w:val="24"/>
          <w:szCs w:val="24"/>
        </w:rPr>
        <w:t xml:space="preserve">This </w:t>
      </w:r>
      <w:r>
        <w:rPr>
          <w:rFonts w:cstheme="minorHAnsi"/>
          <w:sz w:val="24"/>
          <w:szCs w:val="24"/>
        </w:rPr>
        <w:t>Guide</w:t>
      </w:r>
      <w:r w:rsidRPr="00C514F7">
        <w:rPr>
          <w:rFonts w:cstheme="minorHAnsi"/>
          <w:sz w:val="24"/>
          <w:szCs w:val="24"/>
        </w:rPr>
        <w:t xml:space="preserve"> is not intended to be comprehensive</w:t>
      </w:r>
      <w:r>
        <w:rPr>
          <w:rFonts w:cstheme="minorHAnsi"/>
          <w:sz w:val="24"/>
          <w:szCs w:val="24"/>
        </w:rPr>
        <w:t>,</w:t>
      </w:r>
      <w:r w:rsidRPr="00C514F7">
        <w:rPr>
          <w:rFonts w:cstheme="minorHAnsi"/>
          <w:sz w:val="24"/>
          <w:szCs w:val="24"/>
        </w:rPr>
        <w:t xml:space="preserve"> nor is it intended </w:t>
      </w:r>
      <w:r>
        <w:rPr>
          <w:rFonts w:cstheme="minorHAnsi"/>
          <w:sz w:val="24"/>
          <w:szCs w:val="24"/>
        </w:rPr>
        <w:t>as a</w:t>
      </w:r>
      <w:r w:rsidRPr="00C514F7">
        <w:rPr>
          <w:rFonts w:cstheme="minorHAnsi"/>
          <w:sz w:val="24"/>
          <w:szCs w:val="24"/>
        </w:rPr>
        <w:t xml:space="preserve"> substitute </w:t>
      </w:r>
      <w:r>
        <w:rPr>
          <w:rFonts w:cstheme="minorHAnsi"/>
          <w:sz w:val="24"/>
          <w:szCs w:val="24"/>
        </w:rPr>
        <w:t xml:space="preserve">to the Policies and Procedures of </w:t>
      </w:r>
      <w:r w:rsidRPr="001D2D30">
        <w:rPr>
          <w:rFonts w:cstheme="minorHAnsi"/>
          <w:sz w:val="24"/>
          <w:szCs w:val="24"/>
        </w:rPr>
        <w:t>Miami Dade College</w:t>
      </w:r>
      <w:r>
        <w:rPr>
          <w:rFonts w:cstheme="minorHAnsi"/>
          <w:sz w:val="24"/>
          <w:szCs w:val="24"/>
        </w:rPr>
        <w:t xml:space="preserve"> or the terms of the grant. The terms </w:t>
      </w:r>
      <w:r w:rsidRPr="00FD4419">
        <w:rPr>
          <w:rFonts w:cstheme="minorHAnsi"/>
          <w:sz w:val="24"/>
          <w:szCs w:val="24"/>
        </w:rPr>
        <w:t xml:space="preserve">of the grant </w:t>
      </w:r>
      <w:r>
        <w:rPr>
          <w:rFonts w:cstheme="minorHAnsi"/>
          <w:sz w:val="24"/>
          <w:szCs w:val="24"/>
        </w:rPr>
        <w:t>contain</w:t>
      </w:r>
      <w:r w:rsidRPr="00FD4419">
        <w:rPr>
          <w:rFonts w:cstheme="minorHAnsi"/>
          <w:sz w:val="24"/>
          <w:szCs w:val="24"/>
        </w:rPr>
        <w:t xml:space="preserve"> the specific laws and rules which you must f</w:t>
      </w:r>
      <w:r>
        <w:rPr>
          <w:rFonts w:cstheme="minorHAnsi"/>
          <w:sz w:val="24"/>
          <w:szCs w:val="24"/>
        </w:rPr>
        <w:t xml:space="preserve">ollow for the implementation and </w:t>
      </w:r>
      <w:r w:rsidRPr="00FD4419">
        <w:rPr>
          <w:rFonts w:cstheme="minorHAnsi"/>
          <w:sz w:val="24"/>
          <w:szCs w:val="24"/>
        </w:rPr>
        <w:t>management of your project. These laws, rules, and regulations are spe</w:t>
      </w:r>
      <w:r>
        <w:rPr>
          <w:rFonts w:cstheme="minorHAnsi"/>
          <w:sz w:val="24"/>
          <w:szCs w:val="24"/>
        </w:rPr>
        <w:t xml:space="preserve">cific to the funding </w:t>
      </w:r>
      <w:r w:rsidRPr="00FD4419">
        <w:rPr>
          <w:rFonts w:cstheme="minorHAnsi"/>
          <w:sz w:val="24"/>
          <w:szCs w:val="24"/>
        </w:rPr>
        <w:t>agency and the grant program, whether they are federal, state, local, corporate, or private.</w:t>
      </w:r>
      <w:r>
        <w:rPr>
          <w:rFonts w:cstheme="minorHAnsi"/>
          <w:sz w:val="24"/>
          <w:szCs w:val="24"/>
        </w:rPr>
        <w:t xml:space="preserve"> If you have any questions, we encourage you</w:t>
      </w:r>
      <w:r w:rsidRPr="0017087A">
        <w:rPr>
          <w:rFonts w:cstheme="minorHAnsi"/>
          <w:sz w:val="24"/>
          <w:szCs w:val="24"/>
        </w:rPr>
        <w:t xml:space="preserve"> to contact th</w:t>
      </w:r>
      <w:r>
        <w:rPr>
          <w:rFonts w:cstheme="minorHAnsi"/>
          <w:sz w:val="24"/>
          <w:szCs w:val="24"/>
        </w:rPr>
        <w:t>e Grant Compliance Officer</w:t>
      </w:r>
      <w:r w:rsidRPr="0017087A">
        <w:rPr>
          <w:rFonts w:cstheme="minorHAnsi"/>
          <w:sz w:val="24"/>
          <w:szCs w:val="24"/>
        </w:rPr>
        <w:t xml:space="preserve"> to obtain further clarification</w:t>
      </w:r>
      <w:r>
        <w:rPr>
          <w:rFonts w:cstheme="minorHAnsi"/>
          <w:sz w:val="24"/>
          <w:szCs w:val="24"/>
        </w:rPr>
        <w:t xml:space="preserve"> on any matter related to grant </w:t>
      </w:r>
      <w:r w:rsidRPr="0017087A">
        <w:rPr>
          <w:rFonts w:cstheme="minorHAnsi"/>
          <w:sz w:val="24"/>
          <w:szCs w:val="24"/>
        </w:rPr>
        <w:t>management</w:t>
      </w:r>
      <w:r>
        <w:rPr>
          <w:rFonts w:cstheme="minorHAnsi"/>
          <w:sz w:val="24"/>
          <w:szCs w:val="24"/>
        </w:rPr>
        <w:t>.</w:t>
      </w:r>
    </w:p>
    <w:p w14:paraId="4D912365" w14:textId="77777777" w:rsidR="002B1B42" w:rsidRDefault="002B1B42" w:rsidP="002B1B42">
      <w:pPr>
        <w:pStyle w:val="NoSpacing"/>
        <w:jc w:val="both"/>
        <w:rPr>
          <w:rFonts w:cstheme="minorHAnsi"/>
          <w:sz w:val="24"/>
          <w:szCs w:val="24"/>
        </w:rPr>
      </w:pPr>
    </w:p>
    <w:p w14:paraId="5407C6F0" w14:textId="77777777" w:rsidR="002B1B42" w:rsidRDefault="002B1B42" w:rsidP="002B1B42">
      <w:pPr>
        <w:pStyle w:val="NoSpacing"/>
        <w:jc w:val="both"/>
        <w:rPr>
          <w:rFonts w:cstheme="minorHAnsi"/>
          <w:sz w:val="24"/>
          <w:szCs w:val="24"/>
        </w:rPr>
      </w:pPr>
      <w:r>
        <w:rPr>
          <w:rFonts w:cstheme="minorHAnsi"/>
          <w:sz w:val="24"/>
          <w:szCs w:val="24"/>
        </w:rPr>
        <w:t xml:space="preserve">Your first step in this process is to carefully read through this Guide and your grant documents.  The grant documents consist of the Request for Proposal (RFP), grant application and proposal, award letter or Grant Award Notice (GAN), and possibly a grant contract or agreement. </w:t>
      </w:r>
      <w:r w:rsidRPr="00D237DE">
        <w:rPr>
          <w:rFonts w:cstheme="minorHAnsi"/>
          <w:sz w:val="24"/>
          <w:szCs w:val="24"/>
        </w:rPr>
        <w:t xml:space="preserve">Please take </w:t>
      </w:r>
      <w:r>
        <w:rPr>
          <w:rFonts w:cstheme="minorHAnsi"/>
          <w:sz w:val="24"/>
          <w:szCs w:val="24"/>
        </w:rPr>
        <w:t xml:space="preserve">the </w:t>
      </w:r>
      <w:r w:rsidRPr="00D237DE">
        <w:rPr>
          <w:rFonts w:cstheme="minorHAnsi"/>
          <w:sz w:val="24"/>
          <w:szCs w:val="24"/>
        </w:rPr>
        <w:t xml:space="preserve">time to familiarize yourself with these documents and </w:t>
      </w:r>
      <w:r>
        <w:rPr>
          <w:rFonts w:cstheme="minorHAnsi"/>
          <w:sz w:val="24"/>
          <w:szCs w:val="24"/>
        </w:rPr>
        <w:t xml:space="preserve">with this Guide. Knowing what you </w:t>
      </w:r>
      <w:r w:rsidRPr="00D237DE">
        <w:rPr>
          <w:rFonts w:cstheme="minorHAnsi"/>
          <w:sz w:val="24"/>
          <w:szCs w:val="24"/>
        </w:rPr>
        <w:t xml:space="preserve">can </w:t>
      </w:r>
      <w:r>
        <w:rPr>
          <w:rFonts w:cstheme="minorHAnsi"/>
          <w:sz w:val="24"/>
          <w:szCs w:val="24"/>
        </w:rPr>
        <w:t>do</w:t>
      </w:r>
      <w:r w:rsidRPr="00D237DE">
        <w:rPr>
          <w:rFonts w:cstheme="minorHAnsi"/>
          <w:sz w:val="24"/>
          <w:szCs w:val="24"/>
        </w:rPr>
        <w:t xml:space="preserve"> and how you must do it will </w:t>
      </w:r>
      <w:r>
        <w:rPr>
          <w:rFonts w:cstheme="minorHAnsi"/>
          <w:sz w:val="24"/>
          <w:szCs w:val="24"/>
        </w:rPr>
        <w:t xml:space="preserve">you </w:t>
      </w:r>
      <w:r w:rsidRPr="00D237DE">
        <w:rPr>
          <w:rFonts w:cstheme="minorHAnsi"/>
          <w:sz w:val="24"/>
          <w:szCs w:val="24"/>
        </w:rPr>
        <w:t>and the</w:t>
      </w:r>
      <w:r>
        <w:rPr>
          <w:rFonts w:cstheme="minorHAnsi"/>
          <w:sz w:val="24"/>
          <w:szCs w:val="24"/>
        </w:rPr>
        <w:t xml:space="preserve"> College comply with all federal, state, and local r</w:t>
      </w:r>
      <w:r w:rsidRPr="00D237DE">
        <w:rPr>
          <w:rFonts w:cstheme="minorHAnsi"/>
          <w:sz w:val="24"/>
          <w:szCs w:val="24"/>
        </w:rPr>
        <w:t>egulations</w:t>
      </w:r>
      <w:r>
        <w:rPr>
          <w:rFonts w:cstheme="minorHAnsi"/>
          <w:sz w:val="24"/>
          <w:szCs w:val="24"/>
        </w:rPr>
        <w:t xml:space="preserve"> and avoid unnecessary complications</w:t>
      </w:r>
      <w:r w:rsidRPr="00D237DE">
        <w:rPr>
          <w:rFonts w:cstheme="minorHAnsi"/>
          <w:sz w:val="24"/>
          <w:szCs w:val="24"/>
        </w:rPr>
        <w:t>.</w:t>
      </w:r>
      <w:r>
        <w:rPr>
          <w:rFonts w:cstheme="minorHAnsi"/>
          <w:sz w:val="24"/>
          <w:szCs w:val="24"/>
        </w:rPr>
        <w:t xml:space="preserve"> </w:t>
      </w:r>
    </w:p>
    <w:p w14:paraId="4967B895" w14:textId="77777777" w:rsidR="002B1B42" w:rsidRDefault="002B1B42" w:rsidP="002B1B42">
      <w:pPr>
        <w:pStyle w:val="NoSpacing"/>
        <w:rPr>
          <w:rFonts w:cstheme="minorHAnsi"/>
          <w:sz w:val="24"/>
          <w:szCs w:val="24"/>
        </w:rPr>
      </w:pPr>
    </w:p>
    <w:p w14:paraId="2B210C57" w14:textId="77777777" w:rsidR="002B1B42" w:rsidRDefault="002B1B42" w:rsidP="002B1B42">
      <w:pPr>
        <w:pStyle w:val="NoSpacing"/>
        <w:rPr>
          <w:rFonts w:cstheme="minorHAnsi"/>
          <w:sz w:val="24"/>
          <w:szCs w:val="24"/>
        </w:rPr>
      </w:pPr>
      <w:r w:rsidRPr="002E5DDC">
        <w:rPr>
          <w:rFonts w:cstheme="minorHAnsi"/>
          <w:sz w:val="24"/>
          <w:szCs w:val="24"/>
        </w:rPr>
        <w:t>Congratulations and good luck!</w:t>
      </w:r>
    </w:p>
    <w:p w14:paraId="2DE321C6" w14:textId="77777777" w:rsidR="006B466B" w:rsidRDefault="006B466B" w:rsidP="006B466B">
      <w:pPr>
        <w:pStyle w:val="NoSpacing"/>
        <w:rPr>
          <w:rFonts w:cstheme="minorHAnsi"/>
          <w:sz w:val="24"/>
          <w:szCs w:val="24"/>
        </w:rPr>
      </w:pPr>
    </w:p>
    <w:p w14:paraId="7D937D4C" w14:textId="77777777" w:rsidR="007A4C5C" w:rsidRDefault="007A4C5C" w:rsidP="00F13FE1">
      <w:pPr>
        <w:pStyle w:val="NoSpacing"/>
        <w:rPr>
          <w:rFonts w:cstheme="minorHAnsi"/>
          <w:sz w:val="18"/>
          <w:szCs w:val="24"/>
        </w:rPr>
      </w:pPr>
    </w:p>
    <w:p w14:paraId="1E3ABAAE" w14:textId="77777777" w:rsidR="007A4C5C" w:rsidRDefault="007A4C5C" w:rsidP="00F13FE1">
      <w:pPr>
        <w:pStyle w:val="NoSpacing"/>
        <w:rPr>
          <w:rFonts w:cstheme="minorHAnsi"/>
          <w:sz w:val="18"/>
          <w:szCs w:val="24"/>
        </w:rPr>
      </w:pPr>
    </w:p>
    <w:p w14:paraId="4E18789B" w14:textId="77777777" w:rsidR="007A4C5C" w:rsidRDefault="007A4C5C" w:rsidP="00F13FE1">
      <w:pPr>
        <w:pStyle w:val="NoSpacing"/>
        <w:rPr>
          <w:rFonts w:cstheme="minorHAnsi"/>
          <w:sz w:val="18"/>
          <w:szCs w:val="24"/>
        </w:rPr>
      </w:pPr>
    </w:p>
    <w:p w14:paraId="1BD7B285" w14:textId="77777777" w:rsidR="007A4C5C" w:rsidRDefault="007A4C5C" w:rsidP="00F13FE1">
      <w:pPr>
        <w:pStyle w:val="NoSpacing"/>
        <w:rPr>
          <w:rFonts w:cstheme="minorHAnsi"/>
          <w:sz w:val="18"/>
          <w:szCs w:val="24"/>
        </w:rPr>
      </w:pPr>
    </w:p>
    <w:p w14:paraId="3CE8547C" w14:textId="77777777" w:rsidR="007A4C5C" w:rsidRDefault="007A4C5C" w:rsidP="00F13FE1">
      <w:pPr>
        <w:pStyle w:val="NoSpacing"/>
        <w:rPr>
          <w:rFonts w:cstheme="minorHAnsi"/>
          <w:sz w:val="18"/>
          <w:szCs w:val="24"/>
        </w:rPr>
      </w:pPr>
    </w:p>
    <w:p w14:paraId="37FDED6B" w14:textId="77777777" w:rsidR="007A4C5C" w:rsidRDefault="007A4C5C" w:rsidP="00F13FE1">
      <w:pPr>
        <w:pStyle w:val="NoSpacing"/>
        <w:rPr>
          <w:rFonts w:cstheme="minorHAnsi"/>
          <w:sz w:val="18"/>
          <w:szCs w:val="24"/>
        </w:rPr>
      </w:pPr>
    </w:p>
    <w:p w14:paraId="2389E994" w14:textId="77777777" w:rsidR="007A4C5C" w:rsidRDefault="007A4C5C" w:rsidP="00F13FE1">
      <w:pPr>
        <w:pStyle w:val="NoSpacing"/>
        <w:rPr>
          <w:rFonts w:cstheme="minorHAnsi"/>
          <w:sz w:val="18"/>
          <w:szCs w:val="24"/>
        </w:rPr>
      </w:pPr>
    </w:p>
    <w:p w14:paraId="7CD2A615" w14:textId="77777777" w:rsidR="007A4C5C" w:rsidRDefault="007A4C5C" w:rsidP="00F13FE1">
      <w:pPr>
        <w:pStyle w:val="NoSpacing"/>
        <w:rPr>
          <w:rFonts w:cstheme="minorHAnsi"/>
          <w:sz w:val="18"/>
          <w:szCs w:val="24"/>
        </w:rPr>
      </w:pPr>
    </w:p>
    <w:p w14:paraId="383A733C" w14:textId="77777777" w:rsidR="007A4C5C" w:rsidRDefault="007A4C5C" w:rsidP="00F13FE1">
      <w:pPr>
        <w:pStyle w:val="NoSpacing"/>
        <w:rPr>
          <w:rFonts w:cstheme="minorHAnsi"/>
          <w:sz w:val="18"/>
          <w:szCs w:val="24"/>
        </w:rPr>
      </w:pPr>
    </w:p>
    <w:p w14:paraId="35638529" w14:textId="77777777" w:rsidR="007A4C5C" w:rsidRDefault="007A4C5C" w:rsidP="00F13FE1">
      <w:pPr>
        <w:pStyle w:val="NoSpacing"/>
        <w:rPr>
          <w:rFonts w:cstheme="minorHAnsi"/>
          <w:sz w:val="18"/>
          <w:szCs w:val="24"/>
        </w:rPr>
      </w:pPr>
    </w:p>
    <w:p w14:paraId="45F850DC" w14:textId="77777777" w:rsidR="007A4C5C" w:rsidRDefault="007A4C5C" w:rsidP="00F13FE1">
      <w:pPr>
        <w:pStyle w:val="NoSpacing"/>
        <w:rPr>
          <w:rFonts w:cstheme="minorHAnsi"/>
          <w:sz w:val="18"/>
          <w:szCs w:val="24"/>
        </w:rPr>
      </w:pPr>
    </w:p>
    <w:p w14:paraId="6242CF07" w14:textId="77777777" w:rsidR="007A4C5C" w:rsidRDefault="007A4C5C" w:rsidP="00F13FE1">
      <w:pPr>
        <w:pStyle w:val="NoSpacing"/>
        <w:rPr>
          <w:rFonts w:cstheme="minorHAnsi"/>
          <w:sz w:val="18"/>
          <w:szCs w:val="24"/>
        </w:rPr>
      </w:pPr>
    </w:p>
    <w:p w14:paraId="380D27D8" w14:textId="77777777" w:rsidR="007A4C5C" w:rsidRDefault="007A4C5C" w:rsidP="00F13FE1">
      <w:pPr>
        <w:pStyle w:val="NoSpacing"/>
        <w:rPr>
          <w:rFonts w:cstheme="minorHAnsi"/>
          <w:sz w:val="18"/>
          <w:szCs w:val="24"/>
        </w:rPr>
      </w:pPr>
    </w:p>
    <w:p w14:paraId="6BBE5D50" w14:textId="77777777" w:rsidR="007A4C5C" w:rsidRDefault="007A4C5C" w:rsidP="00F13FE1">
      <w:pPr>
        <w:pStyle w:val="NoSpacing"/>
        <w:rPr>
          <w:rFonts w:cstheme="minorHAnsi"/>
          <w:sz w:val="18"/>
          <w:szCs w:val="24"/>
        </w:rPr>
      </w:pPr>
    </w:p>
    <w:p w14:paraId="010EA9B9" w14:textId="77777777" w:rsidR="00BD2AC4" w:rsidRDefault="00F13FE1" w:rsidP="00F13FE1">
      <w:pPr>
        <w:pStyle w:val="NoSpacing"/>
        <w:rPr>
          <w:rFonts w:cstheme="minorHAnsi"/>
          <w:sz w:val="18"/>
          <w:szCs w:val="24"/>
        </w:rPr>
        <w:sectPr w:rsidR="00BD2AC4" w:rsidSect="00272BDD">
          <w:footerReference w:type="first" r:id="rId12"/>
          <w:pgSz w:w="12240" w:h="15840"/>
          <w:pgMar w:top="1080" w:right="1080" w:bottom="1080" w:left="1080" w:header="720" w:footer="720" w:gutter="0"/>
          <w:pgNumType w:fmt="lowerRoman" w:start="1"/>
          <w:cols w:space="720"/>
          <w:titlePg/>
          <w:docGrid w:linePitch="360"/>
        </w:sectPr>
      </w:pPr>
      <w:r w:rsidRPr="00A81971">
        <w:rPr>
          <w:rFonts w:cstheme="minorHAnsi"/>
          <w:sz w:val="18"/>
          <w:szCs w:val="24"/>
        </w:rPr>
        <w:t xml:space="preserve">The MDC </w:t>
      </w:r>
      <w:r w:rsidR="009E242F" w:rsidRPr="009E242F">
        <w:rPr>
          <w:rFonts w:cstheme="minorHAnsi"/>
          <w:sz w:val="18"/>
          <w:szCs w:val="24"/>
        </w:rPr>
        <w:t xml:space="preserve">Grants Quick Reference Guide </w:t>
      </w:r>
      <w:r w:rsidRPr="00A81971">
        <w:rPr>
          <w:rFonts w:cstheme="minorHAnsi"/>
          <w:sz w:val="18"/>
          <w:szCs w:val="24"/>
        </w:rPr>
        <w:t>was originally modeled on the Maricopa County Community College Grants Management Handbook</w:t>
      </w:r>
      <w:r w:rsidR="00181958">
        <w:rPr>
          <w:rFonts w:cstheme="minorHAnsi"/>
          <w:sz w:val="18"/>
          <w:szCs w:val="24"/>
        </w:rPr>
        <w:t>, the Valencia College Grants Management Handbook,</w:t>
      </w:r>
      <w:r w:rsidRPr="00A81971">
        <w:rPr>
          <w:rFonts w:cstheme="minorHAnsi"/>
          <w:sz w:val="18"/>
          <w:szCs w:val="24"/>
        </w:rPr>
        <w:t xml:space="preserve"> and the </w:t>
      </w:r>
      <w:r w:rsidR="00A81971" w:rsidRPr="00A81971">
        <w:rPr>
          <w:rFonts w:cstheme="minorHAnsi"/>
          <w:sz w:val="18"/>
          <w:szCs w:val="24"/>
        </w:rPr>
        <w:t>Lone Star College System Project Manager’s Guide.</w:t>
      </w:r>
      <w:r w:rsidRPr="00A81971">
        <w:rPr>
          <w:rFonts w:cstheme="minorHAnsi"/>
          <w:sz w:val="18"/>
          <w:szCs w:val="24"/>
        </w:rPr>
        <w:t xml:space="preserve"> The MDC Grants Handbook has been customized and revised to conform to MDC business processes and to meet the needs of its users.</w:t>
      </w:r>
    </w:p>
    <w:bookmarkStart w:id="3" w:name="_Toc358724098" w:displacedByCustomXml="next"/>
    <w:bookmarkStart w:id="4" w:name="_Toc356373821" w:displacedByCustomXml="next"/>
    <w:bookmarkStart w:id="5" w:name="_Toc356397530" w:displacedByCustomXml="next"/>
    <w:bookmarkStart w:id="6" w:name="_Toc396910476" w:displacedByCustomXml="next"/>
    <w:bookmarkStart w:id="7" w:name="_Toc399329526" w:displacedByCustomXml="next"/>
    <w:sdt>
      <w:sdtPr>
        <w:rPr>
          <w:rFonts w:eastAsiaTheme="minorHAnsi" w:cstheme="minorBidi"/>
          <w:b w:val="0"/>
          <w:bCs/>
          <w:spacing w:val="0"/>
          <w:kern w:val="0"/>
          <w:sz w:val="20"/>
          <w:szCs w:val="20"/>
        </w:rPr>
        <w:id w:val="1329793112"/>
        <w:docPartObj>
          <w:docPartGallery w:val="Table of Contents"/>
          <w:docPartUnique/>
        </w:docPartObj>
      </w:sdtPr>
      <w:sdtEndPr>
        <w:rPr>
          <w:bCs w:val="0"/>
          <w:noProof/>
        </w:rPr>
      </w:sdtEndPr>
      <w:sdtContent>
        <w:p w14:paraId="2A91C1CD" w14:textId="77777777" w:rsidR="007B5EA8" w:rsidRPr="000F25B8" w:rsidRDefault="007B5EA8" w:rsidP="001D41A6">
          <w:pPr>
            <w:pStyle w:val="Teresa"/>
            <w:rPr>
              <w:sz w:val="24"/>
              <w:szCs w:val="24"/>
            </w:rPr>
          </w:pPr>
          <w:r w:rsidRPr="00856A06">
            <w:rPr>
              <w:sz w:val="24"/>
              <w:szCs w:val="20"/>
            </w:rPr>
            <w:t>Table of Contents</w:t>
          </w:r>
          <w:bookmarkEnd w:id="7"/>
          <w:bookmarkEnd w:id="6"/>
          <w:bookmarkEnd w:id="5"/>
          <w:bookmarkEnd w:id="4"/>
          <w:bookmarkEnd w:id="3"/>
        </w:p>
        <w:p w14:paraId="34C493AA" w14:textId="77777777" w:rsidR="008A2D4F" w:rsidRDefault="00A76F52">
          <w:pPr>
            <w:pStyle w:val="TOC1"/>
            <w:tabs>
              <w:tab w:val="right" w:leader="dot" w:pos="9926"/>
            </w:tabs>
            <w:rPr>
              <w:rFonts w:eastAsiaTheme="minorEastAsia"/>
              <w:noProof/>
            </w:rPr>
          </w:pPr>
          <w:r w:rsidRPr="000F25B8">
            <w:rPr>
              <w:sz w:val="24"/>
              <w:szCs w:val="24"/>
            </w:rPr>
            <w:fldChar w:fldCharType="begin"/>
          </w:r>
          <w:r w:rsidR="007B5EA8" w:rsidRPr="000F25B8">
            <w:rPr>
              <w:sz w:val="24"/>
              <w:szCs w:val="24"/>
            </w:rPr>
            <w:instrText xml:space="preserve"> TOC \o "1-3" \h \z \u </w:instrText>
          </w:r>
          <w:r w:rsidRPr="000F25B8">
            <w:rPr>
              <w:sz w:val="24"/>
              <w:szCs w:val="24"/>
            </w:rPr>
            <w:fldChar w:fldCharType="separate"/>
          </w:r>
          <w:hyperlink w:anchor="_Toc399329525" w:history="1">
            <w:r w:rsidR="008A2D4F" w:rsidRPr="00B867C7">
              <w:rPr>
                <w:rStyle w:val="Hyperlink"/>
                <w:noProof/>
              </w:rPr>
              <w:t>Introduction</w:t>
            </w:r>
            <w:r w:rsidR="008A2D4F">
              <w:rPr>
                <w:noProof/>
                <w:webHidden/>
              </w:rPr>
              <w:tab/>
            </w:r>
            <w:r w:rsidR="008A2D4F">
              <w:rPr>
                <w:noProof/>
                <w:webHidden/>
              </w:rPr>
              <w:fldChar w:fldCharType="begin"/>
            </w:r>
            <w:r w:rsidR="008A2D4F">
              <w:rPr>
                <w:noProof/>
                <w:webHidden/>
              </w:rPr>
              <w:instrText xml:space="preserve"> PAGEREF _Toc399329525 \h </w:instrText>
            </w:r>
            <w:r w:rsidR="008A2D4F">
              <w:rPr>
                <w:noProof/>
                <w:webHidden/>
              </w:rPr>
            </w:r>
            <w:r w:rsidR="008A2D4F">
              <w:rPr>
                <w:noProof/>
                <w:webHidden/>
              </w:rPr>
              <w:fldChar w:fldCharType="separate"/>
            </w:r>
            <w:r w:rsidR="002049C5">
              <w:rPr>
                <w:noProof/>
                <w:webHidden/>
              </w:rPr>
              <w:t>i</w:t>
            </w:r>
            <w:r w:rsidR="008A2D4F">
              <w:rPr>
                <w:noProof/>
                <w:webHidden/>
              </w:rPr>
              <w:fldChar w:fldCharType="end"/>
            </w:r>
          </w:hyperlink>
        </w:p>
        <w:p w14:paraId="7461BCF4" w14:textId="77777777" w:rsidR="008A2D4F" w:rsidRDefault="00A254AF">
          <w:pPr>
            <w:pStyle w:val="TOC1"/>
            <w:tabs>
              <w:tab w:val="right" w:leader="dot" w:pos="9926"/>
            </w:tabs>
            <w:rPr>
              <w:rFonts w:eastAsiaTheme="minorEastAsia"/>
              <w:noProof/>
            </w:rPr>
          </w:pPr>
          <w:hyperlink w:anchor="_Toc399329526" w:history="1">
            <w:r w:rsidR="008A2D4F" w:rsidRPr="00B867C7">
              <w:rPr>
                <w:rStyle w:val="Hyperlink"/>
                <w:noProof/>
              </w:rPr>
              <w:t>Table of Contents</w:t>
            </w:r>
            <w:r w:rsidR="008A2D4F">
              <w:rPr>
                <w:noProof/>
                <w:webHidden/>
              </w:rPr>
              <w:tab/>
            </w:r>
            <w:r w:rsidR="008A2D4F">
              <w:rPr>
                <w:noProof/>
                <w:webHidden/>
              </w:rPr>
              <w:fldChar w:fldCharType="begin"/>
            </w:r>
            <w:r w:rsidR="008A2D4F">
              <w:rPr>
                <w:noProof/>
                <w:webHidden/>
              </w:rPr>
              <w:instrText xml:space="preserve"> PAGEREF _Toc399329526 \h </w:instrText>
            </w:r>
            <w:r w:rsidR="008A2D4F">
              <w:rPr>
                <w:noProof/>
                <w:webHidden/>
              </w:rPr>
            </w:r>
            <w:r w:rsidR="008A2D4F">
              <w:rPr>
                <w:noProof/>
                <w:webHidden/>
              </w:rPr>
              <w:fldChar w:fldCharType="separate"/>
            </w:r>
            <w:r w:rsidR="002049C5">
              <w:rPr>
                <w:noProof/>
                <w:webHidden/>
              </w:rPr>
              <w:t>ii</w:t>
            </w:r>
            <w:r w:rsidR="008A2D4F">
              <w:rPr>
                <w:noProof/>
                <w:webHidden/>
              </w:rPr>
              <w:fldChar w:fldCharType="end"/>
            </w:r>
          </w:hyperlink>
        </w:p>
        <w:p w14:paraId="649ADD2E" w14:textId="77777777" w:rsidR="008A2D4F" w:rsidRDefault="00A254AF">
          <w:pPr>
            <w:pStyle w:val="TOC1"/>
            <w:tabs>
              <w:tab w:val="right" w:leader="dot" w:pos="9926"/>
            </w:tabs>
            <w:rPr>
              <w:rFonts w:eastAsiaTheme="minorEastAsia"/>
              <w:noProof/>
            </w:rPr>
          </w:pPr>
          <w:hyperlink w:anchor="_Toc399329527" w:history="1">
            <w:r w:rsidR="008A2D4F" w:rsidRPr="00B867C7">
              <w:rPr>
                <w:rStyle w:val="Hyperlink"/>
                <w:noProof/>
              </w:rPr>
              <w:t>Resource Development and the Pre-Award Process</w:t>
            </w:r>
            <w:r w:rsidR="008A2D4F">
              <w:rPr>
                <w:noProof/>
                <w:webHidden/>
              </w:rPr>
              <w:tab/>
            </w:r>
            <w:r w:rsidR="008A2D4F">
              <w:rPr>
                <w:noProof/>
                <w:webHidden/>
              </w:rPr>
              <w:fldChar w:fldCharType="begin"/>
            </w:r>
            <w:r w:rsidR="008A2D4F">
              <w:rPr>
                <w:noProof/>
                <w:webHidden/>
              </w:rPr>
              <w:instrText xml:space="preserve"> PAGEREF _Toc399329527 \h </w:instrText>
            </w:r>
            <w:r w:rsidR="008A2D4F">
              <w:rPr>
                <w:noProof/>
                <w:webHidden/>
              </w:rPr>
            </w:r>
            <w:r w:rsidR="008A2D4F">
              <w:rPr>
                <w:noProof/>
                <w:webHidden/>
              </w:rPr>
              <w:fldChar w:fldCharType="separate"/>
            </w:r>
            <w:r w:rsidR="002049C5">
              <w:rPr>
                <w:noProof/>
                <w:webHidden/>
              </w:rPr>
              <w:t>1</w:t>
            </w:r>
            <w:r w:rsidR="008A2D4F">
              <w:rPr>
                <w:noProof/>
                <w:webHidden/>
              </w:rPr>
              <w:fldChar w:fldCharType="end"/>
            </w:r>
          </w:hyperlink>
        </w:p>
        <w:p w14:paraId="24240B99" w14:textId="77777777" w:rsidR="008A2D4F" w:rsidRDefault="00A254AF">
          <w:pPr>
            <w:pStyle w:val="TOC2"/>
            <w:tabs>
              <w:tab w:val="right" w:leader="dot" w:pos="9926"/>
            </w:tabs>
            <w:rPr>
              <w:rFonts w:eastAsiaTheme="minorEastAsia"/>
              <w:noProof/>
            </w:rPr>
          </w:pPr>
          <w:hyperlink w:anchor="_Toc399329528" w:history="1">
            <w:r w:rsidR="008A2D4F" w:rsidRPr="00B867C7">
              <w:rPr>
                <w:rStyle w:val="Hyperlink"/>
                <w:noProof/>
              </w:rPr>
              <w:t>Applying for a Grant</w:t>
            </w:r>
            <w:r w:rsidR="008A2D4F">
              <w:rPr>
                <w:noProof/>
                <w:webHidden/>
              </w:rPr>
              <w:tab/>
            </w:r>
            <w:r w:rsidR="008A2D4F">
              <w:rPr>
                <w:noProof/>
                <w:webHidden/>
              </w:rPr>
              <w:fldChar w:fldCharType="begin"/>
            </w:r>
            <w:r w:rsidR="008A2D4F">
              <w:rPr>
                <w:noProof/>
                <w:webHidden/>
              </w:rPr>
              <w:instrText xml:space="preserve"> PAGEREF _Toc399329528 \h </w:instrText>
            </w:r>
            <w:r w:rsidR="008A2D4F">
              <w:rPr>
                <w:noProof/>
                <w:webHidden/>
              </w:rPr>
            </w:r>
            <w:r w:rsidR="008A2D4F">
              <w:rPr>
                <w:noProof/>
                <w:webHidden/>
              </w:rPr>
              <w:fldChar w:fldCharType="separate"/>
            </w:r>
            <w:r w:rsidR="002049C5">
              <w:rPr>
                <w:noProof/>
                <w:webHidden/>
              </w:rPr>
              <w:t>1</w:t>
            </w:r>
            <w:r w:rsidR="008A2D4F">
              <w:rPr>
                <w:noProof/>
                <w:webHidden/>
              </w:rPr>
              <w:fldChar w:fldCharType="end"/>
            </w:r>
          </w:hyperlink>
        </w:p>
        <w:p w14:paraId="15DDB6EA" w14:textId="77777777" w:rsidR="008A2D4F" w:rsidRDefault="00A254AF">
          <w:pPr>
            <w:pStyle w:val="TOC1"/>
            <w:tabs>
              <w:tab w:val="right" w:leader="dot" w:pos="9926"/>
            </w:tabs>
            <w:rPr>
              <w:rFonts w:eastAsiaTheme="minorEastAsia"/>
              <w:noProof/>
            </w:rPr>
          </w:pPr>
          <w:hyperlink w:anchor="_Toc399329529" w:history="1">
            <w:r w:rsidR="008A2D4F" w:rsidRPr="00B867C7">
              <w:rPr>
                <w:rStyle w:val="Hyperlink"/>
                <w:noProof/>
              </w:rPr>
              <w:t>Process for Grant Proposal Development</w:t>
            </w:r>
            <w:r w:rsidR="008A2D4F">
              <w:rPr>
                <w:noProof/>
                <w:webHidden/>
              </w:rPr>
              <w:tab/>
            </w:r>
            <w:r w:rsidR="008A2D4F">
              <w:rPr>
                <w:noProof/>
                <w:webHidden/>
              </w:rPr>
              <w:fldChar w:fldCharType="begin"/>
            </w:r>
            <w:r w:rsidR="008A2D4F">
              <w:rPr>
                <w:noProof/>
                <w:webHidden/>
              </w:rPr>
              <w:instrText xml:space="preserve"> PAGEREF _Toc399329529 \h </w:instrText>
            </w:r>
            <w:r w:rsidR="008A2D4F">
              <w:rPr>
                <w:noProof/>
                <w:webHidden/>
              </w:rPr>
            </w:r>
            <w:r w:rsidR="008A2D4F">
              <w:rPr>
                <w:noProof/>
                <w:webHidden/>
              </w:rPr>
              <w:fldChar w:fldCharType="separate"/>
            </w:r>
            <w:r w:rsidR="002049C5">
              <w:rPr>
                <w:noProof/>
                <w:webHidden/>
              </w:rPr>
              <w:t>2</w:t>
            </w:r>
            <w:r w:rsidR="008A2D4F">
              <w:rPr>
                <w:noProof/>
                <w:webHidden/>
              </w:rPr>
              <w:fldChar w:fldCharType="end"/>
            </w:r>
          </w:hyperlink>
        </w:p>
        <w:p w14:paraId="75BEE9AC" w14:textId="77777777" w:rsidR="008A2D4F" w:rsidRDefault="00A254AF">
          <w:pPr>
            <w:pStyle w:val="TOC1"/>
            <w:tabs>
              <w:tab w:val="right" w:leader="dot" w:pos="9926"/>
            </w:tabs>
            <w:rPr>
              <w:rFonts w:eastAsiaTheme="minorEastAsia"/>
              <w:noProof/>
            </w:rPr>
          </w:pPr>
          <w:hyperlink w:anchor="_Toc399329530" w:history="1">
            <w:r w:rsidR="008A2D4F" w:rsidRPr="00B867C7">
              <w:rPr>
                <w:rStyle w:val="Hyperlink"/>
                <w:noProof/>
              </w:rPr>
              <w:t>Timeline for Grant Development</w:t>
            </w:r>
            <w:r w:rsidR="008A2D4F">
              <w:rPr>
                <w:noProof/>
                <w:webHidden/>
              </w:rPr>
              <w:tab/>
            </w:r>
            <w:r w:rsidR="008A2D4F">
              <w:rPr>
                <w:noProof/>
                <w:webHidden/>
              </w:rPr>
              <w:fldChar w:fldCharType="begin"/>
            </w:r>
            <w:r w:rsidR="008A2D4F">
              <w:rPr>
                <w:noProof/>
                <w:webHidden/>
              </w:rPr>
              <w:instrText xml:space="preserve"> PAGEREF _Toc399329530 \h </w:instrText>
            </w:r>
            <w:r w:rsidR="008A2D4F">
              <w:rPr>
                <w:noProof/>
                <w:webHidden/>
              </w:rPr>
            </w:r>
            <w:r w:rsidR="008A2D4F">
              <w:rPr>
                <w:noProof/>
                <w:webHidden/>
              </w:rPr>
              <w:fldChar w:fldCharType="separate"/>
            </w:r>
            <w:r w:rsidR="002049C5">
              <w:rPr>
                <w:noProof/>
                <w:webHidden/>
              </w:rPr>
              <w:t>3</w:t>
            </w:r>
            <w:r w:rsidR="008A2D4F">
              <w:rPr>
                <w:noProof/>
                <w:webHidden/>
              </w:rPr>
              <w:fldChar w:fldCharType="end"/>
            </w:r>
          </w:hyperlink>
        </w:p>
        <w:p w14:paraId="3817744E" w14:textId="77777777" w:rsidR="008A2D4F" w:rsidRDefault="00A254AF">
          <w:pPr>
            <w:pStyle w:val="TOC1"/>
            <w:tabs>
              <w:tab w:val="right" w:leader="dot" w:pos="9926"/>
            </w:tabs>
            <w:rPr>
              <w:rFonts w:eastAsiaTheme="minorEastAsia"/>
              <w:noProof/>
            </w:rPr>
          </w:pPr>
          <w:hyperlink w:anchor="_Toc399329531" w:history="1">
            <w:r w:rsidR="008A2D4F" w:rsidRPr="00B867C7">
              <w:rPr>
                <w:rStyle w:val="Hyperlink"/>
                <w:noProof/>
              </w:rPr>
              <w:t>Award Notification and Contract Execution</w:t>
            </w:r>
            <w:r w:rsidR="008A2D4F">
              <w:rPr>
                <w:noProof/>
                <w:webHidden/>
              </w:rPr>
              <w:tab/>
            </w:r>
            <w:r w:rsidR="008A2D4F">
              <w:rPr>
                <w:noProof/>
                <w:webHidden/>
              </w:rPr>
              <w:fldChar w:fldCharType="begin"/>
            </w:r>
            <w:r w:rsidR="008A2D4F">
              <w:rPr>
                <w:noProof/>
                <w:webHidden/>
              </w:rPr>
              <w:instrText xml:space="preserve"> PAGEREF _Toc399329531 \h </w:instrText>
            </w:r>
            <w:r w:rsidR="008A2D4F">
              <w:rPr>
                <w:noProof/>
                <w:webHidden/>
              </w:rPr>
            </w:r>
            <w:r w:rsidR="008A2D4F">
              <w:rPr>
                <w:noProof/>
                <w:webHidden/>
              </w:rPr>
              <w:fldChar w:fldCharType="separate"/>
            </w:r>
            <w:r w:rsidR="002049C5">
              <w:rPr>
                <w:noProof/>
                <w:webHidden/>
              </w:rPr>
              <w:t>5</w:t>
            </w:r>
            <w:r w:rsidR="008A2D4F">
              <w:rPr>
                <w:noProof/>
                <w:webHidden/>
              </w:rPr>
              <w:fldChar w:fldCharType="end"/>
            </w:r>
          </w:hyperlink>
        </w:p>
        <w:p w14:paraId="76D5A1E2" w14:textId="77777777" w:rsidR="008A2D4F" w:rsidRDefault="00A254AF">
          <w:pPr>
            <w:pStyle w:val="TOC1"/>
            <w:tabs>
              <w:tab w:val="right" w:leader="dot" w:pos="9926"/>
            </w:tabs>
            <w:rPr>
              <w:rFonts w:eastAsiaTheme="minorEastAsia"/>
              <w:noProof/>
            </w:rPr>
          </w:pPr>
          <w:hyperlink w:anchor="_Toc399329532" w:history="1">
            <w:r w:rsidR="008A2D4F" w:rsidRPr="00B867C7">
              <w:rPr>
                <w:rStyle w:val="Hyperlink"/>
                <w:noProof/>
              </w:rPr>
              <w:t>Applicable Rules, Regulations, and Requirements</w:t>
            </w:r>
            <w:r w:rsidR="008A2D4F">
              <w:rPr>
                <w:noProof/>
                <w:webHidden/>
              </w:rPr>
              <w:tab/>
            </w:r>
            <w:r w:rsidR="008A2D4F">
              <w:rPr>
                <w:noProof/>
                <w:webHidden/>
              </w:rPr>
              <w:fldChar w:fldCharType="begin"/>
            </w:r>
            <w:r w:rsidR="008A2D4F">
              <w:rPr>
                <w:noProof/>
                <w:webHidden/>
              </w:rPr>
              <w:instrText xml:space="preserve"> PAGEREF _Toc399329532 \h </w:instrText>
            </w:r>
            <w:r w:rsidR="008A2D4F">
              <w:rPr>
                <w:noProof/>
                <w:webHidden/>
              </w:rPr>
            </w:r>
            <w:r w:rsidR="008A2D4F">
              <w:rPr>
                <w:noProof/>
                <w:webHidden/>
              </w:rPr>
              <w:fldChar w:fldCharType="separate"/>
            </w:r>
            <w:r w:rsidR="002049C5">
              <w:rPr>
                <w:noProof/>
                <w:webHidden/>
              </w:rPr>
              <w:t>6</w:t>
            </w:r>
            <w:r w:rsidR="008A2D4F">
              <w:rPr>
                <w:noProof/>
                <w:webHidden/>
              </w:rPr>
              <w:fldChar w:fldCharType="end"/>
            </w:r>
          </w:hyperlink>
        </w:p>
        <w:p w14:paraId="7CB05B3A" w14:textId="77777777" w:rsidR="008A2D4F" w:rsidRDefault="00A254AF">
          <w:pPr>
            <w:pStyle w:val="TOC1"/>
            <w:tabs>
              <w:tab w:val="right" w:leader="dot" w:pos="9926"/>
            </w:tabs>
            <w:rPr>
              <w:rFonts w:eastAsiaTheme="minorEastAsia"/>
              <w:noProof/>
            </w:rPr>
          </w:pPr>
          <w:hyperlink w:anchor="_Toc399329533" w:history="1">
            <w:r w:rsidR="008A2D4F" w:rsidRPr="00B867C7">
              <w:rPr>
                <w:rStyle w:val="Hyperlink"/>
                <w:noProof/>
              </w:rPr>
              <w:t>Allowability of Costs</w:t>
            </w:r>
            <w:r w:rsidR="008A2D4F">
              <w:rPr>
                <w:noProof/>
                <w:webHidden/>
              </w:rPr>
              <w:tab/>
            </w:r>
            <w:r w:rsidR="008A2D4F">
              <w:rPr>
                <w:noProof/>
                <w:webHidden/>
              </w:rPr>
              <w:fldChar w:fldCharType="begin"/>
            </w:r>
            <w:r w:rsidR="008A2D4F">
              <w:rPr>
                <w:noProof/>
                <w:webHidden/>
              </w:rPr>
              <w:instrText xml:space="preserve"> PAGEREF _Toc399329533 \h </w:instrText>
            </w:r>
            <w:r w:rsidR="008A2D4F">
              <w:rPr>
                <w:noProof/>
                <w:webHidden/>
              </w:rPr>
            </w:r>
            <w:r w:rsidR="008A2D4F">
              <w:rPr>
                <w:noProof/>
                <w:webHidden/>
              </w:rPr>
              <w:fldChar w:fldCharType="separate"/>
            </w:r>
            <w:r w:rsidR="002049C5">
              <w:rPr>
                <w:noProof/>
                <w:webHidden/>
              </w:rPr>
              <w:t>7</w:t>
            </w:r>
            <w:r w:rsidR="008A2D4F">
              <w:rPr>
                <w:noProof/>
                <w:webHidden/>
              </w:rPr>
              <w:fldChar w:fldCharType="end"/>
            </w:r>
          </w:hyperlink>
        </w:p>
        <w:p w14:paraId="14A8B14A" w14:textId="77777777" w:rsidR="008A2D4F" w:rsidRDefault="00A254AF">
          <w:pPr>
            <w:pStyle w:val="TOC1"/>
            <w:tabs>
              <w:tab w:val="right" w:leader="dot" w:pos="9926"/>
            </w:tabs>
            <w:rPr>
              <w:rFonts w:eastAsiaTheme="minorEastAsia"/>
              <w:noProof/>
            </w:rPr>
          </w:pPr>
          <w:hyperlink w:anchor="_Toc399329534" w:history="1">
            <w:r w:rsidR="008A2D4F" w:rsidRPr="00B867C7">
              <w:rPr>
                <w:rStyle w:val="Hyperlink"/>
                <w:noProof/>
              </w:rPr>
              <w:t>Travel on Grant Funded Programs</w:t>
            </w:r>
            <w:r w:rsidR="008A2D4F">
              <w:rPr>
                <w:noProof/>
                <w:webHidden/>
              </w:rPr>
              <w:tab/>
            </w:r>
            <w:r w:rsidR="008A2D4F">
              <w:rPr>
                <w:noProof/>
                <w:webHidden/>
              </w:rPr>
              <w:fldChar w:fldCharType="begin"/>
            </w:r>
            <w:r w:rsidR="008A2D4F">
              <w:rPr>
                <w:noProof/>
                <w:webHidden/>
              </w:rPr>
              <w:instrText xml:space="preserve"> PAGEREF _Toc399329534 \h </w:instrText>
            </w:r>
            <w:r w:rsidR="008A2D4F">
              <w:rPr>
                <w:noProof/>
                <w:webHidden/>
              </w:rPr>
            </w:r>
            <w:r w:rsidR="008A2D4F">
              <w:rPr>
                <w:noProof/>
                <w:webHidden/>
              </w:rPr>
              <w:fldChar w:fldCharType="separate"/>
            </w:r>
            <w:r w:rsidR="002049C5">
              <w:rPr>
                <w:noProof/>
                <w:webHidden/>
              </w:rPr>
              <w:t>8</w:t>
            </w:r>
            <w:r w:rsidR="008A2D4F">
              <w:rPr>
                <w:noProof/>
                <w:webHidden/>
              </w:rPr>
              <w:fldChar w:fldCharType="end"/>
            </w:r>
          </w:hyperlink>
        </w:p>
        <w:p w14:paraId="26A6290B" w14:textId="77777777" w:rsidR="008A2D4F" w:rsidRDefault="00A254AF">
          <w:pPr>
            <w:pStyle w:val="TOC1"/>
            <w:tabs>
              <w:tab w:val="right" w:leader="dot" w:pos="9926"/>
            </w:tabs>
            <w:rPr>
              <w:rFonts w:eastAsiaTheme="minorEastAsia"/>
              <w:noProof/>
            </w:rPr>
          </w:pPr>
          <w:hyperlink w:anchor="_Toc399329535" w:history="1">
            <w:r w:rsidR="008A2D4F" w:rsidRPr="00B867C7">
              <w:rPr>
                <w:rStyle w:val="Hyperlink"/>
                <w:noProof/>
              </w:rPr>
              <w:t>Budget Management</w:t>
            </w:r>
            <w:r w:rsidR="008A2D4F">
              <w:rPr>
                <w:noProof/>
                <w:webHidden/>
              </w:rPr>
              <w:tab/>
            </w:r>
            <w:r w:rsidR="008A2D4F">
              <w:rPr>
                <w:noProof/>
                <w:webHidden/>
              </w:rPr>
              <w:fldChar w:fldCharType="begin"/>
            </w:r>
            <w:r w:rsidR="008A2D4F">
              <w:rPr>
                <w:noProof/>
                <w:webHidden/>
              </w:rPr>
              <w:instrText xml:space="preserve"> PAGEREF _Toc399329535 \h </w:instrText>
            </w:r>
            <w:r w:rsidR="008A2D4F">
              <w:rPr>
                <w:noProof/>
                <w:webHidden/>
              </w:rPr>
            </w:r>
            <w:r w:rsidR="008A2D4F">
              <w:rPr>
                <w:noProof/>
                <w:webHidden/>
              </w:rPr>
              <w:fldChar w:fldCharType="separate"/>
            </w:r>
            <w:r w:rsidR="002049C5">
              <w:rPr>
                <w:noProof/>
                <w:webHidden/>
              </w:rPr>
              <w:t>9</w:t>
            </w:r>
            <w:r w:rsidR="008A2D4F">
              <w:rPr>
                <w:noProof/>
                <w:webHidden/>
              </w:rPr>
              <w:fldChar w:fldCharType="end"/>
            </w:r>
          </w:hyperlink>
        </w:p>
        <w:p w14:paraId="4F815792" w14:textId="77777777" w:rsidR="008A2D4F" w:rsidRDefault="00A254AF">
          <w:pPr>
            <w:pStyle w:val="TOC2"/>
            <w:tabs>
              <w:tab w:val="right" w:leader="dot" w:pos="9926"/>
            </w:tabs>
            <w:rPr>
              <w:rFonts w:eastAsiaTheme="minorEastAsia"/>
              <w:noProof/>
            </w:rPr>
          </w:pPr>
          <w:hyperlink w:anchor="_Toc399329536" w:history="1">
            <w:r w:rsidR="008A2D4F" w:rsidRPr="00B867C7">
              <w:rPr>
                <w:rStyle w:val="Hyperlink"/>
                <w:rFonts w:cstheme="minorHAnsi"/>
                <w:noProof/>
              </w:rPr>
              <w:t>Monitoring Your Budget</w:t>
            </w:r>
            <w:r w:rsidR="008A2D4F">
              <w:rPr>
                <w:noProof/>
                <w:webHidden/>
              </w:rPr>
              <w:tab/>
            </w:r>
            <w:r w:rsidR="008A2D4F">
              <w:rPr>
                <w:noProof/>
                <w:webHidden/>
              </w:rPr>
              <w:fldChar w:fldCharType="begin"/>
            </w:r>
            <w:r w:rsidR="008A2D4F">
              <w:rPr>
                <w:noProof/>
                <w:webHidden/>
              </w:rPr>
              <w:instrText xml:space="preserve"> PAGEREF _Toc399329536 \h </w:instrText>
            </w:r>
            <w:r w:rsidR="008A2D4F">
              <w:rPr>
                <w:noProof/>
                <w:webHidden/>
              </w:rPr>
            </w:r>
            <w:r w:rsidR="008A2D4F">
              <w:rPr>
                <w:noProof/>
                <w:webHidden/>
              </w:rPr>
              <w:fldChar w:fldCharType="separate"/>
            </w:r>
            <w:r w:rsidR="002049C5">
              <w:rPr>
                <w:noProof/>
                <w:webHidden/>
              </w:rPr>
              <w:t>9</w:t>
            </w:r>
            <w:r w:rsidR="008A2D4F">
              <w:rPr>
                <w:noProof/>
                <w:webHidden/>
              </w:rPr>
              <w:fldChar w:fldCharType="end"/>
            </w:r>
          </w:hyperlink>
        </w:p>
        <w:p w14:paraId="30096E4E" w14:textId="77777777" w:rsidR="008A2D4F" w:rsidRDefault="00A254AF">
          <w:pPr>
            <w:pStyle w:val="TOC1"/>
            <w:tabs>
              <w:tab w:val="right" w:leader="dot" w:pos="9926"/>
            </w:tabs>
            <w:rPr>
              <w:rFonts w:eastAsiaTheme="minorEastAsia"/>
              <w:noProof/>
            </w:rPr>
          </w:pPr>
          <w:hyperlink w:anchor="_Toc399329537" w:history="1">
            <w:r w:rsidR="008A2D4F" w:rsidRPr="00B867C7">
              <w:rPr>
                <w:rStyle w:val="Hyperlink"/>
                <w:noProof/>
              </w:rPr>
              <w:t>Budget and Programmatic Changes</w:t>
            </w:r>
            <w:r w:rsidR="008A2D4F">
              <w:rPr>
                <w:noProof/>
                <w:webHidden/>
              </w:rPr>
              <w:tab/>
            </w:r>
            <w:r w:rsidR="008A2D4F">
              <w:rPr>
                <w:noProof/>
                <w:webHidden/>
              </w:rPr>
              <w:fldChar w:fldCharType="begin"/>
            </w:r>
            <w:r w:rsidR="008A2D4F">
              <w:rPr>
                <w:noProof/>
                <w:webHidden/>
              </w:rPr>
              <w:instrText xml:space="preserve"> PAGEREF _Toc399329537 \h </w:instrText>
            </w:r>
            <w:r w:rsidR="008A2D4F">
              <w:rPr>
                <w:noProof/>
                <w:webHidden/>
              </w:rPr>
            </w:r>
            <w:r w:rsidR="008A2D4F">
              <w:rPr>
                <w:noProof/>
                <w:webHidden/>
              </w:rPr>
              <w:fldChar w:fldCharType="separate"/>
            </w:r>
            <w:r w:rsidR="002049C5">
              <w:rPr>
                <w:noProof/>
                <w:webHidden/>
              </w:rPr>
              <w:t>10</w:t>
            </w:r>
            <w:r w:rsidR="008A2D4F">
              <w:rPr>
                <w:noProof/>
                <w:webHidden/>
              </w:rPr>
              <w:fldChar w:fldCharType="end"/>
            </w:r>
          </w:hyperlink>
        </w:p>
        <w:p w14:paraId="74D9803F" w14:textId="77777777" w:rsidR="008A2D4F" w:rsidRDefault="00A254AF">
          <w:pPr>
            <w:pStyle w:val="TOC1"/>
            <w:tabs>
              <w:tab w:val="right" w:leader="dot" w:pos="9926"/>
            </w:tabs>
            <w:rPr>
              <w:rFonts w:eastAsiaTheme="minorEastAsia"/>
              <w:noProof/>
            </w:rPr>
          </w:pPr>
          <w:hyperlink w:anchor="_Toc399329538" w:history="1">
            <w:r w:rsidR="008A2D4F" w:rsidRPr="00B867C7">
              <w:rPr>
                <w:rStyle w:val="Hyperlink"/>
                <w:rFonts w:eastAsia="Times New Roman"/>
                <w:noProof/>
              </w:rPr>
              <w:t>Performance and Fiscal Reporting Requirements</w:t>
            </w:r>
            <w:r w:rsidR="008A2D4F">
              <w:rPr>
                <w:noProof/>
                <w:webHidden/>
              </w:rPr>
              <w:tab/>
            </w:r>
            <w:r w:rsidR="008A2D4F">
              <w:rPr>
                <w:noProof/>
                <w:webHidden/>
              </w:rPr>
              <w:fldChar w:fldCharType="begin"/>
            </w:r>
            <w:r w:rsidR="008A2D4F">
              <w:rPr>
                <w:noProof/>
                <w:webHidden/>
              </w:rPr>
              <w:instrText xml:space="preserve"> PAGEREF _Toc399329538 \h </w:instrText>
            </w:r>
            <w:r w:rsidR="008A2D4F">
              <w:rPr>
                <w:noProof/>
                <w:webHidden/>
              </w:rPr>
            </w:r>
            <w:r w:rsidR="008A2D4F">
              <w:rPr>
                <w:noProof/>
                <w:webHidden/>
              </w:rPr>
              <w:fldChar w:fldCharType="separate"/>
            </w:r>
            <w:r w:rsidR="002049C5">
              <w:rPr>
                <w:noProof/>
                <w:webHidden/>
              </w:rPr>
              <w:t>12</w:t>
            </w:r>
            <w:r w:rsidR="008A2D4F">
              <w:rPr>
                <w:noProof/>
                <w:webHidden/>
              </w:rPr>
              <w:fldChar w:fldCharType="end"/>
            </w:r>
          </w:hyperlink>
        </w:p>
        <w:p w14:paraId="5719EFE4" w14:textId="77777777" w:rsidR="008A2D4F" w:rsidRDefault="00A254AF">
          <w:pPr>
            <w:pStyle w:val="TOC2"/>
            <w:tabs>
              <w:tab w:val="right" w:leader="dot" w:pos="9926"/>
            </w:tabs>
            <w:rPr>
              <w:rFonts w:eastAsiaTheme="minorEastAsia"/>
              <w:noProof/>
            </w:rPr>
          </w:pPr>
          <w:hyperlink w:anchor="_Toc399329539" w:history="1">
            <w:r w:rsidR="008A2D4F" w:rsidRPr="00B867C7">
              <w:rPr>
                <w:rStyle w:val="Hyperlink"/>
                <w:noProof/>
              </w:rPr>
              <w:t>Required Certifications</w:t>
            </w:r>
            <w:r w:rsidR="008A2D4F">
              <w:rPr>
                <w:noProof/>
                <w:webHidden/>
              </w:rPr>
              <w:tab/>
            </w:r>
            <w:r w:rsidR="008A2D4F">
              <w:rPr>
                <w:noProof/>
                <w:webHidden/>
              </w:rPr>
              <w:fldChar w:fldCharType="begin"/>
            </w:r>
            <w:r w:rsidR="008A2D4F">
              <w:rPr>
                <w:noProof/>
                <w:webHidden/>
              </w:rPr>
              <w:instrText xml:space="preserve"> PAGEREF _Toc399329539 \h </w:instrText>
            </w:r>
            <w:r w:rsidR="008A2D4F">
              <w:rPr>
                <w:noProof/>
                <w:webHidden/>
              </w:rPr>
            </w:r>
            <w:r w:rsidR="008A2D4F">
              <w:rPr>
                <w:noProof/>
                <w:webHidden/>
              </w:rPr>
              <w:fldChar w:fldCharType="separate"/>
            </w:r>
            <w:r w:rsidR="002049C5">
              <w:rPr>
                <w:noProof/>
                <w:webHidden/>
              </w:rPr>
              <w:t>13</w:t>
            </w:r>
            <w:r w:rsidR="008A2D4F">
              <w:rPr>
                <w:noProof/>
                <w:webHidden/>
              </w:rPr>
              <w:fldChar w:fldCharType="end"/>
            </w:r>
          </w:hyperlink>
        </w:p>
        <w:p w14:paraId="1914D32D" w14:textId="77777777" w:rsidR="008A2D4F" w:rsidRDefault="00A254AF">
          <w:pPr>
            <w:pStyle w:val="TOC1"/>
            <w:tabs>
              <w:tab w:val="right" w:leader="dot" w:pos="9926"/>
            </w:tabs>
            <w:rPr>
              <w:rFonts w:eastAsiaTheme="minorEastAsia"/>
              <w:noProof/>
            </w:rPr>
          </w:pPr>
          <w:hyperlink w:anchor="_Toc399329540" w:history="1">
            <w:r w:rsidR="008A2D4F" w:rsidRPr="00B867C7">
              <w:rPr>
                <w:rStyle w:val="Hyperlink"/>
                <w:rFonts w:eastAsia="Times New Roman"/>
                <w:noProof/>
              </w:rPr>
              <w:t>Maintenance and Retention of Grant Program Records</w:t>
            </w:r>
            <w:r w:rsidR="008A2D4F">
              <w:rPr>
                <w:noProof/>
                <w:webHidden/>
              </w:rPr>
              <w:tab/>
            </w:r>
            <w:r w:rsidR="008A2D4F">
              <w:rPr>
                <w:noProof/>
                <w:webHidden/>
              </w:rPr>
              <w:fldChar w:fldCharType="begin"/>
            </w:r>
            <w:r w:rsidR="008A2D4F">
              <w:rPr>
                <w:noProof/>
                <w:webHidden/>
              </w:rPr>
              <w:instrText xml:space="preserve"> PAGEREF _Toc399329540 \h </w:instrText>
            </w:r>
            <w:r w:rsidR="008A2D4F">
              <w:rPr>
                <w:noProof/>
                <w:webHidden/>
              </w:rPr>
            </w:r>
            <w:r w:rsidR="008A2D4F">
              <w:rPr>
                <w:noProof/>
                <w:webHidden/>
              </w:rPr>
              <w:fldChar w:fldCharType="separate"/>
            </w:r>
            <w:r w:rsidR="002049C5">
              <w:rPr>
                <w:noProof/>
                <w:webHidden/>
              </w:rPr>
              <w:t>14</w:t>
            </w:r>
            <w:r w:rsidR="008A2D4F">
              <w:rPr>
                <w:noProof/>
                <w:webHidden/>
              </w:rPr>
              <w:fldChar w:fldCharType="end"/>
            </w:r>
          </w:hyperlink>
        </w:p>
        <w:p w14:paraId="4EF6148D" w14:textId="77777777" w:rsidR="008A2D4F" w:rsidRDefault="00A254AF">
          <w:pPr>
            <w:pStyle w:val="TOC1"/>
            <w:tabs>
              <w:tab w:val="right" w:leader="dot" w:pos="9926"/>
            </w:tabs>
            <w:rPr>
              <w:rFonts w:eastAsiaTheme="minorEastAsia"/>
              <w:noProof/>
            </w:rPr>
          </w:pPr>
          <w:hyperlink w:anchor="_Toc399329541" w:history="1">
            <w:r w:rsidR="008A2D4F" w:rsidRPr="00B867C7">
              <w:rPr>
                <w:rStyle w:val="Hyperlink"/>
                <w:noProof/>
              </w:rPr>
              <w:t>Institutional Support</w:t>
            </w:r>
            <w:r w:rsidR="008A2D4F">
              <w:rPr>
                <w:noProof/>
                <w:webHidden/>
              </w:rPr>
              <w:tab/>
            </w:r>
            <w:r w:rsidR="008A2D4F">
              <w:rPr>
                <w:noProof/>
                <w:webHidden/>
              </w:rPr>
              <w:fldChar w:fldCharType="begin"/>
            </w:r>
            <w:r w:rsidR="008A2D4F">
              <w:rPr>
                <w:noProof/>
                <w:webHidden/>
              </w:rPr>
              <w:instrText xml:space="preserve"> PAGEREF _Toc399329541 \h </w:instrText>
            </w:r>
            <w:r w:rsidR="008A2D4F">
              <w:rPr>
                <w:noProof/>
                <w:webHidden/>
              </w:rPr>
            </w:r>
            <w:r w:rsidR="008A2D4F">
              <w:rPr>
                <w:noProof/>
                <w:webHidden/>
              </w:rPr>
              <w:fldChar w:fldCharType="separate"/>
            </w:r>
            <w:r w:rsidR="002049C5">
              <w:rPr>
                <w:noProof/>
                <w:webHidden/>
              </w:rPr>
              <w:t>16</w:t>
            </w:r>
            <w:r w:rsidR="008A2D4F">
              <w:rPr>
                <w:noProof/>
                <w:webHidden/>
              </w:rPr>
              <w:fldChar w:fldCharType="end"/>
            </w:r>
          </w:hyperlink>
        </w:p>
        <w:p w14:paraId="517F4FB2" w14:textId="77777777" w:rsidR="008A2D4F" w:rsidRDefault="00A254AF">
          <w:pPr>
            <w:pStyle w:val="TOC2"/>
            <w:tabs>
              <w:tab w:val="right" w:leader="dot" w:pos="9926"/>
            </w:tabs>
            <w:rPr>
              <w:rFonts w:eastAsiaTheme="minorEastAsia"/>
              <w:noProof/>
            </w:rPr>
          </w:pPr>
          <w:hyperlink w:anchor="_Toc399329542" w:history="1">
            <w:r w:rsidR="008A2D4F" w:rsidRPr="00B867C7">
              <w:rPr>
                <w:rStyle w:val="Hyperlink"/>
                <w:noProof/>
              </w:rPr>
              <w:t>Third Party In-Kind Contributions</w:t>
            </w:r>
            <w:r w:rsidR="008A2D4F">
              <w:rPr>
                <w:noProof/>
                <w:webHidden/>
              </w:rPr>
              <w:tab/>
            </w:r>
            <w:r w:rsidR="008A2D4F">
              <w:rPr>
                <w:noProof/>
                <w:webHidden/>
              </w:rPr>
              <w:fldChar w:fldCharType="begin"/>
            </w:r>
            <w:r w:rsidR="008A2D4F">
              <w:rPr>
                <w:noProof/>
                <w:webHidden/>
              </w:rPr>
              <w:instrText xml:space="preserve"> PAGEREF _Toc399329542 \h </w:instrText>
            </w:r>
            <w:r w:rsidR="008A2D4F">
              <w:rPr>
                <w:noProof/>
                <w:webHidden/>
              </w:rPr>
            </w:r>
            <w:r w:rsidR="008A2D4F">
              <w:rPr>
                <w:noProof/>
                <w:webHidden/>
              </w:rPr>
              <w:fldChar w:fldCharType="separate"/>
            </w:r>
            <w:r w:rsidR="002049C5">
              <w:rPr>
                <w:noProof/>
                <w:webHidden/>
              </w:rPr>
              <w:t>17</w:t>
            </w:r>
            <w:r w:rsidR="008A2D4F">
              <w:rPr>
                <w:noProof/>
                <w:webHidden/>
              </w:rPr>
              <w:fldChar w:fldCharType="end"/>
            </w:r>
          </w:hyperlink>
        </w:p>
        <w:p w14:paraId="1C213DC7" w14:textId="77777777" w:rsidR="008A2D4F" w:rsidRDefault="00A254AF">
          <w:pPr>
            <w:pStyle w:val="TOC2"/>
            <w:tabs>
              <w:tab w:val="right" w:leader="dot" w:pos="9926"/>
            </w:tabs>
            <w:rPr>
              <w:rFonts w:eastAsiaTheme="minorEastAsia"/>
              <w:noProof/>
            </w:rPr>
          </w:pPr>
          <w:hyperlink w:anchor="_Toc399329543" w:history="1">
            <w:r w:rsidR="008A2D4F" w:rsidRPr="00B867C7">
              <w:rPr>
                <w:rStyle w:val="Hyperlink"/>
                <w:noProof/>
              </w:rPr>
              <w:t>Third Party In-kind Contribution Form</w:t>
            </w:r>
            <w:r w:rsidR="008A2D4F">
              <w:rPr>
                <w:noProof/>
                <w:webHidden/>
              </w:rPr>
              <w:tab/>
            </w:r>
            <w:r w:rsidR="008A2D4F">
              <w:rPr>
                <w:noProof/>
                <w:webHidden/>
              </w:rPr>
              <w:fldChar w:fldCharType="begin"/>
            </w:r>
            <w:r w:rsidR="008A2D4F">
              <w:rPr>
                <w:noProof/>
                <w:webHidden/>
              </w:rPr>
              <w:instrText xml:space="preserve"> PAGEREF _Toc399329543 \h </w:instrText>
            </w:r>
            <w:r w:rsidR="008A2D4F">
              <w:rPr>
                <w:noProof/>
                <w:webHidden/>
              </w:rPr>
            </w:r>
            <w:r w:rsidR="008A2D4F">
              <w:rPr>
                <w:noProof/>
                <w:webHidden/>
              </w:rPr>
              <w:fldChar w:fldCharType="separate"/>
            </w:r>
            <w:r w:rsidR="002049C5">
              <w:rPr>
                <w:noProof/>
                <w:webHidden/>
              </w:rPr>
              <w:t>18</w:t>
            </w:r>
            <w:r w:rsidR="008A2D4F">
              <w:rPr>
                <w:noProof/>
                <w:webHidden/>
              </w:rPr>
              <w:fldChar w:fldCharType="end"/>
            </w:r>
          </w:hyperlink>
        </w:p>
        <w:p w14:paraId="424BB42A" w14:textId="77777777" w:rsidR="008A2D4F" w:rsidRDefault="00A254AF">
          <w:pPr>
            <w:pStyle w:val="TOC1"/>
            <w:tabs>
              <w:tab w:val="right" w:leader="dot" w:pos="9926"/>
            </w:tabs>
            <w:rPr>
              <w:rFonts w:eastAsiaTheme="minorEastAsia"/>
              <w:noProof/>
            </w:rPr>
          </w:pPr>
          <w:hyperlink w:anchor="_Toc399329544" w:history="1">
            <w:r w:rsidR="008A2D4F" w:rsidRPr="00B867C7">
              <w:rPr>
                <w:rStyle w:val="Hyperlink"/>
                <w:noProof/>
              </w:rPr>
              <w:t>Time and Effort Certification</w:t>
            </w:r>
            <w:r w:rsidR="008A2D4F">
              <w:rPr>
                <w:noProof/>
                <w:webHidden/>
              </w:rPr>
              <w:tab/>
            </w:r>
            <w:r w:rsidR="008A2D4F">
              <w:rPr>
                <w:noProof/>
                <w:webHidden/>
              </w:rPr>
              <w:fldChar w:fldCharType="begin"/>
            </w:r>
            <w:r w:rsidR="008A2D4F">
              <w:rPr>
                <w:noProof/>
                <w:webHidden/>
              </w:rPr>
              <w:instrText xml:space="preserve"> PAGEREF _Toc399329544 \h </w:instrText>
            </w:r>
            <w:r w:rsidR="008A2D4F">
              <w:rPr>
                <w:noProof/>
                <w:webHidden/>
              </w:rPr>
            </w:r>
            <w:r w:rsidR="008A2D4F">
              <w:rPr>
                <w:noProof/>
                <w:webHidden/>
              </w:rPr>
              <w:fldChar w:fldCharType="separate"/>
            </w:r>
            <w:r w:rsidR="002049C5">
              <w:rPr>
                <w:noProof/>
                <w:webHidden/>
              </w:rPr>
              <w:t>19</w:t>
            </w:r>
            <w:r w:rsidR="008A2D4F">
              <w:rPr>
                <w:noProof/>
                <w:webHidden/>
              </w:rPr>
              <w:fldChar w:fldCharType="end"/>
            </w:r>
          </w:hyperlink>
        </w:p>
        <w:p w14:paraId="6D4B83ED" w14:textId="77777777" w:rsidR="008A2D4F" w:rsidRDefault="00A254AF">
          <w:pPr>
            <w:pStyle w:val="TOC2"/>
            <w:tabs>
              <w:tab w:val="right" w:leader="dot" w:pos="9926"/>
            </w:tabs>
            <w:rPr>
              <w:rFonts w:eastAsiaTheme="minorEastAsia"/>
              <w:noProof/>
            </w:rPr>
          </w:pPr>
          <w:hyperlink w:anchor="_Toc399329545" w:history="1">
            <w:r w:rsidR="008A2D4F" w:rsidRPr="00B867C7">
              <w:rPr>
                <w:rStyle w:val="Hyperlink"/>
                <w:rFonts w:cstheme="minorHAnsi"/>
                <w:b/>
                <w:noProof/>
              </w:rPr>
              <w:t>Grant Project Time and Effort Certification Form</w:t>
            </w:r>
            <w:r w:rsidR="008A2D4F">
              <w:rPr>
                <w:noProof/>
                <w:webHidden/>
              </w:rPr>
              <w:tab/>
            </w:r>
            <w:r w:rsidR="008A2D4F">
              <w:rPr>
                <w:noProof/>
                <w:webHidden/>
              </w:rPr>
              <w:fldChar w:fldCharType="begin"/>
            </w:r>
            <w:r w:rsidR="008A2D4F">
              <w:rPr>
                <w:noProof/>
                <w:webHidden/>
              </w:rPr>
              <w:instrText xml:space="preserve"> PAGEREF _Toc399329545 \h </w:instrText>
            </w:r>
            <w:r w:rsidR="008A2D4F">
              <w:rPr>
                <w:noProof/>
                <w:webHidden/>
              </w:rPr>
            </w:r>
            <w:r w:rsidR="008A2D4F">
              <w:rPr>
                <w:noProof/>
                <w:webHidden/>
              </w:rPr>
              <w:fldChar w:fldCharType="separate"/>
            </w:r>
            <w:r w:rsidR="002049C5">
              <w:rPr>
                <w:noProof/>
                <w:webHidden/>
              </w:rPr>
              <w:t>20</w:t>
            </w:r>
            <w:r w:rsidR="008A2D4F">
              <w:rPr>
                <w:noProof/>
                <w:webHidden/>
              </w:rPr>
              <w:fldChar w:fldCharType="end"/>
            </w:r>
          </w:hyperlink>
        </w:p>
        <w:p w14:paraId="0510FEAE" w14:textId="77777777" w:rsidR="008A2D4F" w:rsidRDefault="00A254AF">
          <w:pPr>
            <w:pStyle w:val="TOC1"/>
            <w:tabs>
              <w:tab w:val="right" w:leader="dot" w:pos="9926"/>
            </w:tabs>
            <w:rPr>
              <w:rFonts w:eastAsiaTheme="minorEastAsia"/>
              <w:noProof/>
            </w:rPr>
          </w:pPr>
          <w:hyperlink w:anchor="_Toc399329546" w:history="1">
            <w:r w:rsidR="008A2D4F" w:rsidRPr="00B867C7">
              <w:rPr>
                <w:rStyle w:val="Hyperlink"/>
                <w:rFonts w:eastAsia="Times New Roman"/>
                <w:noProof/>
              </w:rPr>
              <w:t>Conflict of Interest Reporting for Grants</w:t>
            </w:r>
            <w:r w:rsidR="008A2D4F">
              <w:rPr>
                <w:noProof/>
                <w:webHidden/>
              </w:rPr>
              <w:tab/>
            </w:r>
            <w:r w:rsidR="008A2D4F">
              <w:rPr>
                <w:noProof/>
                <w:webHidden/>
              </w:rPr>
              <w:fldChar w:fldCharType="begin"/>
            </w:r>
            <w:r w:rsidR="008A2D4F">
              <w:rPr>
                <w:noProof/>
                <w:webHidden/>
              </w:rPr>
              <w:instrText xml:space="preserve"> PAGEREF _Toc399329546 \h </w:instrText>
            </w:r>
            <w:r w:rsidR="008A2D4F">
              <w:rPr>
                <w:noProof/>
                <w:webHidden/>
              </w:rPr>
            </w:r>
            <w:r w:rsidR="008A2D4F">
              <w:rPr>
                <w:noProof/>
                <w:webHidden/>
              </w:rPr>
              <w:fldChar w:fldCharType="separate"/>
            </w:r>
            <w:r w:rsidR="002049C5">
              <w:rPr>
                <w:noProof/>
                <w:webHidden/>
              </w:rPr>
              <w:t>21</w:t>
            </w:r>
            <w:r w:rsidR="008A2D4F">
              <w:rPr>
                <w:noProof/>
                <w:webHidden/>
              </w:rPr>
              <w:fldChar w:fldCharType="end"/>
            </w:r>
          </w:hyperlink>
        </w:p>
        <w:p w14:paraId="78071C1E" w14:textId="77777777" w:rsidR="008A2D4F" w:rsidRDefault="00A254AF">
          <w:pPr>
            <w:pStyle w:val="TOC2"/>
            <w:tabs>
              <w:tab w:val="right" w:leader="dot" w:pos="9926"/>
            </w:tabs>
            <w:rPr>
              <w:rFonts w:eastAsiaTheme="minorEastAsia"/>
              <w:noProof/>
            </w:rPr>
          </w:pPr>
          <w:hyperlink w:anchor="_Toc399329547" w:history="1">
            <w:r w:rsidR="008A2D4F" w:rsidRPr="00B867C7">
              <w:rPr>
                <w:rStyle w:val="Hyperlink"/>
                <w:rFonts w:eastAsia="Times New Roman" w:cs="Times New Roman"/>
                <w:noProof/>
              </w:rPr>
              <w:t>Potential Conflict of Interest Reporting Form for Grants</w:t>
            </w:r>
            <w:r w:rsidR="008A2D4F">
              <w:rPr>
                <w:noProof/>
                <w:webHidden/>
              </w:rPr>
              <w:tab/>
            </w:r>
            <w:r w:rsidR="008A2D4F">
              <w:rPr>
                <w:noProof/>
                <w:webHidden/>
              </w:rPr>
              <w:fldChar w:fldCharType="begin"/>
            </w:r>
            <w:r w:rsidR="008A2D4F">
              <w:rPr>
                <w:noProof/>
                <w:webHidden/>
              </w:rPr>
              <w:instrText xml:space="preserve"> PAGEREF _Toc399329547 \h </w:instrText>
            </w:r>
            <w:r w:rsidR="008A2D4F">
              <w:rPr>
                <w:noProof/>
                <w:webHidden/>
              </w:rPr>
            </w:r>
            <w:r w:rsidR="008A2D4F">
              <w:rPr>
                <w:noProof/>
                <w:webHidden/>
              </w:rPr>
              <w:fldChar w:fldCharType="separate"/>
            </w:r>
            <w:r w:rsidR="002049C5">
              <w:rPr>
                <w:noProof/>
                <w:webHidden/>
              </w:rPr>
              <w:t>24</w:t>
            </w:r>
            <w:r w:rsidR="008A2D4F">
              <w:rPr>
                <w:noProof/>
                <w:webHidden/>
              </w:rPr>
              <w:fldChar w:fldCharType="end"/>
            </w:r>
          </w:hyperlink>
        </w:p>
        <w:p w14:paraId="43CEB2F8" w14:textId="77777777" w:rsidR="008A2D4F" w:rsidRDefault="00A254AF">
          <w:pPr>
            <w:pStyle w:val="TOC1"/>
            <w:tabs>
              <w:tab w:val="right" w:leader="dot" w:pos="9926"/>
            </w:tabs>
            <w:rPr>
              <w:rFonts w:eastAsiaTheme="minorEastAsia"/>
              <w:noProof/>
            </w:rPr>
          </w:pPr>
          <w:hyperlink w:anchor="_Toc399329548" w:history="1">
            <w:r w:rsidR="008A2D4F" w:rsidRPr="00B867C7">
              <w:rPr>
                <w:rStyle w:val="Hyperlink"/>
                <w:noProof/>
              </w:rPr>
              <w:t>Successfully Navigating Audits and Site-Visits</w:t>
            </w:r>
            <w:r w:rsidR="008A2D4F">
              <w:rPr>
                <w:noProof/>
                <w:webHidden/>
              </w:rPr>
              <w:tab/>
            </w:r>
            <w:r w:rsidR="008A2D4F">
              <w:rPr>
                <w:noProof/>
                <w:webHidden/>
              </w:rPr>
              <w:fldChar w:fldCharType="begin"/>
            </w:r>
            <w:r w:rsidR="008A2D4F">
              <w:rPr>
                <w:noProof/>
                <w:webHidden/>
              </w:rPr>
              <w:instrText xml:space="preserve"> PAGEREF _Toc399329548 \h </w:instrText>
            </w:r>
            <w:r w:rsidR="008A2D4F">
              <w:rPr>
                <w:noProof/>
                <w:webHidden/>
              </w:rPr>
            </w:r>
            <w:r w:rsidR="008A2D4F">
              <w:rPr>
                <w:noProof/>
                <w:webHidden/>
              </w:rPr>
              <w:fldChar w:fldCharType="separate"/>
            </w:r>
            <w:r w:rsidR="002049C5">
              <w:rPr>
                <w:noProof/>
                <w:webHidden/>
              </w:rPr>
              <w:t>27</w:t>
            </w:r>
            <w:r w:rsidR="008A2D4F">
              <w:rPr>
                <w:noProof/>
                <w:webHidden/>
              </w:rPr>
              <w:fldChar w:fldCharType="end"/>
            </w:r>
          </w:hyperlink>
        </w:p>
        <w:p w14:paraId="6BB4A889" w14:textId="77777777" w:rsidR="008A2D4F" w:rsidRDefault="00A254AF">
          <w:pPr>
            <w:pStyle w:val="TOC1"/>
            <w:tabs>
              <w:tab w:val="right" w:leader="dot" w:pos="9926"/>
            </w:tabs>
            <w:rPr>
              <w:rFonts w:eastAsiaTheme="minorEastAsia"/>
              <w:noProof/>
            </w:rPr>
          </w:pPr>
          <w:hyperlink w:anchor="_Toc399329549" w:history="1">
            <w:r w:rsidR="008A2D4F" w:rsidRPr="00B867C7">
              <w:rPr>
                <w:rStyle w:val="Hyperlink"/>
                <w:noProof/>
              </w:rPr>
              <w:t>Business Affairs Internal Process Guidelines for Grants</w:t>
            </w:r>
            <w:r w:rsidR="008A2D4F">
              <w:rPr>
                <w:noProof/>
                <w:webHidden/>
              </w:rPr>
              <w:tab/>
            </w:r>
            <w:r w:rsidR="008A2D4F">
              <w:rPr>
                <w:noProof/>
                <w:webHidden/>
              </w:rPr>
              <w:fldChar w:fldCharType="begin"/>
            </w:r>
            <w:r w:rsidR="008A2D4F">
              <w:rPr>
                <w:noProof/>
                <w:webHidden/>
              </w:rPr>
              <w:instrText xml:space="preserve"> PAGEREF _Toc399329549 \h </w:instrText>
            </w:r>
            <w:r w:rsidR="008A2D4F">
              <w:rPr>
                <w:noProof/>
                <w:webHidden/>
              </w:rPr>
            </w:r>
            <w:r w:rsidR="008A2D4F">
              <w:rPr>
                <w:noProof/>
                <w:webHidden/>
              </w:rPr>
              <w:fldChar w:fldCharType="separate"/>
            </w:r>
            <w:r w:rsidR="002049C5">
              <w:rPr>
                <w:noProof/>
                <w:webHidden/>
              </w:rPr>
              <w:t>28</w:t>
            </w:r>
            <w:r w:rsidR="008A2D4F">
              <w:rPr>
                <w:noProof/>
                <w:webHidden/>
              </w:rPr>
              <w:fldChar w:fldCharType="end"/>
            </w:r>
          </w:hyperlink>
        </w:p>
        <w:p w14:paraId="0CB284D0" w14:textId="77777777" w:rsidR="008A2D4F" w:rsidRDefault="00A254AF">
          <w:pPr>
            <w:pStyle w:val="TOC1"/>
            <w:tabs>
              <w:tab w:val="right" w:leader="dot" w:pos="9926"/>
            </w:tabs>
            <w:rPr>
              <w:rFonts w:eastAsiaTheme="minorEastAsia"/>
              <w:noProof/>
            </w:rPr>
          </w:pPr>
          <w:hyperlink w:anchor="_Toc399329550" w:history="1">
            <w:r w:rsidR="008A2D4F" w:rsidRPr="00B867C7">
              <w:rPr>
                <w:rStyle w:val="Hyperlink"/>
                <w:noProof/>
              </w:rPr>
              <w:t>Quick Reference Responsibilities Table</w:t>
            </w:r>
            <w:r w:rsidR="008A2D4F">
              <w:rPr>
                <w:noProof/>
                <w:webHidden/>
              </w:rPr>
              <w:tab/>
            </w:r>
            <w:r w:rsidR="008A2D4F">
              <w:rPr>
                <w:noProof/>
                <w:webHidden/>
              </w:rPr>
              <w:fldChar w:fldCharType="begin"/>
            </w:r>
            <w:r w:rsidR="008A2D4F">
              <w:rPr>
                <w:noProof/>
                <w:webHidden/>
              </w:rPr>
              <w:instrText xml:space="preserve"> PAGEREF _Toc399329550 \h </w:instrText>
            </w:r>
            <w:r w:rsidR="008A2D4F">
              <w:rPr>
                <w:noProof/>
                <w:webHidden/>
              </w:rPr>
            </w:r>
            <w:r w:rsidR="008A2D4F">
              <w:rPr>
                <w:noProof/>
                <w:webHidden/>
              </w:rPr>
              <w:fldChar w:fldCharType="separate"/>
            </w:r>
            <w:r w:rsidR="002049C5">
              <w:rPr>
                <w:noProof/>
                <w:webHidden/>
              </w:rPr>
              <w:t>31</w:t>
            </w:r>
            <w:r w:rsidR="008A2D4F">
              <w:rPr>
                <w:noProof/>
                <w:webHidden/>
              </w:rPr>
              <w:fldChar w:fldCharType="end"/>
            </w:r>
          </w:hyperlink>
        </w:p>
        <w:p w14:paraId="379DC88D" w14:textId="77777777" w:rsidR="008A2D4F" w:rsidRDefault="00A254AF">
          <w:pPr>
            <w:pStyle w:val="TOC1"/>
            <w:tabs>
              <w:tab w:val="right" w:leader="dot" w:pos="9926"/>
            </w:tabs>
            <w:rPr>
              <w:rFonts w:eastAsiaTheme="minorEastAsia"/>
              <w:noProof/>
            </w:rPr>
          </w:pPr>
          <w:hyperlink w:anchor="_Toc399329551" w:history="1">
            <w:r w:rsidR="008A2D4F" w:rsidRPr="00B867C7">
              <w:rPr>
                <w:rStyle w:val="Hyperlink"/>
                <w:noProof/>
              </w:rPr>
              <w:t>Human Resources Guidelines for Grants with Budgeted Positions</w:t>
            </w:r>
            <w:r w:rsidR="008A2D4F">
              <w:rPr>
                <w:noProof/>
                <w:webHidden/>
              </w:rPr>
              <w:tab/>
            </w:r>
            <w:r w:rsidR="008A2D4F">
              <w:rPr>
                <w:noProof/>
                <w:webHidden/>
              </w:rPr>
              <w:fldChar w:fldCharType="begin"/>
            </w:r>
            <w:r w:rsidR="008A2D4F">
              <w:rPr>
                <w:noProof/>
                <w:webHidden/>
              </w:rPr>
              <w:instrText xml:space="preserve"> PAGEREF _Toc399329551 \h </w:instrText>
            </w:r>
            <w:r w:rsidR="008A2D4F">
              <w:rPr>
                <w:noProof/>
                <w:webHidden/>
              </w:rPr>
            </w:r>
            <w:r w:rsidR="008A2D4F">
              <w:rPr>
                <w:noProof/>
                <w:webHidden/>
              </w:rPr>
              <w:fldChar w:fldCharType="separate"/>
            </w:r>
            <w:r w:rsidR="002049C5">
              <w:rPr>
                <w:noProof/>
                <w:webHidden/>
              </w:rPr>
              <w:t>32</w:t>
            </w:r>
            <w:r w:rsidR="008A2D4F">
              <w:rPr>
                <w:noProof/>
                <w:webHidden/>
              </w:rPr>
              <w:fldChar w:fldCharType="end"/>
            </w:r>
          </w:hyperlink>
        </w:p>
        <w:p w14:paraId="3B238A69" w14:textId="77777777" w:rsidR="008A2D4F" w:rsidRDefault="00A254AF">
          <w:pPr>
            <w:pStyle w:val="TOC1"/>
            <w:tabs>
              <w:tab w:val="right" w:leader="dot" w:pos="9926"/>
            </w:tabs>
            <w:rPr>
              <w:rFonts w:eastAsiaTheme="minorEastAsia"/>
              <w:noProof/>
            </w:rPr>
          </w:pPr>
          <w:hyperlink w:anchor="_Toc399329552" w:history="1">
            <w:r w:rsidR="008A2D4F" w:rsidRPr="00B867C7">
              <w:rPr>
                <w:rStyle w:val="Hyperlink"/>
                <w:noProof/>
              </w:rPr>
              <w:t>Institutional Effectiveness and Research Guidelines for Requesting Data or Information for Grant Proposals and Reports</w:t>
            </w:r>
            <w:r w:rsidR="008A2D4F">
              <w:rPr>
                <w:noProof/>
                <w:webHidden/>
              </w:rPr>
              <w:tab/>
            </w:r>
            <w:r w:rsidR="008A2D4F">
              <w:rPr>
                <w:noProof/>
                <w:webHidden/>
              </w:rPr>
              <w:fldChar w:fldCharType="begin"/>
            </w:r>
            <w:r w:rsidR="008A2D4F">
              <w:rPr>
                <w:noProof/>
                <w:webHidden/>
              </w:rPr>
              <w:instrText xml:space="preserve"> PAGEREF _Toc399329552 \h </w:instrText>
            </w:r>
            <w:r w:rsidR="008A2D4F">
              <w:rPr>
                <w:noProof/>
                <w:webHidden/>
              </w:rPr>
            </w:r>
            <w:r w:rsidR="008A2D4F">
              <w:rPr>
                <w:noProof/>
                <w:webHidden/>
              </w:rPr>
              <w:fldChar w:fldCharType="separate"/>
            </w:r>
            <w:r w:rsidR="002049C5">
              <w:rPr>
                <w:noProof/>
                <w:webHidden/>
              </w:rPr>
              <w:t>34</w:t>
            </w:r>
            <w:r w:rsidR="008A2D4F">
              <w:rPr>
                <w:noProof/>
                <w:webHidden/>
              </w:rPr>
              <w:fldChar w:fldCharType="end"/>
            </w:r>
          </w:hyperlink>
        </w:p>
        <w:p w14:paraId="5D81B908" w14:textId="77777777" w:rsidR="008A2D4F" w:rsidRDefault="00A254AF">
          <w:pPr>
            <w:pStyle w:val="TOC1"/>
            <w:tabs>
              <w:tab w:val="right" w:leader="dot" w:pos="9926"/>
            </w:tabs>
            <w:rPr>
              <w:rFonts w:eastAsiaTheme="minorEastAsia"/>
              <w:noProof/>
            </w:rPr>
          </w:pPr>
          <w:hyperlink w:anchor="_Toc399329553" w:history="1">
            <w:r w:rsidR="008A2D4F" w:rsidRPr="00B867C7">
              <w:rPr>
                <w:rStyle w:val="Hyperlink"/>
                <w:rFonts w:eastAsia="Times New Roman"/>
                <w:noProof/>
              </w:rPr>
              <w:t>Procurement Procedures When Using Grant Funding</w:t>
            </w:r>
            <w:r w:rsidR="008A2D4F">
              <w:rPr>
                <w:noProof/>
                <w:webHidden/>
              </w:rPr>
              <w:tab/>
            </w:r>
            <w:r w:rsidR="008A2D4F">
              <w:rPr>
                <w:noProof/>
                <w:webHidden/>
              </w:rPr>
              <w:fldChar w:fldCharType="begin"/>
            </w:r>
            <w:r w:rsidR="008A2D4F">
              <w:rPr>
                <w:noProof/>
                <w:webHidden/>
              </w:rPr>
              <w:instrText xml:space="preserve"> PAGEREF _Toc399329553 \h </w:instrText>
            </w:r>
            <w:r w:rsidR="008A2D4F">
              <w:rPr>
                <w:noProof/>
                <w:webHidden/>
              </w:rPr>
            </w:r>
            <w:r w:rsidR="008A2D4F">
              <w:rPr>
                <w:noProof/>
                <w:webHidden/>
              </w:rPr>
              <w:fldChar w:fldCharType="separate"/>
            </w:r>
            <w:r w:rsidR="002049C5">
              <w:rPr>
                <w:noProof/>
                <w:webHidden/>
              </w:rPr>
              <w:t>35</w:t>
            </w:r>
            <w:r w:rsidR="008A2D4F">
              <w:rPr>
                <w:noProof/>
                <w:webHidden/>
              </w:rPr>
              <w:fldChar w:fldCharType="end"/>
            </w:r>
          </w:hyperlink>
        </w:p>
        <w:p w14:paraId="54A44E68" w14:textId="77777777" w:rsidR="008A2D4F" w:rsidRDefault="00A254AF">
          <w:pPr>
            <w:pStyle w:val="TOC2"/>
            <w:tabs>
              <w:tab w:val="right" w:leader="dot" w:pos="9926"/>
            </w:tabs>
            <w:rPr>
              <w:rFonts w:eastAsiaTheme="minorEastAsia"/>
              <w:noProof/>
            </w:rPr>
          </w:pPr>
          <w:hyperlink w:anchor="_Toc399329554" w:history="1">
            <w:r w:rsidR="008A2D4F" w:rsidRPr="00B867C7">
              <w:rPr>
                <w:rStyle w:val="Hyperlink"/>
                <w:noProof/>
              </w:rPr>
              <w:t>Purchasing Equipment</w:t>
            </w:r>
            <w:r w:rsidR="008A2D4F">
              <w:rPr>
                <w:noProof/>
                <w:webHidden/>
              </w:rPr>
              <w:tab/>
            </w:r>
            <w:r w:rsidR="008A2D4F">
              <w:rPr>
                <w:noProof/>
                <w:webHidden/>
              </w:rPr>
              <w:fldChar w:fldCharType="begin"/>
            </w:r>
            <w:r w:rsidR="008A2D4F">
              <w:rPr>
                <w:noProof/>
                <w:webHidden/>
              </w:rPr>
              <w:instrText xml:space="preserve"> PAGEREF _Toc399329554 \h </w:instrText>
            </w:r>
            <w:r w:rsidR="008A2D4F">
              <w:rPr>
                <w:noProof/>
                <w:webHidden/>
              </w:rPr>
            </w:r>
            <w:r w:rsidR="008A2D4F">
              <w:rPr>
                <w:noProof/>
                <w:webHidden/>
              </w:rPr>
              <w:fldChar w:fldCharType="separate"/>
            </w:r>
            <w:r w:rsidR="002049C5">
              <w:rPr>
                <w:noProof/>
                <w:webHidden/>
              </w:rPr>
              <w:t>38</w:t>
            </w:r>
            <w:r w:rsidR="008A2D4F">
              <w:rPr>
                <w:noProof/>
                <w:webHidden/>
              </w:rPr>
              <w:fldChar w:fldCharType="end"/>
            </w:r>
          </w:hyperlink>
        </w:p>
        <w:p w14:paraId="3E60D834" w14:textId="77777777" w:rsidR="008A2D4F" w:rsidRDefault="00A254AF">
          <w:pPr>
            <w:pStyle w:val="TOC2"/>
            <w:tabs>
              <w:tab w:val="right" w:leader="dot" w:pos="9926"/>
            </w:tabs>
            <w:rPr>
              <w:rFonts w:eastAsiaTheme="minorEastAsia"/>
              <w:noProof/>
            </w:rPr>
          </w:pPr>
          <w:hyperlink w:anchor="_Toc399329555" w:history="1">
            <w:r w:rsidR="008A2D4F" w:rsidRPr="00B867C7">
              <w:rPr>
                <w:rStyle w:val="Hyperlink"/>
                <w:noProof/>
              </w:rPr>
              <w:t>Subrecipients</w:t>
            </w:r>
            <w:r w:rsidR="008A2D4F">
              <w:rPr>
                <w:noProof/>
                <w:webHidden/>
              </w:rPr>
              <w:tab/>
            </w:r>
            <w:r w:rsidR="008A2D4F">
              <w:rPr>
                <w:noProof/>
                <w:webHidden/>
              </w:rPr>
              <w:fldChar w:fldCharType="begin"/>
            </w:r>
            <w:r w:rsidR="008A2D4F">
              <w:rPr>
                <w:noProof/>
                <w:webHidden/>
              </w:rPr>
              <w:instrText xml:space="preserve"> PAGEREF _Toc399329555 \h </w:instrText>
            </w:r>
            <w:r w:rsidR="008A2D4F">
              <w:rPr>
                <w:noProof/>
                <w:webHidden/>
              </w:rPr>
            </w:r>
            <w:r w:rsidR="008A2D4F">
              <w:rPr>
                <w:noProof/>
                <w:webHidden/>
              </w:rPr>
              <w:fldChar w:fldCharType="separate"/>
            </w:r>
            <w:r w:rsidR="002049C5">
              <w:rPr>
                <w:noProof/>
                <w:webHidden/>
              </w:rPr>
              <w:t>38</w:t>
            </w:r>
            <w:r w:rsidR="008A2D4F">
              <w:rPr>
                <w:noProof/>
                <w:webHidden/>
              </w:rPr>
              <w:fldChar w:fldCharType="end"/>
            </w:r>
          </w:hyperlink>
        </w:p>
        <w:p w14:paraId="2453165D" w14:textId="77777777" w:rsidR="008A2D4F" w:rsidRDefault="00A254AF">
          <w:pPr>
            <w:pStyle w:val="TOC1"/>
            <w:tabs>
              <w:tab w:val="right" w:leader="dot" w:pos="9926"/>
            </w:tabs>
            <w:rPr>
              <w:rFonts w:eastAsiaTheme="minorEastAsia"/>
              <w:noProof/>
            </w:rPr>
          </w:pPr>
          <w:hyperlink w:anchor="_Toc399329556" w:history="1">
            <w:r w:rsidR="008A2D4F" w:rsidRPr="00B867C7">
              <w:rPr>
                <w:rStyle w:val="Hyperlink"/>
                <w:noProof/>
              </w:rPr>
              <w:t>Facilities Management Guidelines for Grant Funded Projects</w:t>
            </w:r>
            <w:r w:rsidR="008A2D4F">
              <w:rPr>
                <w:noProof/>
                <w:webHidden/>
              </w:rPr>
              <w:tab/>
            </w:r>
            <w:r w:rsidR="008A2D4F">
              <w:rPr>
                <w:noProof/>
                <w:webHidden/>
              </w:rPr>
              <w:fldChar w:fldCharType="begin"/>
            </w:r>
            <w:r w:rsidR="008A2D4F">
              <w:rPr>
                <w:noProof/>
                <w:webHidden/>
              </w:rPr>
              <w:instrText xml:space="preserve"> PAGEREF _Toc399329556 \h </w:instrText>
            </w:r>
            <w:r w:rsidR="008A2D4F">
              <w:rPr>
                <w:noProof/>
                <w:webHidden/>
              </w:rPr>
            </w:r>
            <w:r w:rsidR="008A2D4F">
              <w:rPr>
                <w:noProof/>
                <w:webHidden/>
              </w:rPr>
              <w:fldChar w:fldCharType="separate"/>
            </w:r>
            <w:r w:rsidR="002049C5">
              <w:rPr>
                <w:noProof/>
                <w:webHidden/>
              </w:rPr>
              <w:t>40</w:t>
            </w:r>
            <w:r w:rsidR="008A2D4F">
              <w:rPr>
                <w:noProof/>
                <w:webHidden/>
              </w:rPr>
              <w:fldChar w:fldCharType="end"/>
            </w:r>
          </w:hyperlink>
        </w:p>
        <w:p w14:paraId="228DAE9A" w14:textId="77777777" w:rsidR="008A2D4F" w:rsidRDefault="00A254AF">
          <w:pPr>
            <w:pStyle w:val="TOC1"/>
            <w:tabs>
              <w:tab w:val="right" w:leader="dot" w:pos="9926"/>
            </w:tabs>
            <w:rPr>
              <w:rFonts w:eastAsiaTheme="minorEastAsia"/>
              <w:noProof/>
            </w:rPr>
          </w:pPr>
          <w:hyperlink w:anchor="_Toc399329557" w:history="1">
            <w:r w:rsidR="008A2D4F" w:rsidRPr="00B867C7">
              <w:rPr>
                <w:rStyle w:val="Hyperlink"/>
                <w:rFonts w:eastAsia="Times New Roman"/>
                <w:noProof/>
              </w:rPr>
              <w:t>APPENDICES</w:t>
            </w:r>
            <w:r w:rsidR="008A2D4F">
              <w:rPr>
                <w:noProof/>
                <w:webHidden/>
              </w:rPr>
              <w:tab/>
            </w:r>
            <w:r w:rsidR="008A2D4F">
              <w:rPr>
                <w:noProof/>
                <w:webHidden/>
              </w:rPr>
              <w:fldChar w:fldCharType="begin"/>
            </w:r>
            <w:r w:rsidR="008A2D4F">
              <w:rPr>
                <w:noProof/>
                <w:webHidden/>
              </w:rPr>
              <w:instrText xml:space="preserve"> PAGEREF _Toc399329557 \h </w:instrText>
            </w:r>
            <w:r w:rsidR="008A2D4F">
              <w:rPr>
                <w:noProof/>
                <w:webHidden/>
              </w:rPr>
            </w:r>
            <w:r w:rsidR="008A2D4F">
              <w:rPr>
                <w:noProof/>
                <w:webHidden/>
              </w:rPr>
              <w:fldChar w:fldCharType="separate"/>
            </w:r>
            <w:r w:rsidR="002049C5">
              <w:rPr>
                <w:noProof/>
                <w:webHidden/>
              </w:rPr>
              <w:t>41</w:t>
            </w:r>
            <w:r w:rsidR="008A2D4F">
              <w:rPr>
                <w:noProof/>
                <w:webHidden/>
              </w:rPr>
              <w:fldChar w:fldCharType="end"/>
            </w:r>
          </w:hyperlink>
        </w:p>
        <w:p w14:paraId="307001FE" w14:textId="77777777" w:rsidR="008A2D4F" w:rsidRDefault="00A254AF">
          <w:pPr>
            <w:pStyle w:val="TOC1"/>
            <w:tabs>
              <w:tab w:val="right" w:leader="dot" w:pos="9926"/>
            </w:tabs>
            <w:rPr>
              <w:rFonts w:eastAsiaTheme="minorEastAsia"/>
              <w:noProof/>
            </w:rPr>
          </w:pPr>
          <w:hyperlink w:anchor="_Toc399329558" w:history="1">
            <w:r w:rsidR="008A2D4F" w:rsidRPr="00B867C7">
              <w:rPr>
                <w:rStyle w:val="Hyperlink"/>
                <w:noProof/>
              </w:rPr>
              <w:t>APPENDIX A - Important Contacts</w:t>
            </w:r>
            <w:r w:rsidR="008A2D4F">
              <w:rPr>
                <w:noProof/>
                <w:webHidden/>
              </w:rPr>
              <w:tab/>
            </w:r>
            <w:r w:rsidR="008A2D4F">
              <w:rPr>
                <w:noProof/>
                <w:webHidden/>
              </w:rPr>
              <w:fldChar w:fldCharType="begin"/>
            </w:r>
            <w:r w:rsidR="008A2D4F">
              <w:rPr>
                <w:noProof/>
                <w:webHidden/>
              </w:rPr>
              <w:instrText xml:space="preserve"> PAGEREF _Toc399329558 \h </w:instrText>
            </w:r>
            <w:r w:rsidR="008A2D4F">
              <w:rPr>
                <w:noProof/>
                <w:webHidden/>
              </w:rPr>
            </w:r>
            <w:r w:rsidR="008A2D4F">
              <w:rPr>
                <w:noProof/>
                <w:webHidden/>
              </w:rPr>
              <w:fldChar w:fldCharType="separate"/>
            </w:r>
            <w:r w:rsidR="002049C5">
              <w:rPr>
                <w:noProof/>
                <w:webHidden/>
              </w:rPr>
              <w:t>42</w:t>
            </w:r>
            <w:r w:rsidR="008A2D4F">
              <w:rPr>
                <w:noProof/>
                <w:webHidden/>
              </w:rPr>
              <w:fldChar w:fldCharType="end"/>
            </w:r>
          </w:hyperlink>
        </w:p>
        <w:p w14:paraId="54094204" w14:textId="77777777" w:rsidR="008A2D4F" w:rsidRDefault="00A254AF">
          <w:pPr>
            <w:pStyle w:val="TOC1"/>
            <w:tabs>
              <w:tab w:val="right" w:leader="dot" w:pos="9926"/>
            </w:tabs>
            <w:rPr>
              <w:rFonts w:eastAsiaTheme="minorEastAsia"/>
              <w:noProof/>
            </w:rPr>
          </w:pPr>
          <w:hyperlink w:anchor="_Toc399329559" w:history="1">
            <w:r w:rsidR="008A2D4F" w:rsidRPr="00B867C7">
              <w:rPr>
                <w:rStyle w:val="Hyperlink"/>
                <w:noProof/>
              </w:rPr>
              <w:t xml:space="preserve">APPENDIX B - </w:t>
            </w:r>
            <w:r w:rsidR="008A2D4F" w:rsidRPr="00B867C7">
              <w:rPr>
                <w:rStyle w:val="Hyperlink"/>
                <w:rFonts w:eastAsia="Times New Roman"/>
                <w:noProof/>
              </w:rPr>
              <w:t>Generally Allowable and Unallowable Costs</w:t>
            </w:r>
            <w:r w:rsidR="008A2D4F">
              <w:rPr>
                <w:noProof/>
                <w:webHidden/>
              </w:rPr>
              <w:tab/>
            </w:r>
            <w:r w:rsidR="008A2D4F">
              <w:rPr>
                <w:noProof/>
                <w:webHidden/>
              </w:rPr>
              <w:fldChar w:fldCharType="begin"/>
            </w:r>
            <w:r w:rsidR="008A2D4F">
              <w:rPr>
                <w:noProof/>
                <w:webHidden/>
              </w:rPr>
              <w:instrText xml:space="preserve"> PAGEREF _Toc399329559 \h </w:instrText>
            </w:r>
            <w:r w:rsidR="008A2D4F">
              <w:rPr>
                <w:noProof/>
                <w:webHidden/>
              </w:rPr>
            </w:r>
            <w:r w:rsidR="008A2D4F">
              <w:rPr>
                <w:noProof/>
                <w:webHidden/>
              </w:rPr>
              <w:fldChar w:fldCharType="separate"/>
            </w:r>
            <w:r w:rsidR="002049C5">
              <w:rPr>
                <w:noProof/>
                <w:webHidden/>
              </w:rPr>
              <w:t>44</w:t>
            </w:r>
            <w:r w:rsidR="008A2D4F">
              <w:rPr>
                <w:noProof/>
                <w:webHidden/>
              </w:rPr>
              <w:fldChar w:fldCharType="end"/>
            </w:r>
          </w:hyperlink>
        </w:p>
        <w:p w14:paraId="02367E01" w14:textId="77777777" w:rsidR="008A2D4F" w:rsidRDefault="00A254AF">
          <w:pPr>
            <w:pStyle w:val="TOC1"/>
            <w:tabs>
              <w:tab w:val="right" w:leader="dot" w:pos="9926"/>
            </w:tabs>
            <w:rPr>
              <w:rFonts w:eastAsiaTheme="minorEastAsia"/>
              <w:noProof/>
            </w:rPr>
          </w:pPr>
          <w:hyperlink w:anchor="_Toc399329560" w:history="1">
            <w:r w:rsidR="008A2D4F" w:rsidRPr="00B867C7">
              <w:rPr>
                <w:rStyle w:val="Hyperlink"/>
                <w:rFonts w:eastAsia="Times New Roman"/>
                <w:noProof/>
              </w:rPr>
              <w:t>APPENDIX C - FAQs</w:t>
            </w:r>
            <w:r w:rsidR="008A2D4F">
              <w:rPr>
                <w:noProof/>
                <w:webHidden/>
              </w:rPr>
              <w:tab/>
            </w:r>
            <w:r w:rsidR="008A2D4F">
              <w:rPr>
                <w:noProof/>
                <w:webHidden/>
              </w:rPr>
              <w:fldChar w:fldCharType="begin"/>
            </w:r>
            <w:r w:rsidR="008A2D4F">
              <w:rPr>
                <w:noProof/>
                <w:webHidden/>
              </w:rPr>
              <w:instrText xml:space="preserve"> PAGEREF _Toc399329560 \h </w:instrText>
            </w:r>
            <w:r w:rsidR="008A2D4F">
              <w:rPr>
                <w:noProof/>
                <w:webHidden/>
              </w:rPr>
            </w:r>
            <w:r w:rsidR="008A2D4F">
              <w:rPr>
                <w:noProof/>
                <w:webHidden/>
              </w:rPr>
              <w:fldChar w:fldCharType="separate"/>
            </w:r>
            <w:r w:rsidR="002049C5">
              <w:rPr>
                <w:noProof/>
                <w:webHidden/>
              </w:rPr>
              <w:t>57</w:t>
            </w:r>
            <w:r w:rsidR="008A2D4F">
              <w:rPr>
                <w:noProof/>
                <w:webHidden/>
              </w:rPr>
              <w:fldChar w:fldCharType="end"/>
            </w:r>
          </w:hyperlink>
        </w:p>
        <w:p w14:paraId="7F8CAB13" w14:textId="77777777" w:rsidR="008A2D4F" w:rsidRDefault="00A254AF">
          <w:pPr>
            <w:pStyle w:val="TOC1"/>
            <w:tabs>
              <w:tab w:val="right" w:leader="dot" w:pos="9926"/>
            </w:tabs>
            <w:rPr>
              <w:rFonts w:eastAsiaTheme="minorEastAsia"/>
              <w:noProof/>
            </w:rPr>
          </w:pPr>
          <w:hyperlink w:anchor="_Toc399329561" w:history="1">
            <w:r w:rsidR="008A2D4F" w:rsidRPr="00B867C7">
              <w:rPr>
                <w:rStyle w:val="Hyperlink"/>
                <w:rFonts w:eastAsia="Times New Roman"/>
                <w:noProof/>
              </w:rPr>
              <w:t>APPENDIX D - Guidelines for Working with External Evaluators</w:t>
            </w:r>
            <w:r w:rsidR="008A2D4F">
              <w:rPr>
                <w:noProof/>
                <w:webHidden/>
              </w:rPr>
              <w:tab/>
            </w:r>
            <w:r w:rsidR="008A2D4F">
              <w:rPr>
                <w:noProof/>
                <w:webHidden/>
              </w:rPr>
              <w:fldChar w:fldCharType="begin"/>
            </w:r>
            <w:r w:rsidR="008A2D4F">
              <w:rPr>
                <w:noProof/>
                <w:webHidden/>
              </w:rPr>
              <w:instrText xml:space="preserve"> PAGEREF _Toc399329561 \h </w:instrText>
            </w:r>
            <w:r w:rsidR="008A2D4F">
              <w:rPr>
                <w:noProof/>
                <w:webHidden/>
              </w:rPr>
            </w:r>
            <w:r w:rsidR="008A2D4F">
              <w:rPr>
                <w:noProof/>
                <w:webHidden/>
              </w:rPr>
              <w:fldChar w:fldCharType="separate"/>
            </w:r>
            <w:r w:rsidR="002049C5">
              <w:rPr>
                <w:noProof/>
                <w:webHidden/>
              </w:rPr>
              <w:t>64</w:t>
            </w:r>
            <w:r w:rsidR="008A2D4F">
              <w:rPr>
                <w:noProof/>
                <w:webHidden/>
              </w:rPr>
              <w:fldChar w:fldCharType="end"/>
            </w:r>
          </w:hyperlink>
        </w:p>
        <w:p w14:paraId="528BF961" w14:textId="77777777" w:rsidR="008A2D4F" w:rsidRDefault="00A254AF">
          <w:pPr>
            <w:pStyle w:val="TOC1"/>
            <w:tabs>
              <w:tab w:val="right" w:leader="dot" w:pos="9926"/>
            </w:tabs>
            <w:rPr>
              <w:rFonts w:eastAsiaTheme="minorEastAsia"/>
              <w:noProof/>
            </w:rPr>
          </w:pPr>
          <w:hyperlink w:anchor="_Toc399329562" w:history="1">
            <w:r w:rsidR="008A2D4F" w:rsidRPr="00B867C7">
              <w:rPr>
                <w:rStyle w:val="Hyperlink"/>
                <w:rFonts w:eastAsia="Times New Roman"/>
                <w:noProof/>
              </w:rPr>
              <w:t>APPENDIX E - Glossary</w:t>
            </w:r>
            <w:r w:rsidR="008A2D4F">
              <w:rPr>
                <w:noProof/>
                <w:webHidden/>
              </w:rPr>
              <w:tab/>
            </w:r>
            <w:r w:rsidR="008A2D4F">
              <w:rPr>
                <w:noProof/>
                <w:webHidden/>
              </w:rPr>
              <w:fldChar w:fldCharType="begin"/>
            </w:r>
            <w:r w:rsidR="008A2D4F">
              <w:rPr>
                <w:noProof/>
                <w:webHidden/>
              </w:rPr>
              <w:instrText xml:space="preserve"> PAGEREF _Toc399329562 \h </w:instrText>
            </w:r>
            <w:r w:rsidR="008A2D4F">
              <w:rPr>
                <w:noProof/>
                <w:webHidden/>
              </w:rPr>
            </w:r>
            <w:r w:rsidR="008A2D4F">
              <w:rPr>
                <w:noProof/>
                <w:webHidden/>
              </w:rPr>
              <w:fldChar w:fldCharType="separate"/>
            </w:r>
            <w:r w:rsidR="002049C5">
              <w:rPr>
                <w:noProof/>
                <w:webHidden/>
              </w:rPr>
              <w:t>66</w:t>
            </w:r>
            <w:r w:rsidR="008A2D4F">
              <w:rPr>
                <w:noProof/>
                <w:webHidden/>
              </w:rPr>
              <w:fldChar w:fldCharType="end"/>
            </w:r>
          </w:hyperlink>
        </w:p>
        <w:p w14:paraId="5EEAEA5C" w14:textId="77777777" w:rsidR="008A2D4F" w:rsidRDefault="00A254AF">
          <w:pPr>
            <w:pStyle w:val="TOC1"/>
            <w:tabs>
              <w:tab w:val="right" w:leader="dot" w:pos="9926"/>
            </w:tabs>
            <w:rPr>
              <w:rFonts w:eastAsiaTheme="minorEastAsia"/>
              <w:noProof/>
            </w:rPr>
          </w:pPr>
          <w:hyperlink w:anchor="_Toc399329563" w:history="1">
            <w:r w:rsidR="008A2D4F" w:rsidRPr="00B867C7">
              <w:rPr>
                <w:rStyle w:val="Hyperlink"/>
                <w:noProof/>
              </w:rPr>
              <w:t>APPENDIX F – Grant File Inventory Form</w:t>
            </w:r>
            <w:r w:rsidR="008A2D4F">
              <w:rPr>
                <w:noProof/>
                <w:webHidden/>
              </w:rPr>
              <w:tab/>
            </w:r>
            <w:r w:rsidR="008A2D4F">
              <w:rPr>
                <w:noProof/>
                <w:webHidden/>
              </w:rPr>
              <w:fldChar w:fldCharType="begin"/>
            </w:r>
            <w:r w:rsidR="008A2D4F">
              <w:rPr>
                <w:noProof/>
                <w:webHidden/>
              </w:rPr>
              <w:instrText xml:space="preserve"> PAGEREF _Toc399329563 \h </w:instrText>
            </w:r>
            <w:r w:rsidR="008A2D4F">
              <w:rPr>
                <w:noProof/>
                <w:webHidden/>
              </w:rPr>
            </w:r>
            <w:r w:rsidR="008A2D4F">
              <w:rPr>
                <w:noProof/>
                <w:webHidden/>
              </w:rPr>
              <w:fldChar w:fldCharType="separate"/>
            </w:r>
            <w:r w:rsidR="002049C5">
              <w:rPr>
                <w:noProof/>
                <w:webHidden/>
              </w:rPr>
              <w:t>74</w:t>
            </w:r>
            <w:r w:rsidR="008A2D4F">
              <w:rPr>
                <w:noProof/>
                <w:webHidden/>
              </w:rPr>
              <w:fldChar w:fldCharType="end"/>
            </w:r>
          </w:hyperlink>
        </w:p>
        <w:p w14:paraId="752DA961" w14:textId="77777777" w:rsidR="008A2D4F" w:rsidRDefault="00A254AF">
          <w:pPr>
            <w:pStyle w:val="TOC1"/>
            <w:tabs>
              <w:tab w:val="right" w:leader="dot" w:pos="9926"/>
            </w:tabs>
            <w:rPr>
              <w:rFonts w:eastAsiaTheme="minorEastAsia"/>
              <w:noProof/>
            </w:rPr>
          </w:pPr>
          <w:hyperlink w:anchor="_Toc399329564" w:history="1">
            <w:r w:rsidR="008A2D4F" w:rsidRPr="00B867C7">
              <w:rPr>
                <w:rStyle w:val="Hyperlink"/>
                <w:noProof/>
              </w:rPr>
              <w:t>APPENDIX G - Project Directors Responsibilities Checklist</w:t>
            </w:r>
            <w:r w:rsidR="008A2D4F">
              <w:rPr>
                <w:noProof/>
                <w:webHidden/>
              </w:rPr>
              <w:tab/>
            </w:r>
            <w:r w:rsidR="008A2D4F">
              <w:rPr>
                <w:noProof/>
                <w:webHidden/>
              </w:rPr>
              <w:fldChar w:fldCharType="begin"/>
            </w:r>
            <w:r w:rsidR="008A2D4F">
              <w:rPr>
                <w:noProof/>
                <w:webHidden/>
              </w:rPr>
              <w:instrText xml:space="preserve"> PAGEREF _Toc399329564 \h </w:instrText>
            </w:r>
            <w:r w:rsidR="008A2D4F">
              <w:rPr>
                <w:noProof/>
                <w:webHidden/>
              </w:rPr>
            </w:r>
            <w:r w:rsidR="008A2D4F">
              <w:rPr>
                <w:noProof/>
                <w:webHidden/>
              </w:rPr>
              <w:fldChar w:fldCharType="separate"/>
            </w:r>
            <w:r w:rsidR="002049C5">
              <w:rPr>
                <w:noProof/>
                <w:webHidden/>
              </w:rPr>
              <w:t>76</w:t>
            </w:r>
            <w:r w:rsidR="008A2D4F">
              <w:rPr>
                <w:noProof/>
                <w:webHidden/>
              </w:rPr>
              <w:fldChar w:fldCharType="end"/>
            </w:r>
          </w:hyperlink>
        </w:p>
        <w:p w14:paraId="73C7E5E5" w14:textId="77777777" w:rsidR="008A2D4F" w:rsidRDefault="00A254AF">
          <w:pPr>
            <w:pStyle w:val="TOC1"/>
            <w:tabs>
              <w:tab w:val="right" w:leader="dot" w:pos="9926"/>
            </w:tabs>
            <w:rPr>
              <w:rFonts w:eastAsiaTheme="minorEastAsia"/>
              <w:noProof/>
            </w:rPr>
          </w:pPr>
          <w:hyperlink w:anchor="_Toc399329565" w:history="1">
            <w:r w:rsidR="008A2D4F" w:rsidRPr="00B867C7">
              <w:rPr>
                <w:rStyle w:val="Hyperlink"/>
                <w:noProof/>
              </w:rPr>
              <w:t>APPENDIX H – Project Director Commitment Form</w:t>
            </w:r>
            <w:r w:rsidR="008A2D4F">
              <w:rPr>
                <w:noProof/>
                <w:webHidden/>
              </w:rPr>
              <w:tab/>
            </w:r>
            <w:r w:rsidR="008A2D4F">
              <w:rPr>
                <w:noProof/>
                <w:webHidden/>
              </w:rPr>
              <w:fldChar w:fldCharType="begin"/>
            </w:r>
            <w:r w:rsidR="008A2D4F">
              <w:rPr>
                <w:noProof/>
                <w:webHidden/>
              </w:rPr>
              <w:instrText xml:space="preserve"> PAGEREF _Toc399329565 \h </w:instrText>
            </w:r>
            <w:r w:rsidR="008A2D4F">
              <w:rPr>
                <w:noProof/>
                <w:webHidden/>
              </w:rPr>
            </w:r>
            <w:r w:rsidR="008A2D4F">
              <w:rPr>
                <w:noProof/>
                <w:webHidden/>
              </w:rPr>
              <w:fldChar w:fldCharType="separate"/>
            </w:r>
            <w:r w:rsidR="002049C5">
              <w:rPr>
                <w:noProof/>
                <w:webHidden/>
              </w:rPr>
              <w:t>77</w:t>
            </w:r>
            <w:r w:rsidR="008A2D4F">
              <w:rPr>
                <w:noProof/>
                <w:webHidden/>
              </w:rPr>
              <w:fldChar w:fldCharType="end"/>
            </w:r>
          </w:hyperlink>
        </w:p>
        <w:p w14:paraId="56CB858A" w14:textId="77777777" w:rsidR="008A2D4F" w:rsidRDefault="00A254AF">
          <w:pPr>
            <w:pStyle w:val="TOC1"/>
            <w:tabs>
              <w:tab w:val="right" w:leader="dot" w:pos="9926"/>
            </w:tabs>
            <w:rPr>
              <w:rFonts w:eastAsiaTheme="minorEastAsia"/>
              <w:noProof/>
            </w:rPr>
          </w:pPr>
          <w:hyperlink w:anchor="_Toc399329566" w:history="1">
            <w:r w:rsidR="008A2D4F" w:rsidRPr="00B867C7">
              <w:rPr>
                <w:rStyle w:val="Hyperlink"/>
                <w:noProof/>
              </w:rPr>
              <w:t>Index</w:t>
            </w:r>
            <w:r w:rsidR="008A2D4F">
              <w:rPr>
                <w:noProof/>
                <w:webHidden/>
              </w:rPr>
              <w:tab/>
            </w:r>
            <w:r w:rsidR="008A2D4F">
              <w:rPr>
                <w:noProof/>
                <w:webHidden/>
              </w:rPr>
              <w:fldChar w:fldCharType="begin"/>
            </w:r>
            <w:r w:rsidR="008A2D4F">
              <w:rPr>
                <w:noProof/>
                <w:webHidden/>
              </w:rPr>
              <w:instrText xml:space="preserve"> PAGEREF _Toc399329566 \h </w:instrText>
            </w:r>
            <w:r w:rsidR="008A2D4F">
              <w:rPr>
                <w:noProof/>
                <w:webHidden/>
              </w:rPr>
            </w:r>
            <w:r w:rsidR="008A2D4F">
              <w:rPr>
                <w:noProof/>
                <w:webHidden/>
              </w:rPr>
              <w:fldChar w:fldCharType="separate"/>
            </w:r>
            <w:r w:rsidR="002049C5">
              <w:rPr>
                <w:noProof/>
                <w:webHidden/>
              </w:rPr>
              <w:t>78</w:t>
            </w:r>
            <w:r w:rsidR="008A2D4F">
              <w:rPr>
                <w:noProof/>
                <w:webHidden/>
              </w:rPr>
              <w:fldChar w:fldCharType="end"/>
            </w:r>
          </w:hyperlink>
        </w:p>
        <w:p w14:paraId="58CEE901" w14:textId="77777777" w:rsidR="0001640A" w:rsidRDefault="00A76F52" w:rsidP="00856A06">
          <w:pPr>
            <w:pStyle w:val="TOC1"/>
            <w:tabs>
              <w:tab w:val="right" w:leader="dot" w:pos="9926"/>
            </w:tabs>
            <w:rPr>
              <w:noProof/>
            </w:rPr>
          </w:pPr>
          <w:r w:rsidRPr="000F25B8">
            <w:rPr>
              <w:b/>
              <w:bCs/>
              <w:noProof/>
              <w:sz w:val="24"/>
              <w:szCs w:val="24"/>
            </w:rPr>
            <w:fldChar w:fldCharType="end"/>
          </w:r>
        </w:p>
      </w:sdtContent>
    </w:sdt>
    <w:p w14:paraId="14CDBE75" w14:textId="77777777" w:rsidR="00E534DB" w:rsidRDefault="00856A06">
      <w:pPr>
        <w:sectPr w:rsidR="00E534DB" w:rsidSect="00272BDD">
          <w:footerReference w:type="first" r:id="rId13"/>
          <w:pgSz w:w="12240" w:h="15840"/>
          <w:pgMar w:top="1080" w:right="1080" w:bottom="1080" w:left="1080" w:header="547" w:footer="720" w:gutter="0"/>
          <w:pgNumType w:fmt="lowerRoman" w:start="2"/>
          <w:cols w:space="720"/>
          <w:titlePg/>
          <w:docGrid w:linePitch="360"/>
        </w:sectPr>
      </w:pPr>
      <w:r>
        <w:br w:type="page"/>
      </w:r>
    </w:p>
    <w:p w14:paraId="341041FB" w14:textId="77777777" w:rsidR="00375BE2" w:rsidRDefault="00375BE2" w:rsidP="0001640A">
      <w:pPr>
        <w:pStyle w:val="Teresa"/>
      </w:pPr>
      <w:bookmarkStart w:id="8" w:name="_Toc399329527"/>
      <w:r>
        <w:lastRenderedPageBreak/>
        <w:t>Resource Development and the Pre-Award Process</w:t>
      </w:r>
      <w:bookmarkEnd w:id="8"/>
    </w:p>
    <w:p w14:paraId="6EC00BDA" w14:textId="77777777" w:rsidR="00375BE2" w:rsidRPr="00375BE2" w:rsidRDefault="00375BE2" w:rsidP="00375BE2">
      <w:pPr>
        <w:jc w:val="both"/>
        <w:rPr>
          <w:sz w:val="24"/>
        </w:rPr>
      </w:pPr>
      <w:r w:rsidRPr="00375BE2">
        <w:rPr>
          <w:sz w:val="24"/>
        </w:rPr>
        <w:t xml:space="preserve">Resource Development (RD) provides support to capitalize on grant related opportunities through the provision of technical support and direct services to the District and the Campuses.  The department assists faculty and staff in developing grants from conceptualization to submission and provides technical assistance and oversight in the implementation of awarded projects.  The level of assistance varies based on the complexity of the grant proposal, the experience of the proposer, and the need for a team approach to develop the grant proposal. A grant writing team consists, minimally, of a Grant Writer and a subject matter expert.  However, a solid team will also include an administrator, a budget person, and representatives from collaborating units within the college and from outside interests such as businesses, other schools, or other funders.  </w:t>
      </w:r>
    </w:p>
    <w:p w14:paraId="5893A9F2" w14:textId="77777777" w:rsidR="00375BE2" w:rsidRPr="00C6535C" w:rsidRDefault="00375BE2" w:rsidP="00C6535C">
      <w:pPr>
        <w:pStyle w:val="Heading2"/>
        <w:rPr>
          <w:rFonts w:asciiTheme="minorHAnsi" w:hAnsiTheme="minorHAnsi"/>
          <w:color w:val="auto"/>
          <w:sz w:val="24"/>
        </w:rPr>
      </w:pPr>
      <w:bookmarkStart w:id="9" w:name="_Toc399329528"/>
      <w:r w:rsidRPr="00C6535C">
        <w:rPr>
          <w:rFonts w:asciiTheme="minorHAnsi" w:hAnsiTheme="minorHAnsi"/>
          <w:color w:val="auto"/>
          <w:sz w:val="24"/>
        </w:rPr>
        <w:t>Applying for a Grant</w:t>
      </w:r>
      <w:bookmarkEnd w:id="9"/>
    </w:p>
    <w:p w14:paraId="33EB9D94" w14:textId="77777777" w:rsidR="00375BE2" w:rsidRDefault="00375BE2" w:rsidP="00375BE2">
      <w:pPr>
        <w:spacing w:after="0" w:line="240" w:lineRule="auto"/>
        <w:jc w:val="both"/>
        <w:rPr>
          <w:sz w:val="24"/>
        </w:rPr>
      </w:pPr>
      <w:r w:rsidRPr="00375BE2">
        <w:rPr>
          <w:sz w:val="24"/>
        </w:rPr>
        <w:t>The proposer is the subject matter expert.</w:t>
      </w:r>
      <w:r>
        <w:rPr>
          <w:sz w:val="24"/>
        </w:rPr>
        <w:t xml:space="preserve"> </w:t>
      </w:r>
      <w:r w:rsidRPr="00375BE2">
        <w:rPr>
          <w:sz w:val="24"/>
        </w:rPr>
        <w:t>Grant Writers are called upon to develop projects on subjects ranging from aeronautics to zoology – child care to nanotechnology.  They are not experts in all of these fields.  They are experts in grant writing.  They can take what the proposer knows about a subject and translate that information into what a funding agency needs to see.  They cannot write your grant for you.  The role of the Grant Writer is to be the process expert. Grant Writers are able to assist in:</w:t>
      </w:r>
    </w:p>
    <w:p w14:paraId="7109097C" w14:textId="77777777" w:rsidR="00375BE2" w:rsidRPr="00375BE2" w:rsidRDefault="00375BE2" w:rsidP="00375BE2">
      <w:pPr>
        <w:spacing w:after="0" w:line="240" w:lineRule="auto"/>
        <w:jc w:val="both"/>
        <w:rPr>
          <w:sz w:val="24"/>
        </w:rPr>
      </w:pPr>
    </w:p>
    <w:p w14:paraId="02BDC845" w14:textId="77777777" w:rsidR="00AC6322" w:rsidRPr="00AC6322" w:rsidRDefault="00375BE2" w:rsidP="00BE27EA">
      <w:pPr>
        <w:pStyle w:val="ListParagraph"/>
        <w:numPr>
          <w:ilvl w:val="0"/>
          <w:numId w:val="78"/>
        </w:numPr>
        <w:spacing w:after="0"/>
        <w:jc w:val="both"/>
        <w:rPr>
          <w:sz w:val="24"/>
        </w:rPr>
      </w:pPr>
      <w:r w:rsidRPr="00375BE2">
        <w:rPr>
          <w:sz w:val="24"/>
        </w:rPr>
        <w:t>Analyzing and breaking down the Request for Proposal (RFP);</w:t>
      </w:r>
    </w:p>
    <w:p w14:paraId="45B8BA09" w14:textId="77777777" w:rsidR="00375BE2" w:rsidRPr="00375BE2" w:rsidRDefault="00375BE2" w:rsidP="00BE27EA">
      <w:pPr>
        <w:pStyle w:val="ListParagraph"/>
        <w:numPr>
          <w:ilvl w:val="0"/>
          <w:numId w:val="78"/>
        </w:numPr>
        <w:spacing w:after="0"/>
        <w:jc w:val="both"/>
        <w:rPr>
          <w:sz w:val="24"/>
        </w:rPr>
      </w:pPr>
      <w:r w:rsidRPr="00375BE2">
        <w:rPr>
          <w:sz w:val="24"/>
        </w:rPr>
        <w:t>Developing grant writing timelines;</w:t>
      </w:r>
    </w:p>
    <w:p w14:paraId="5AC5C33D" w14:textId="77777777" w:rsidR="00375BE2" w:rsidRPr="00375BE2" w:rsidRDefault="00375BE2" w:rsidP="00BE27EA">
      <w:pPr>
        <w:pStyle w:val="ListParagraph"/>
        <w:numPr>
          <w:ilvl w:val="0"/>
          <w:numId w:val="78"/>
        </w:numPr>
        <w:spacing w:after="0"/>
        <w:jc w:val="both"/>
        <w:rPr>
          <w:sz w:val="24"/>
        </w:rPr>
      </w:pPr>
      <w:r w:rsidRPr="00375BE2">
        <w:rPr>
          <w:sz w:val="24"/>
        </w:rPr>
        <w:t xml:space="preserve">Developing the grant writing team; </w:t>
      </w:r>
    </w:p>
    <w:p w14:paraId="6FDFCF14" w14:textId="77777777" w:rsidR="00375BE2" w:rsidRPr="00375BE2" w:rsidRDefault="00375BE2" w:rsidP="00BE27EA">
      <w:pPr>
        <w:pStyle w:val="ListParagraph"/>
        <w:numPr>
          <w:ilvl w:val="0"/>
          <w:numId w:val="78"/>
        </w:numPr>
        <w:spacing w:after="0"/>
        <w:jc w:val="both"/>
        <w:rPr>
          <w:sz w:val="24"/>
        </w:rPr>
      </w:pPr>
      <w:r w:rsidRPr="00375BE2">
        <w:rPr>
          <w:sz w:val="24"/>
        </w:rPr>
        <w:t>Facilitating meetings with the grant writing team and senior level executives; </w:t>
      </w:r>
    </w:p>
    <w:p w14:paraId="78181CE3" w14:textId="77777777" w:rsidR="00375BE2" w:rsidRPr="00375BE2" w:rsidRDefault="00375BE2" w:rsidP="00BE27EA">
      <w:pPr>
        <w:pStyle w:val="ListParagraph"/>
        <w:numPr>
          <w:ilvl w:val="0"/>
          <w:numId w:val="78"/>
        </w:numPr>
        <w:spacing w:after="0"/>
        <w:jc w:val="both"/>
        <w:rPr>
          <w:sz w:val="24"/>
        </w:rPr>
      </w:pPr>
      <w:r w:rsidRPr="00375BE2">
        <w:rPr>
          <w:sz w:val="24"/>
        </w:rPr>
        <w:t xml:space="preserve">Interviewing subject matter experts; </w:t>
      </w:r>
    </w:p>
    <w:p w14:paraId="50191C96" w14:textId="77777777" w:rsidR="00375BE2" w:rsidRPr="00375BE2" w:rsidRDefault="00375BE2" w:rsidP="00BE27EA">
      <w:pPr>
        <w:pStyle w:val="ListParagraph"/>
        <w:numPr>
          <w:ilvl w:val="0"/>
          <w:numId w:val="78"/>
        </w:numPr>
        <w:spacing w:after="0"/>
        <w:jc w:val="both"/>
        <w:rPr>
          <w:sz w:val="24"/>
        </w:rPr>
      </w:pPr>
      <w:r w:rsidRPr="00375BE2">
        <w:rPr>
          <w:sz w:val="24"/>
        </w:rPr>
        <w:t>Researching and gathering information to develop proposal sections; and</w:t>
      </w:r>
    </w:p>
    <w:p w14:paraId="6E6A8486" w14:textId="77777777" w:rsidR="00375BE2" w:rsidRPr="00375BE2" w:rsidRDefault="00375BE2" w:rsidP="00BE27EA">
      <w:pPr>
        <w:pStyle w:val="ListParagraph"/>
        <w:numPr>
          <w:ilvl w:val="0"/>
          <w:numId w:val="78"/>
        </w:numPr>
        <w:spacing w:after="0"/>
        <w:jc w:val="both"/>
        <w:rPr>
          <w:sz w:val="24"/>
        </w:rPr>
      </w:pPr>
      <w:r w:rsidRPr="00375BE2">
        <w:rPr>
          <w:sz w:val="24"/>
        </w:rPr>
        <w:t>Securing approvals for submission.</w:t>
      </w:r>
    </w:p>
    <w:p w14:paraId="076B0750" w14:textId="77777777" w:rsidR="00375BE2" w:rsidRPr="00375BE2" w:rsidRDefault="00375BE2" w:rsidP="00375BE2">
      <w:pPr>
        <w:jc w:val="both"/>
        <w:rPr>
          <w:sz w:val="24"/>
        </w:rPr>
      </w:pPr>
    </w:p>
    <w:p w14:paraId="30043AA4" w14:textId="77777777" w:rsidR="00375BE2" w:rsidRPr="00375BE2" w:rsidRDefault="00375BE2" w:rsidP="00375BE2">
      <w:pPr>
        <w:jc w:val="both"/>
        <w:rPr>
          <w:sz w:val="24"/>
        </w:rPr>
      </w:pPr>
      <w:r w:rsidRPr="00375BE2">
        <w:rPr>
          <w:sz w:val="24"/>
        </w:rPr>
        <w:t>The diagram on the following page illustrates the Process for Grant Proposal Development. Please note: There are almost always some variances in the process, but the diagram illustrates the basic plan of approach.</w:t>
      </w:r>
      <w:r w:rsidR="009F6BDF">
        <w:rPr>
          <w:sz w:val="24"/>
        </w:rPr>
        <w:t xml:space="preserve"> </w:t>
      </w:r>
    </w:p>
    <w:p w14:paraId="2D4A705C" w14:textId="77777777" w:rsidR="00FF3403" w:rsidRDefault="00FF3403" w:rsidP="00416AC4">
      <w:pPr>
        <w:pStyle w:val="Teresa"/>
        <w:sectPr w:rsidR="00FF3403" w:rsidSect="00272BDD">
          <w:pgSz w:w="12240" w:h="15840"/>
          <w:pgMar w:top="1080" w:right="1080" w:bottom="1080" w:left="1080" w:header="547" w:footer="720" w:gutter="0"/>
          <w:pgNumType w:start="1"/>
          <w:cols w:space="720"/>
          <w:titlePg/>
          <w:docGrid w:linePitch="360"/>
        </w:sectPr>
      </w:pPr>
    </w:p>
    <w:p w14:paraId="1BC5378A" w14:textId="77777777" w:rsidR="00272BDD" w:rsidRDefault="00272BDD" w:rsidP="00665F4A">
      <w:pPr>
        <w:pStyle w:val="Teresa"/>
        <w:outlineLvl w:val="9"/>
      </w:pPr>
      <w:bookmarkStart w:id="10" w:name="_Toc399329529"/>
    </w:p>
    <w:p w14:paraId="77F072DC" w14:textId="77777777" w:rsidR="003522EB" w:rsidRDefault="003522EB" w:rsidP="003522EB">
      <w:pPr>
        <w:pStyle w:val="Teresa"/>
        <w:outlineLvl w:val="1"/>
      </w:pPr>
      <w:r w:rsidRPr="00AC6322">
        <w:t>Process for Grant Proposal Development</w:t>
      </w:r>
      <w:bookmarkEnd w:id="10"/>
    </w:p>
    <w:p w14:paraId="5E7357EF" w14:textId="77777777" w:rsidR="00AC6322" w:rsidRDefault="00AC6322" w:rsidP="00336931">
      <w:pPr>
        <w:tabs>
          <w:tab w:val="left" w:pos="2070"/>
        </w:tabs>
      </w:pPr>
      <w:r w:rsidRPr="00FB2F28">
        <w:rPr>
          <w:b/>
          <w:noProof/>
        </w:rPr>
        <w:drawing>
          <wp:inline distT="0" distB="0" distL="0" distR="0" wp14:anchorId="6EA72543" wp14:editId="1D4D5C4D">
            <wp:extent cx="8926830" cy="5976043"/>
            <wp:effectExtent l="0" t="57150" r="0" b="12001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0148F7" w14:textId="77777777" w:rsidR="001523B2" w:rsidRDefault="001523B2" w:rsidP="00AC6322">
      <w:pPr>
        <w:tabs>
          <w:tab w:val="left" w:pos="3461"/>
        </w:tabs>
        <w:sectPr w:rsidR="001523B2" w:rsidSect="003522EB">
          <w:pgSz w:w="15840" w:h="12240" w:orient="landscape"/>
          <w:pgMar w:top="-360" w:right="630" w:bottom="630" w:left="1152" w:header="720" w:footer="720" w:gutter="0"/>
          <w:pgNumType w:start="2"/>
          <w:cols w:space="720"/>
          <w:titlePg/>
          <w:docGrid w:linePitch="360"/>
        </w:sectPr>
      </w:pPr>
    </w:p>
    <w:p w14:paraId="6E58D6BD" w14:textId="77777777" w:rsidR="00A02F00" w:rsidRDefault="00A02F00" w:rsidP="00C6535C">
      <w:pPr>
        <w:pStyle w:val="Teresa"/>
        <w:outlineLvl w:val="1"/>
      </w:pPr>
      <w:bookmarkStart w:id="11" w:name="_Toc399329530"/>
      <w:r>
        <w:lastRenderedPageBreak/>
        <w:t>Timeline for Grant Development</w:t>
      </w:r>
      <w:bookmarkEnd w:id="11"/>
    </w:p>
    <w:tbl>
      <w:tblPr>
        <w:tblW w:w="9720" w:type="dxa"/>
        <w:tblInd w:w="18" w:type="dxa"/>
        <w:tblLook w:val="00A0" w:firstRow="1" w:lastRow="0" w:firstColumn="1" w:lastColumn="0" w:noHBand="0" w:noVBand="0"/>
      </w:tblPr>
      <w:tblGrid>
        <w:gridCol w:w="2880"/>
        <w:gridCol w:w="6840"/>
      </w:tblGrid>
      <w:tr w:rsidR="00A02F00" w:rsidRPr="00A02F00" w14:paraId="73183529" w14:textId="77777777" w:rsidTr="00622F6E">
        <w:tc>
          <w:tcPr>
            <w:tcW w:w="2880" w:type="dxa"/>
            <w:vMerge w:val="restart"/>
            <w:tcBorders>
              <w:top w:val="single" w:sz="4" w:space="0" w:color="auto"/>
              <w:left w:val="single" w:sz="4" w:space="0" w:color="auto"/>
              <w:bottom w:val="single" w:sz="4" w:space="0" w:color="auto"/>
              <w:right w:val="single" w:sz="4" w:space="0" w:color="auto"/>
            </w:tcBorders>
          </w:tcPr>
          <w:p w14:paraId="6132F48A" w14:textId="77777777" w:rsidR="00A02F00" w:rsidRPr="00A02F00" w:rsidRDefault="00A02F00" w:rsidP="00A02F00">
            <w:pPr>
              <w:spacing w:after="80" w:line="240" w:lineRule="auto"/>
              <w:jc w:val="both"/>
              <w:rPr>
                <w:rFonts w:cs="Arial"/>
                <w:b/>
                <w:bCs/>
              </w:rPr>
            </w:pPr>
            <w:r w:rsidRPr="00A02F00">
              <w:rPr>
                <w:rFonts w:cs="Arial"/>
                <w:b/>
                <w:bCs/>
              </w:rPr>
              <w:t>12 to 3 months prior to agency deadline</w:t>
            </w:r>
          </w:p>
          <w:p w14:paraId="7ADC30EA" w14:textId="77777777" w:rsidR="00A02F00" w:rsidRPr="00A02F00" w:rsidRDefault="00A02F00" w:rsidP="00A02F00">
            <w:pPr>
              <w:spacing w:after="80" w:line="240" w:lineRule="auto"/>
              <w:jc w:val="both"/>
              <w:rPr>
                <w:rFonts w:cs="Arial"/>
                <w:b/>
                <w:bCs/>
              </w:rPr>
            </w:pPr>
          </w:p>
        </w:tc>
        <w:tc>
          <w:tcPr>
            <w:tcW w:w="6840" w:type="dxa"/>
            <w:tcBorders>
              <w:top w:val="single" w:sz="4" w:space="0" w:color="auto"/>
              <w:left w:val="single" w:sz="4" w:space="0" w:color="auto"/>
              <w:right w:val="single" w:sz="4" w:space="0" w:color="auto"/>
            </w:tcBorders>
          </w:tcPr>
          <w:p w14:paraId="6C4D7897" w14:textId="77777777" w:rsidR="00A02F00" w:rsidRPr="00A02F00" w:rsidRDefault="00A02F00" w:rsidP="00A02F00">
            <w:pPr>
              <w:spacing w:after="80" w:line="240" w:lineRule="auto"/>
              <w:jc w:val="both"/>
              <w:rPr>
                <w:rFonts w:cs="Arial"/>
                <w:b/>
                <w:bCs/>
              </w:rPr>
            </w:pPr>
            <w:r w:rsidRPr="00A02F00">
              <w:rPr>
                <w:rFonts w:cs="Arial"/>
                <w:b/>
                <w:bCs/>
              </w:rPr>
              <w:t>Step 1:  Ideation</w:t>
            </w:r>
          </w:p>
        </w:tc>
      </w:tr>
      <w:tr w:rsidR="00A02F00" w:rsidRPr="00A02F00" w14:paraId="0060101E" w14:textId="77777777" w:rsidTr="00622F6E">
        <w:tc>
          <w:tcPr>
            <w:tcW w:w="2880" w:type="dxa"/>
            <w:vMerge/>
            <w:tcBorders>
              <w:left w:val="single" w:sz="4" w:space="0" w:color="auto"/>
              <w:bottom w:val="single" w:sz="4" w:space="0" w:color="auto"/>
              <w:right w:val="single" w:sz="4" w:space="0" w:color="auto"/>
            </w:tcBorders>
          </w:tcPr>
          <w:p w14:paraId="02BC4CED"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0CDFCA49" w14:textId="77777777" w:rsidR="00A02F00" w:rsidRPr="00A02F00" w:rsidRDefault="00A02F00" w:rsidP="00A02F00">
            <w:pPr>
              <w:spacing w:after="80" w:line="240" w:lineRule="auto"/>
              <w:jc w:val="both"/>
              <w:rPr>
                <w:rFonts w:cs="Arial"/>
              </w:rPr>
            </w:pPr>
            <w:r w:rsidRPr="00A02F00">
              <w:rPr>
                <w:rFonts w:cs="Arial"/>
              </w:rPr>
              <w:t>Identify the need for funding</w:t>
            </w:r>
          </w:p>
        </w:tc>
      </w:tr>
      <w:tr w:rsidR="00A02F00" w:rsidRPr="00A02F00" w14:paraId="2FD01A87" w14:textId="77777777" w:rsidTr="00622F6E">
        <w:tc>
          <w:tcPr>
            <w:tcW w:w="2880" w:type="dxa"/>
            <w:vMerge/>
            <w:tcBorders>
              <w:left w:val="single" w:sz="4" w:space="0" w:color="auto"/>
              <w:bottom w:val="single" w:sz="4" w:space="0" w:color="auto"/>
              <w:right w:val="single" w:sz="4" w:space="0" w:color="auto"/>
            </w:tcBorders>
          </w:tcPr>
          <w:p w14:paraId="0056FED9"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247B78A5" w14:textId="77777777" w:rsidR="00A02F00" w:rsidRPr="00A02F00" w:rsidRDefault="00A02F00" w:rsidP="00A02F00">
            <w:pPr>
              <w:spacing w:after="80" w:line="240" w:lineRule="auto"/>
              <w:jc w:val="both"/>
              <w:rPr>
                <w:rFonts w:cs="Arial"/>
              </w:rPr>
            </w:pPr>
            <w:r w:rsidRPr="00A02F00">
              <w:rPr>
                <w:rFonts w:cs="Arial"/>
              </w:rPr>
              <w:t>Review the literature supporting your proposed solution</w:t>
            </w:r>
          </w:p>
        </w:tc>
      </w:tr>
      <w:tr w:rsidR="00A02F00" w:rsidRPr="00A02F00" w14:paraId="77D9F846" w14:textId="77777777" w:rsidTr="00622F6E">
        <w:tc>
          <w:tcPr>
            <w:tcW w:w="2880" w:type="dxa"/>
            <w:vMerge/>
            <w:tcBorders>
              <w:left w:val="single" w:sz="4" w:space="0" w:color="auto"/>
              <w:bottom w:val="single" w:sz="4" w:space="0" w:color="auto"/>
              <w:right w:val="single" w:sz="4" w:space="0" w:color="auto"/>
            </w:tcBorders>
          </w:tcPr>
          <w:p w14:paraId="5D96725A"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6FADC135" w14:textId="77777777" w:rsidR="00A02F00" w:rsidRPr="00A02F00" w:rsidRDefault="00A02F00" w:rsidP="00A02F00">
            <w:pPr>
              <w:spacing w:after="80" w:line="240" w:lineRule="auto"/>
              <w:jc w:val="both"/>
              <w:rPr>
                <w:rFonts w:cs="Arial"/>
              </w:rPr>
            </w:pPr>
            <w:r w:rsidRPr="00A02F00">
              <w:rPr>
                <w:rFonts w:cs="Arial"/>
              </w:rPr>
              <w:t>Discuss idea with your immediate supervisor</w:t>
            </w:r>
          </w:p>
        </w:tc>
      </w:tr>
      <w:tr w:rsidR="00A02F00" w:rsidRPr="00A02F00" w14:paraId="0D3679A2" w14:textId="77777777" w:rsidTr="00622F6E">
        <w:tc>
          <w:tcPr>
            <w:tcW w:w="2880" w:type="dxa"/>
            <w:vMerge/>
            <w:tcBorders>
              <w:left w:val="single" w:sz="4" w:space="0" w:color="auto"/>
              <w:bottom w:val="single" w:sz="4" w:space="0" w:color="auto"/>
              <w:right w:val="single" w:sz="4" w:space="0" w:color="auto"/>
            </w:tcBorders>
          </w:tcPr>
          <w:p w14:paraId="00169689"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7D99B80B" w14:textId="77777777" w:rsidR="00A02F00" w:rsidRPr="00A02F00" w:rsidRDefault="00A02F00" w:rsidP="00A02F00">
            <w:pPr>
              <w:spacing w:after="80" w:line="240" w:lineRule="auto"/>
              <w:jc w:val="both"/>
              <w:rPr>
                <w:rFonts w:cs="Arial"/>
              </w:rPr>
            </w:pPr>
            <w:r w:rsidRPr="00A02F00">
              <w:rPr>
                <w:rFonts w:cs="Arial"/>
              </w:rPr>
              <w:t>Identify others with similar interests within and without the College</w:t>
            </w:r>
          </w:p>
        </w:tc>
      </w:tr>
      <w:tr w:rsidR="00A02F00" w:rsidRPr="00A02F00" w14:paraId="0C4B8A1D" w14:textId="77777777" w:rsidTr="00622F6E">
        <w:tc>
          <w:tcPr>
            <w:tcW w:w="2880" w:type="dxa"/>
            <w:vMerge/>
            <w:tcBorders>
              <w:left w:val="single" w:sz="4" w:space="0" w:color="auto"/>
              <w:bottom w:val="single" w:sz="4" w:space="0" w:color="auto"/>
              <w:right w:val="single" w:sz="4" w:space="0" w:color="auto"/>
            </w:tcBorders>
          </w:tcPr>
          <w:p w14:paraId="7DE4F1DF"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531FF6CA" w14:textId="77777777" w:rsidR="00A02F00" w:rsidRPr="00A02F00" w:rsidRDefault="00A02F00" w:rsidP="00A02F00">
            <w:pPr>
              <w:spacing w:after="80" w:line="240" w:lineRule="auto"/>
              <w:jc w:val="both"/>
              <w:rPr>
                <w:rFonts w:cs="Arial"/>
              </w:rPr>
            </w:pPr>
            <w:r w:rsidRPr="00A02F00">
              <w:rPr>
                <w:rFonts w:cs="Arial"/>
              </w:rPr>
              <w:t>Write one-page preliminary action plan with budget estimate</w:t>
            </w:r>
          </w:p>
        </w:tc>
      </w:tr>
      <w:tr w:rsidR="00A02F00" w:rsidRPr="00A02F00" w14:paraId="26BC1897" w14:textId="77777777" w:rsidTr="00622F6E">
        <w:tc>
          <w:tcPr>
            <w:tcW w:w="2880" w:type="dxa"/>
            <w:vMerge/>
            <w:tcBorders>
              <w:left w:val="single" w:sz="4" w:space="0" w:color="auto"/>
              <w:bottom w:val="single" w:sz="4" w:space="0" w:color="auto"/>
              <w:right w:val="single" w:sz="4" w:space="0" w:color="auto"/>
            </w:tcBorders>
          </w:tcPr>
          <w:p w14:paraId="48FE2F22"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5A6318D2" w14:textId="77777777" w:rsidR="00A02F00" w:rsidRPr="00A02F00" w:rsidRDefault="00A02F00" w:rsidP="00A02F00">
            <w:pPr>
              <w:spacing w:after="80" w:line="240" w:lineRule="auto"/>
              <w:jc w:val="both"/>
              <w:rPr>
                <w:rFonts w:cs="Arial"/>
              </w:rPr>
            </w:pPr>
            <w:r w:rsidRPr="00A02F00">
              <w:rPr>
                <w:rFonts w:cs="Arial"/>
                <w:bCs/>
              </w:rPr>
              <w:t>Attend 2-hour grant development training provided by RD</w:t>
            </w:r>
          </w:p>
        </w:tc>
      </w:tr>
      <w:tr w:rsidR="00A02F00" w:rsidRPr="00A02F00" w14:paraId="617EAD60" w14:textId="77777777" w:rsidTr="00622F6E">
        <w:tc>
          <w:tcPr>
            <w:tcW w:w="2880" w:type="dxa"/>
            <w:vMerge/>
            <w:tcBorders>
              <w:left w:val="single" w:sz="4" w:space="0" w:color="auto"/>
              <w:bottom w:val="single" w:sz="4" w:space="0" w:color="auto"/>
              <w:right w:val="single" w:sz="4" w:space="0" w:color="auto"/>
            </w:tcBorders>
          </w:tcPr>
          <w:p w14:paraId="19082CB4"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69A7B2AE" w14:textId="77777777" w:rsidR="00A02F00" w:rsidRPr="00A02F00" w:rsidRDefault="00A02F00" w:rsidP="00A02F00">
            <w:pPr>
              <w:spacing w:after="80" w:line="240" w:lineRule="auto"/>
              <w:jc w:val="both"/>
              <w:rPr>
                <w:rFonts w:cs="Arial"/>
                <w:b/>
                <w:bCs/>
              </w:rPr>
            </w:pPr>
            <w:r w:rsidRPr="00A02F00">
              <w:rPr>
                <w:rFonts w:cs="Arial"/>
                <w:b/>
                <w:bCs/>
              </w:rPr>
              <w:t>Step 2:  Funding Sources</w:t>
            </w:r>
          </w:p>
        </w:tc>
      </w:tr>
      <w:tr w:rsidR="00A02F00" w:rsidRPr="00A02F00" w14:paraId="1634B348" w14:textId="77777777" w:rsidTr="00622F6E">
        <w:tc>
          <w:tcPr>
            <w:tcW w:w="2880" w:type="dxa"/>
            <w:vMerge/>
            <w:tcBorders>
              <w:left w:val="single" w:sz="4" w:space="0" w:color="auto"/>
              <w:bottom w:val="single" w:sz="4" w:space="0" w:color="auto"/>
              <w:right w:val="single" w:sz="4" w:space="0" w:color="auto"/>
            </w:tcBorders>
          </w:tcPr>
          <w:p w14:paraId="53CE38DB"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29680280" w14:textId="77777777" w:rsidR="00A02F00" w:rsidRPr="00A02F00" w:rsidRDefault="00A02F00" w:rsidP="00A02F00">
            <w:pPr>
              <w:spacing w:after="80" w:line="240" w:lineRule="auto"/>
              <w:jc w:val="both"/>
              <w:rPr>
                <w:rFonts w:cs="Arial"/>
              </w:rPr>
            </w:pPr>
            <w:r w:rsidRPr="00A02F00">
              <w:rPr>
                <w:rFonts w:cs="Arial"/>
              </w:rPr>
              <w:t>Contact RD for a grant search</w:t>
            </w:r>
          </w:p>
        </w:tc>
      </w:tr>
      <w:tr w:rsidR="00A02F00" w:rsidRPr="00A02F00" w14:paraId="27D3068C" w14:textId="77777777" w:rsidTr="00622F6E">
        <w:tc>
          <w:tcPr>
            <w:tcW w:w="2880" w:type="dxa"/>
            <w:vMerge/>
            <w:tcBorders>
              <w:left w:val="single" w:sz="4" w:space="0" w:color="auto"/>
              <w:bottom w:val="single" w:sz="4" w:space="0" w:color="auto"/>
              <w:right w:val="single" w:sz="4" w:space="0" w:color="auto"/>
            </w:tcBorders>
          </w:tcPr>
          <w:p w14:paraId="7ECE8F45"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555B3A28" w14:textId="77777777" w:rsidR="00A02F00" w:rsidRPr="00A02F00" w:rsidRDefault="00A02F00" w:rsidP="00A02F00">
            <w:pPr>
              <w:spacing w:after="80" w:line="240" w:lineRule="auto"/>
              <w:jc w:val="both"/>
              <w:rPr>
                <w:rFonts w:cs="Arial"/>
              </w:rPr>
            </w:pPr>
            <w:r w:rsidRPr="00A02F00">
              <w:rPr>
                <w:rFonts w:cs="Arial"/>
              </w:rPr>
              <w:t>Search the Internet</w:t>
            </w:r>
          </w:p>
        </w:tc>
      </w:tr>
      <w:tr w:rsidR="00A02F00" w:rsidRPr="00A02F00" w14:paraId="5CC8D3B2" w14:textId="77777777" w:rsidTr="00622F6E">
        <w:tc>
          <w:tcPr>
            <w:tcW w:w="2880" w:type="dxa"/>
            <w:vMerge/>
            <w:tcBorders>
              <w:left w:val="single" w:sz="4" w:space="0" w:color="auto"/>
              <w:bottom w:val="single" w:sz="4" w:space="0" w:color="auto"/>
              <w:right w:val="single" w:sz="4" w:space="0" w:color="auto"/>
            </w:tcBorders>
          </w:tcPr>
          <w:p w14:paraId="65AEDF8E"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00C33B5B" w14:textId="77777777" w:rsidR="00A02F00" w:rsidRPr="00A02F00" w:rsidRDefault="00A02F00" w:rsidP="00A02F00">
            <w:pPr>
              <w:spacing w:after="80" w:line="240" w:lineRule="auto"/>
              <w:jc w:val="both"/>
              <w:rPr>
                <w:rFonts w:cs="Arial"/>
              </w:rPr>
            </w:pPr>
            <w:r w:rsidRPr="00A02F00">
              <w:rPr>
                <w:rFonts w:cs="Arial"/>
              </w:rPr>
              <w:t>Determine which funder to approach</w:t>
            </w:r>
          </w:p>
        </w:tc>
      </w:tr>
      <w:tr w:rsidR="00A02F00" w:rsidRPr="00A02F00" w14:paraId="2D6621D0" w14:textId="77777777" w:rsidTr="00622F6E">
        <w:tc>
          <w:tcPr>
            <w:tcW w:w="2880" w:type="dxa"/>
            <w:vMerge/>
            <w:tcBorders>
              <w:left w:val="single" w:sz="4" w:space="0" w:color="auto"/>
              <w:bottom w:val="single" w:sz="4" w:space="0" w:color="auto"/>
              <w:right w:val="single" w:sz="4" w:space="0" w:color="auto"/>
            </w:tcBorders>
          </w:tcPr>
          <w:p w14:paraId="1F6E3201"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6181033D" w14:textId="77777777" w:rsidR="00A02F00" w:rsidRPr="00A02F00" w:rsidRDefault="00A02F00" w:rsidP="00A02F00">
            <w:pPr>
              <w:spacing w:after="80" w:line="240" w:lineRule="auto"/>
              <w:jc w:val="both"/>
              <w:rPr>
                <w:rFonts w:cs="Arial"/>
                <w:b/>
                <w:bCs/>
              </w:rPr>
            </w:pPr>
            <w:r w:rsidRPr="00A02F00">
              <w:rPr>
                <w:rFonts w:cs="Arial"/>
                <w:b/>
                <w:bCs/>
              </w:rPr>
              <w:t>Step 3:  Preliminary Approval</w:t>
            </w:r>
          </w:p>
        </w:tc>
      </w:tr>
      <w:tr w:rsidR="00A02F00" w:rsidRPr="00A02F00" w14:paraId="7C8D3745" w14:textId="77777777" w:rsidTr="00622F6E">
        <w:tc>
          <w:tcPr>
            <w:tcW w:w="2880" w:type="dxa"/>
            <w:vMerge/>
            <w:tcBorders>
              <w:left w:val="single" w:sz="4" w:space="0" w:color="auto"/>
              <w:bottom w:val="single" w:sz="4" w:space="0" w:color="auto"/>
              <w:right w:val="single" w:sz="4" w:space="0" w:color="auto"/>
            </w:tcBorders>
          </w:tcPr>
          <w:p w14:paraId="422BFC8F"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2C84C52E" w14:textId="77777777" w:rsidR="00A02F00" w:rsidRPr="00A02F00" w:rsidRDefault="00A02F00" w:rsidP="00A02F00">
            <w:pPr>
              <w:spacing w:after="80" w:line="240" w:lineRule="auto"/>
              <w:jc w:val="both"/>
              <w:rPr>
                <w:rFonts w:cs="Arial"/>
              </w:rPr>
            </w:pPr>
            <w:r w:rsidRPr="00A02F00">
              <w:rPr>
                <w:rFonts w:cs="Arial"/>
              </w:rPr>
              <w:t xml:space="preserve">Consult with the Director, RD </w:t>
            </w:r>
          </w:p>
        </w:tc>
      </w:tr>
      <w:tr w:rsidR="00A02F00" w:rsidRPr="00A02F00" w14:paraId="2BBD2F67" w14:textId="77777777" w:rsidTr="00622F6E">
        <w:tc>
          <w:tcPr>
            <w:tcW w:w="2880" w:type="dxa"/>
            <w:vMerge/>
            <w:tcBorders>
              <w:left w:val="single" w:sz="4" w:space="0" w:color="auto"/>
              <w:bottom w:val="single" w:sz="4" w:space="0" w:color="auto"/>
              <w:right w:val="single" w:sz="4" w:space="0" w:color="auto"/>
            </w:tcBorders>
          </w:tcPr>
          <w:p w14:paraId="508E4FCC" w14:textId="77777777" w:rsidR="00A02F00" w:rsidRPr="00A02F00" w:rsidRDefault="00A02F00" w:rsidP="00A02F00">
            <w:pPr>
              <w:spacing w:after="80" w:line="240" w:lineRule="auto"/>
              <w:jc w:val="both"/>
              <w:rPr>
                <w:rFonts w:cs="Arial"/>
              </w:rPr>
            </w:pPr>
          </w:p>
        </w:tc>
        <w:tc>
          <w:tcPr>
            <w:tcW w:w="6840" w:type="dxa"/>
            <w:tcBorders>
              <w:left w:val="single" w:sz="4" w:space="0" w:color="auto"/>
              <w:bottom w:val="single" w:sz="4" w:space="0" w:color="auto"/>
              <w:right w:val="single" w:sz="4" w:space="0" w:color="auto"/>
            </w:tcBorders>
          </w:tcPr>
          <w:p w14:paraId="7E981727" w14:textId="77777777" w:rsidR="00A02F00" w:rsidRPr="00A02F00" w:rsidRDefault="00A02F00" w:rsidP="00A02F00">
            <w:pPr>
              <w:spacing w:after="80" w:line="240" w:lineRule="auto"/>
              <w:jc w:val="both"/>
              <w:rPr>
                <w:rFonts w:cs="Arial"/>
              </w:rPr>
            </w:pPr>
            <w:r w:rsidRPr="00A02F00">
              <w:rPr>
                <w:rFonts w:cs="Arial"/>
                <w:shd w:val="clear" w:color="auto" w:fill="FFFFFF" w:themeFill="background1"/>
              </w:rPr>
              <w:t>Request</w:t>
            </w:r>
            <w:r w:rsidRPr="00A02F00">
              <w:rPr>
                <w:rFonts w:cs="Arial"/>
              </w:rPr>
              <w:t xml:space="preserve"> that your unit head send a pre-approval email to the Director, RD </w:t>
            </w:r>
          </w:p>
        </w:tc>
      </w:tr>
      <w:tr w:rsidR="00A02F00" w:rsidRPr="00A02F00" w14:paraId="7A0EAD7D" w14:textId="77777777" w:rsidTr="00622F6E">
        <w:tc>
          <w:tcPr>
            <w:tcW w:w="2880" w:type="dxa"/>
            <w:vMerge w:val="restart"/>
            <w:tcBorders>
              <w:top w:val="single" w:sz="4" w:space="0" w:color="auto"/>
              <w:left w:val="single" w:sz="4" w:space="0" w:color="auto"/>
              <w:bottom w:val="single" w:sz="4" w:space="0" w:color="auto"/>
              <w:right w:val="single" w:sz="4" w:space="0" w:color="auto"/>
            </w:tcBorders>
          </w:tcPr>
          <w:p w14:paraId="13D03C31" w14:textId="77777777" w:rsidR="00A02F00" w:rsidRPr="00A02F00" w:rsidRDefault="00A02F00" w:rsidP="00A02F00">
            <w:pPr>
              <w:spacing w:after="80" w:line="240" w:lineRule="auto"/>
              <w:jc w:val="both"/>
              <w:rPr>
                <w:rFonts w:cs="Arial"/>
                <w:b/>
                <w:bCs/>
              </w:rPr>
            </w:pPr>
            <w:r w:rsidRPr="00A02F00">
              <w:rPr>
                <w:rFonts w:cs="Arial"/>
                <w:b/>
                <w:bCs/>
              </w:rPr>
              <w:t>4 to 2 months prior to agency deadline</w:t>
            </w:r>
          </w:p>
        </w:tc>
        <w:tc>
          <w:tcPr>
            <w:tcW w:w="6840" w:type="dxa"/>
            <w:tcBorders>
              <w:top w:val="single" w:sz="4" w:space="0" w:color="auto"/>
              <w:left w:val="single" w:sz="4" w:space="0" w:color="auto"/>
              <w:right w:val="single" w:sz="4" w:space="0" w:color="auto"/>
            </w:tcBorders>
          </w:tcPr>
          <w:p w14:paraId="36A1D900" w14:textId="77777777" w:rsidR="00A02F00" w:rsidRPr="00A02F00" w:rsidRDefault="00A02F00" w:rsidP="00A02F00">
            <w:pPr>
              <w:spacing w:after="80" w:line="240" w:lineRule="auto"/>
              <w:jc w:val="both"/>
              <w:rPr>
                <w:rFonts w:cs="Arial"/>
                <w:b/>
                <w:bCs/>
              </w:rPr>
            </w:pPr>
            <w:r w:rsidRPr="00A02F00">
              <w:rPr>
                <w:rFonts w:cs="Arial"/>
                <w:b/>
                <w:bCs/>
              </w:rPr>
              <w:t>Step 4:  Formal Proposal Development</w:t>
            </w:r>
          </w:p>
        </w:tc>
      </w:tr>
      <w:tr w:rsidR="00A02F00" w:rsidRPr="00A02F00" w14:paraId="24E5FA27" w14:textId="77777777" w:rsidTr="00622F6E">
        <w:tc>
          <w:tcPr>
            <w:tcW w:w="2880" w:type="dxa"/>
            <w:vMerge/>
            <w:tcBorders>
              <w:left w:val="single" w:sz="4" w:space="0" w:color="auto"/>
              <w:bottom w:val="single" w:sz="4" w:space="0" w:color="auto"/>
              <w:right w:val="single" w:sz="4" w:space="0" w:color="auto"/>
            </w:tcBorders>
          </w:tcPr>
          <w:p w14:paraId="2022821C"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66E61CA6" w14:textId="77777777" w:rsidR="00A02F00" w:rsidRPr="00A02F00" w:rsidRDefault="00A02F00" w:rsidP="00A02F00">
            <w:pPr>
              <w:spacing w:after="80" w:line="240" w:lineRule="auto"/>
              <w:jc w:val="both"/>
              <w:rPr>
                <w:rFonts w:cs="Arial"/>
              </w:rPr>
            </w:pPr>
            <w:r w:rsidRPr="00A02F00">
              <w:rPr>
                <w:rFonts w:cs="Arial"/>
              </w:rPr>
              <w:t xml:space="preserve">Meet with grant writer to review the proposal development timeline </w:t>
            </w:r>
          </w:p>
        </w:tc>
      </w:tr>
      <w:tr w:rsidR="00A02F00" w:rsidRPr="00A02F00" w14:paraId="078E4877" w14:textId="77777777" w:rsidTr="00622F6E">
        <w:tc>
          <w:tcPr>
            <w:tcW w:w="2880" w:type="dxa"/>
            <w:vMerge/>
            <w:tcBorders>
              <w:left w:val="single" w:sz="4" w:space="0" w:color="auto"/>
              <w:bottom w:val="single" w:sz="4" w:space="0" w:color="auto"/>
              <w:right w:val="single" w:sz="4" w:space="0" w:color="auto"/>
            </w:tcBorders>
          </w:tcPr>
          <w:p w14:paraId="25BA6896"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7B4B01BA" w14:textId="77777777" w:rsidR="00A02F00" w:rsidRPr="00A02F00" w:rsidRDefault="00A02F00" w:rsidP="00A02F00">
            <w:pPr>
              <w:spacing w:after="80" w:line="240" w:lineRule="auto"/>
              <w:jc w:val="both"/>
              <w:rPr>
                <w:rFonts w:cs="Arial"/>
              </w:rPr>
            </w:pPr>
            <w:r w:rsidRPr="00A02F00">
              <w:rPr>
                <w:rFonts w:cs="Arial"/>
              </w:rPr>
              <w:t>Meet with partners (internal and external) to determine roles in the project</w:t>
            </w:r>
          </w:p>
        </w:tc>
      </w:tr>
      <w:tr w:rsidR="00A02F00" w:rsidRPr="00A02F00" w14:paraId="6B686523" w14:textId="77777777" w:rsidTr="00622F6E">
        <w:tc>
          <w:tcPr>
            <w:tcW w:w="2880" w:type="dxa"/>
            <w:vMerge/>
            <w:tcBorders>
              <w:left w:val="single" w:sz="4" w:space="0" w:color="auto"/>
              <w:bottom w:val="single" w:sz="4" w:space="0" w:color="auto"/>
              <w:right w:val="single" w:sz="4" w:space="0" w:color="auto"/>
            </w:tcBorders>
          </w:tcPr>
          <w:p w14:paraId="787EB580"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3005D926" w14:textId="77777777" w:rsidR="00A02F00" w:rsidRPr="00A02F00" w:rsidRDefault="00A02F00" w:rsidP="00A02F00">
            <w:pPr>
              <w:spacing w:after="80" w:line="240" w:lineRule="auto"/>
              <w:jc w:val="both"/>
              <w:rPr>
                <w:rFonts w:cs="Arial"/>
              </w:rPr>
            </w:pPr>
            <w:r w:rsidRPr="00A02F00">
              <w:rPr>
                <w:rFonts w:cs="Arial"/>
              </w:rPr>
              <w:t>Create a comprehensive action plan for the project</w:t>
            </w:r>
          </w:p>
        </w:tc>
      </w:tr>
      <w:tr w:rsidR="00A02F00" w:rsidRPr="00A02F00" w14:paraId="249F92BB" w14:textId="77777777" w:rsidTr="00622F6E">
        <w:tc>
          <w:tcPr>
            <w:tcW w:w="2880" w:type="dxa"/>
            <w:vMerge/>
            <w:tcBorders>
              <w:left w:val="single" w:sz="4" w:space="0" w:color="auto"/>
              <w:bottom w:val="single" w:sz="4" w:space="0" w:color="auto"/>
              <w:right w:val="single" w:sz="4" w:space="0" w:color="auto"/>
            </w:tcBorders>
          </w:tcPr>
          <w:p w14:paraId="1EFCE3DB"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66BE1103" w14:textId="77777777" w:rsidR="00A02F00" w:rsidRPr="00A02F00" w:rsidRDefault="00A02F00" w:rsidP="00A02F00">
            <w:pPr>
              <w:spacing w:after="80" w:line="240" w:lineRule="auto"/>
              <w:jc w:val="both"/>
              <w:rPr>
                <w:rFonts w:cs="Arial"/>
              </w:rPr>
            </w:pPr>
            <w:r w:rsidRPr="00A02F00">
              <w:rPr>
                <w:rFonts w:cs="Arial"/>
              </w:rPr>
              <w:t>Assemble research and attachments, including  Letters of Commitment  draft(s)</w:t>
            </w:r>
          </w:p>
        </w:tc>
      </w:tr>
      <w:tr w:rsidR="00A02F00" w:rsidRPr="00A02F00" w14:paraId="0F62405E" w14:textId="77777777" w:rsidTr="00622F6E">
        <w:tc>
          <w:tcPr>
            <w:tcW w:w="2880" w:type="dxa"/>
            <w:vMerge/>
            <w:tcBorders>
              <w:left w:val="single" w:sz="4" w:space="0" w:color="auto"/>
              <w:bottom w:val="single" w:sz="4" w:space="0" w:color="auto"/>
              <w:right w:val="single" w:sz="4" w:space="0" w:color="auto"/>
            </w:tcBorders>
          </w:tcPr>
          <w:p w14:paraId="18CCE654"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07ACE88E" w14:textId="77777777" w:rsidR="00A02F00" w:rsidRPr="00A02F00" w:rsidRDefault="00A02F00" w:rsidP="00A02F00">
            <w:pPr>
              <w:spacing w:after="80" w:line="240" w:lineRule="auto"/>
              <w:jc w:val="both"/>
              <w:rPr>
                <w:rFonts w:cs="Arial"/>
              </w:rPr>
            </w:pPr>
            <w:r w:rsidRPr="00A02F00">
              <w:rPr>
                <w:rFonts w:cs="Arial"/>
              </w:rPr>
              <w:t xml:space="preserve">Begin iterative drafts </w:t>
            </w:r>
          </w:p>
        </w:tc>
      </w:tr>
      <w:tr w:rsidR="00A02F00" w:rsidRPr="00A02F00" w14:paraId="76F1C39C" w14:textId="77777777" w:rsidTr="00622F6E">
        <w:tc>
          <w:tcPr>
            <w:tcW w:w="2880" w:type="dxa"/>
            <w:vMerge/>
            <w:tcBorders>
              <w:left w:val="single" w:sz="4" w:space="0" w:color="auto"/>
              <w:bottom w:val="single" w:sz="4" w:space="0" w:color="auto"/>
              <w:right w:val="single" w:sz="4" w:space="0" w:color="auto"/>
            </w:tcBorders>
          </w:tcPr>
          <w:p w14:paraId="474C1324" w14:textId="77777777" w:rsidR="00A02F00" w:rsidRPr="00A02F00" w:rsidRDefault="00A02F00" w:rsidP="00A02F00">
            <w:pPr>
              <w:spacing w:after="80" w:line="240" w:lineRule="auto"/>
              <w:jc w:val="both"/>
              <w:rPr>
                <w:rFonts w:cs="Arial"/>
              </w:rPr>
            </w:pPr>
          </w:p>
        </w:tc>
        <w:tc>
          <w:tcPr>
            <w:tcW w:w="6840" w:type="dxa"/>
            <w:tcBorders>
              <w:left w:val="single" w:sz="4" w:space="0" w:color="auto"/>
              <w:bottom w:val="single" w:sz="4" w:space="0" w:color="auto"/>
              <w:right w:val="single" w:sz="4" w:space="0" w:color="auto"/>
            </w:tcBorders>
          </w:tcPr>
          <w:p w14:paraId="4C87205F" w14:textId="77777777" w:rsidR="00A02F00" w:rsidRPr="00A02F00" w:rsidRDefault="00A02F00" w:rsidP="00A02F00">
            <w:pPr>
              <w:spacing w:after="80" w:line="240" w:lineRule="auto"/>
              <w:jc w:val="both"/>
              <w:rPr>
                <w:rFonts w:cs="Arial"/>
              </w:rPr>
            </w:pPr>
            <w:r w:rsidRPr="00A02F00">
              <w:rPr>
                <w:rFonts w:cs="Arial"/>
              </w:rPr>
              <w:t>Submit concept to IRB, if needed</w:t>
            </w:r>
          </w:p>
        </w:tc>
      </w:tr>
      <w:tr w:rsidR="00A02F00" w:rsidRPr="00A02F00" w14:paraId="4B506F1E" w14:textId="77777777" w:rsidTr="00622F6E">
        <w:tc>
          <w:tcPr>
            <w:tcW w:w="2880" w:type="dxa"/>
            <w:vMerge w:val="restart"/>
            <w:tcBorders>
              <w:top w:val="single" w:sz="4" w:space="0" w:color="auto"/>
              <w:left w:val="single" w:sz="4" w:space="0" w:color="auto"/>
              <w:bottom w:val="single" w:sz="4" w:space="0" w:color="auto"/>
              <w:right w:val="single" w:sz="4" w:space="0" w:color="auto"/>
            </w:tcBorders>
          </w:tcPr>
          <w:p w14:paraId="33EA357A" w14:textId="77777777" w:rsidR="00A02F00" w:rsidRPr="00A02F00" w:rsidRDefault="00A02F00" w:rsidP="00A02F00">
            <w:pPr>
              <w:spacing w:after="80" w:line="240" w:lineRule="auto"/>
              <w:jc w:val="both"/>
              <w:rPr>
                <w:rFonts w:cs="Arial"/>
                <w:b/>
                <w:bCs/>
              </w:rPr>
            </w:pPr>
            <w:r w:rsidRPr="00A02F00">
              <w:rPr>
                <w:rFonts w:cs="Arial"/>
                <w:b/>
                <w:bCs/>
              </w:rPr>
              <w:t>1 month prior to agency deadline</w:t>
            </w:r>
          </w:p>
        </w:tc>
        <w:tc>
          <w:tcPr>
            <w:tcW w:w="6840" w:type="dxa"/>
            <w:tcBorders>
              <w:top w:val="single" w:sz="4" w:space="0" w:color="auto"/>
              <w:left w:val="single" w:sz="4" w:space="0" w:color="auto"/>
              <w:right w:val="single" w:sz="4" w:space="0" w:color="auto"/>
            </w:tcBorders>
          </w:tcPr>
          <w:p w14:paraId="3B126243" w14:textId="77777777" w:rsidR="00A02F00" w:rsidRPr="00A02F00" w:rsidRDefault="00A02F00" w:rsidP="00A02F00">
            <w:pPr>
              <w:spacing w:after="80" w:line="240" w:lineRule="auto"/>
              <w:jc w:val="both"/>
              <w:rPr>
                <w:rFonts w:cs="Arial"/>
                <w:b/>
                <w:bCs/>
              </w:rPr>
            </w:pPr>
            <w:r w:rsidRPr="00A02F00">
              <w:rPr>
                <w:rFonts w:cs="Arial"/>
                <w:b/>
                <w:bCs/>
              </w:rPr>
              <w:t>Step 5:  Final Draft</w:t>
            </w:r>
          </w:p>
        </w:tc>
      </w:tr>
      <w:tr w:rsidR="00A02F00" w:rsidRPr="00A02F00" w14:paraId="4252A9BE" w14:textId="77777777" w:rsidTr="00622F6E">
        <w:tc>
          <w:tcPr>
            <w:tcW w:w="2880" w:type="dxa"/>
            <w:vMerge/>
            <w:tcBorders>
              <w:top w:val="single" w:sz="4" w:space="0" w:color="auto"/>
              <w:left w:val="single" w:sz="4" w:space="0" w:color="auto"/>
              <w:bottom w:val="single" w:sz="4" w:space="0" w:color="auto"/>
              <w:right w:val="single" w:sz="4" w:space="0" w:color="auto"/>
            </w:tcBorders>
          </w:tcPr>
          <w:p w14:paraId="67C3B660" w14:textId="77777777" w:rsidR="00A02F00" w:rsidRPr="00A02F00" w:rsidRDefault="00A02F00" w:rsidP="00A02F00">
            <w:pPr>
              <w:spacing w:after="80" w:line="240" w:lineRule="auto"/>
              <w:jc w:val="both"/>
              <w:rPr>
                <w:rFonts w:cs="Arial"/>
                <w:b/>
                <w:bCs/>
              </w:rPr>
            </w:pPr>
          </w:p>
        </w:tc>
        <w:tc>
          <w:tcPr>
            <w:tcW w:w="6840" w:type="dxa"/>
            <w:tcBorders>
              <w:left w:val="single" w:sz="4" w:space="0" w:color="auto"/>
              <w:bottom w:val="single" w:sz="4" w:space="0" w:color="auto"/>
              <w:right w:val="single" w:sz="4" w:space="0" w:color="auto"/>
            </w:tcBorders>
          </w:tcPr>
          <w:p w14:paraId="5A3870F7" w14:textId="77777777" w:rsidR="00A02F00" w:rsidRPr="00A02F00" w:rsidRDefault="00A02F00" w:rsidP="00A02F00">
            <w:pPr>
              <w:spacing w:after="80" w:line="240" w:lineRule="auto"/>
              <w:jc w:val="both"/>
              <w:rPr>
                <w:rFonts w:cs="Arial"/>
              </w:rPr>
            </w:pPr>
            <w:r w:rsidRPr="00A02F00">
              <w:rPr>
                <w:rFonts w:cs="Arial"/>
              </w:rPr>
              <w:t>Finalize proposal</w:t>
            </w:r>
          </w:p>
        </w:tc>
      </w:tr>
      <w:tr w:rsidR="00A02F00" w:rsidRPr="00A02F00" w14:paraId="642ED381" w14:textId="77777777" w:rsidTr="00622F6E">
        <w:tc>
          <w:tcPr>
            <w:tcW w:w="2880" w:type="dxa"/>
            <w:tcBorders>
              <w:top w:val="single" w:sz="4" w:space="0" w:color="auto"/>
              <w:left w:val="single" w:sz="4" w:space="0" w:color="auto"/>
              <w:bottom w:val="single" w:sz="4" w:space="0" w:color="auto"/>
              <w:right w:val="single" w:sz="4" w:space="0" w:color="auto"/>
            </w:tcBorders>
          </w:tcPr>
          <w:p w14:paraId="7846BB15" w14:textId="77777777" w:rsidR="00A02F00" w:rsidRPr="00A02F00" w:rsidRDefault="00A02F00" w:rsidP="00A02F00">
            <w:pPr>
              <w:spacing w:after="80" w:line="240" w:lineRule="auto"/>
              <w:jc w:val="both"/>
              <w:rPr>
                <w:rFonts w:cs="Arial"/>
                <w:b/>
                <w:bCs/>
              </w:rPr>
            </w:pPr>
            <w:r w:rsidRPr="00A02F00">
              <w:rPr>
                <w:b/>
              </w:rPr>
              <w:t>10  working days prior to the agency due date</w:t>
            </w:r>
          </w:p>
        </w:tc>
        <w:tc>
          <w:tcPr>
            <w:tcW w:w="6840" w:type="dxa"/>
            <w:tcBorders>
              <w:top w:val="single" w:sz="4" w:space="0" w:color="auto"/>
              <w:left w:val="single" w:sz="4" w:space="0" w:color="auto"/>
              <w:bottom w:val="single" w:sz="4" w:space="0" w:color="auto"/>
              <w:right w:val="single" w:sz="4" w:space="0" w:color="auto"/>
            </w:tcBorders>
          </w:tcPr>
          <w:p w14:paraId="4C840565" w14:textId="77777777" w:rsidR="00A02F00" w:rsidRPr="00A02F00" w:rsidRDefault="00A02F00" w:rsidP="00A02F00">
            <w:pPr>
              <w:spacing w:after="80" w:line="240" w:lineRule="auto"/>
              <w:jc w:val="both"/>
              <w:rPr>
                <w:b/>
              </w:rPr>
            </w:pPr>
            <w:r w:rsidRPr="00A02F00">
              <w:rPr>
                <w:b/>
              </w:rPr>
              <w:t>Step 6: RD  final approval</w:t>
            </w:r>
          </w:p>
          <w:p w14:paraId="7FCFDBC3" w14:textId="77777777" w:rsidR="00A02F00" w:rsidRPr="00A02F00" w:rsidRDefault="00A02F00" w:rsidP="00A02F00">
            <w:pPr>
              <w:spacing w:after="80" w:line="240" w:lineRule="auto"/>
              <w:jc w:val="both"/>
              <w:rPr>
                <w:rFonts w:cs="Arial"/>
              </w:rPr>
            </w:pPr>
            <w:r w:rsidRPr="00A02F00">
              <w:t>Submit final draft to RD for review prior to recommendation of proposal for approval</w:t>
            </w:r>
          </w:p>
        </w:tc>
      </w:tr>
      <w:tr w:rsidR="00A02F00" w:rsidRPr="00A02F00" w14:paraId="350CAAFD" w14:textId="77777777" w:rsidTr="00622F6E">
        <w:tc>
          <w:tcPr>
            <w:tcW w:w="2880" w:type="dxa"/>
            <w:vMerge w:val="restart"/>
            <w:tcBorders>
              <w:top w:val="single" w:sz="4" w:space="0" w:color="auto"/>
              <w:left w:val="single" w:sz="4" w:space="0" w:color="auto"/>
              <w:bottom w:val="single" w:sz="4" w:space="0" w:color="auto"/>
              <w:right w:val="single" w:sz="4" w:space="0" w:color="auto"/>
            </w:tcBorders>
          </w:tcPr>
          <w:p w14:paraId="7374EBE1" w14:textId="77777777" w:rsidR="00A02F00" w:rsidRPr="00A02F00" w:rsidRDefault="00A02F00" w:rsidP="00A02F00">
            <w:pPr>
              <w:spacing w:after="80" w:line="240" w:lineRule="auto"/>
              <w:jc w:val="both"/>
              <w:rPr>
                <w:rFonts w:cs="Arial"/>
                <w:b/>
              </w:rPr>
            </w:pPr>
            <w:r w:rsidRPr="00A02F00">
              <w:rPr>
                <w:rFonts w:cs="Arial"/>
                <w:b/>
              </w:rPr>
              <w:t>7 working days prior to agency deadline</w:t>
            </w:r>
          </w:p>
        </w:tc>
        <w:tc>
          <w:tcPr>
            <w:tcW w:w="6840" w:type="dxa"/>
            <w:tcBorders>
              <w:top w:val="single" w:sz="4" w:space="0" w:color="auto"/>
              <w:left w:val="single" w:sz="4" w:space="0" w:color="auto"/>
              <w:right w:val="single" w:sz="4" w:space="0" w:color="auto"/>
            </w:tcBorders>
          </w:tcPr>
          <w:p w14:paraId="678A05C8" w14:textId="77777777" w:rsidR="00A02F00" w:rsidRPr="00A02F00" w:rsidRDefault="00A02F00" w:rsidP="00A02F00">
            <w:pPr>
              <w:spacing w:after="80" w:line="240" w:lineRule="auto"/>
              <w:jc w:val="both"/>
              <w:rPr>
                <w:rFonts w:cs="Arial"/>
              </w:rPr>
            </w:pPr>
            <w:r w:rsidRPr="00A02F00">
              <w:rPr>
                <w:rFonts w:cs="Arial"/>
                <w:b/>
                <w:bCs/>
              </w:rPr>
              <w:t xml:space="preserve">Step 7: Final Approval </w:t>
            </w:r>
          </w:p>
        </w:tc>
      </w:tr>
      <w:tr w:rsidR="00A02F00" w:rsidRPr="00A02F00" w14:paraId="3EA3F95C" w14:textId="77777777" w:rsidTr="00622F6E">
        <w:trPr>
          <w:trHeight w:val="279"/>
        </w:trPr>
        <w:tc>
          <w:tcPr>
            <w:tcW w:w="2880" w:type="dxa"/>
            <w:vMerge/>
            <w:tcBorders>
              <w:left w:val="single" w:sz="4" w:space="0" w:color="auto"/>
              <w:bottom w:val="single" w:sz="4" w:space="0" w:color="auto"/>
              <w:right w:val="single" w:sz="4" w:space="0" w:color="auto"/>
            </w:tcBorders>
          </w:tcPr>
          <w:p w14:paraId="420883E0" w14:textId="77777777" w:rsidR="00A02F00" w:rsidRPr="00A02F00" w:rsidRDefault="00A02F00" w:rsidP="00A02F00">
            <w:pPr>
              <w:spacing w:after="80" w:line="240" w:lineRule="auto"/>
              <w:jc w:val="both"/>
              <w:rPr>
                <w:rFonts w:cs="Arial"/>
                <w:b/>
                <w:bCs/>
              </w:rPr>
            </w:pPr>
          </w:p>
        </w:tc>
        <w:tc>
          <w:tcPr>
            <w:tcW w:w="6840" w:type="dxa"/>
            <w:tcBorders>
              <w:left w:val="single" w:sz="4" w:space="0" w:color="auto"/>
              <w:bottom w:val="single" w:sz="4" w:space="0" w:color="auto"/>
              <w:right w:val="single" w:sz="4" w:space="0" w:color="auto"/>
            </w:tcBorders>
          </w:tcPr>
          <w:p w14:paraId="5BB80BA7" w14:textId="77777777" w:rsidR="00A02F00" w:rsidRPr="00A02F00" w:rsidRDefault="00A02F00" w:rsidP="00A02F00">
            <w:pPr>
              <w:spacing w:after="80" w:line="240" w:lineRule="auto"/>
              <w:jc w:val="both"/>
              <w:rPr>
                <w:rFonts w:cs="Arial"/>
              </w:rPr>
            </w:pPr>
            <w:r w:rsidRPr="00A02F00">
              <w:rPr>
                <w:rFonts w:cs="Arial"/>
              </w:rPr>
              <w:t>Secure final unit, district, and Board of Trustees approval (RD will do this)</w:t>
            </w:r>
          </w:p>
        </w:tc>
      </w:tr>
      <w:tr w:rsidR="00A02F00" w:rsidRPr="00A02F00" w14:paraId="57FC3F18" w14:textId="77777777" w:rsidTr="00622F6E">
        <w:trPr>
          <w:trHeight w:val="279"/>
        </w:trPr>
        <w:tc>
          <w:tcPr>
            <w:tcW w:w="2880" w:type="dxa"/>
            <w:vMerge w:val="restart"/>
            <w:tcBorders>
              <w:top w:val="single" w:sz="4" w:space="0" w:color="auto"/>
              <w:left w:val="single" w:sz="4" w:space="0" w:color="auto"/>
              <w:bottom w:val="single" w:sz="4" w:space="0" w:color="auto"/>
              <w:right w:val="single" w:sz="4" w:space="0" w:color="auto"/>
            </w:tcBorders>
          </w:tcPr>
          <w:p w14:paraId="33A20348" w14:textId="77777777" w:rsidR="00A02F00" w:rsidRPr="00A02F00" w:rsidRDefault="00A02F00" w:rsidP="00A02F00">
            <w:pPr>
              <w:spacing w:after="80" w:line="240" w:lineRule="auto"/>
              <w:jc w:val="both"/>
              <w:rPr>
                <w:rFonts w:cs="Arial"/>
                <w:b/>
                <w:bCs/>
              </w:rPr>
            </w:pPr>
            <w:r w:rsidRPr="00A02F00">
              <w:rPr>
                <w:rFonts w:cs="Arial"/>
                <w:b/>
                <w:bCs/>
              </w:rPr>
              <w:t>4 working days prior to the agency due date</w:t>
            </w:r>
          </w:p>
        </w:tc>
        <w:tc>
          <w:tcPr>
            <w:tcW w:w="6840" w:type="dxa"/>
            <w:tcBorders>
              <w:top w:val="single" w:sz="4" w:space="0" w:color="auto"/>
              <w:left w:val="single" w:sz="4" w:space="0" w:color="auto"/>
              <w:right w:val="single" w:sz="4" w:space="0" w:color="auto"/>
            </w:tcBorders>
          </w:tcPr>
          <w:p w14:paraId="6964B839" w14:textId="77777777" w:rsidR="00A02F00" w:rsidRPr="00A02F00" w:rsidRDefault="00A02F00" w:rsidP="00A02F00">
            <w:pPr>
              <w:spacing w:after="80" w:line="240" w:lineRule="auto"/>
              <w:jc w:val="both"/>
              <w:rPr>
                <w:rFonts w:cs="Arial"/>
              </w:rPr>
            </w:pPr>
            <w:r w:rsidRPr="00A02F00">
              <w:rPr>
                <w:rFonts w:cs="Arial"/>
                <w:b/>
                <w:bCs/>
              </w:rPr>
              <w:t>Step 8:  Submission</w:t>
            </w:r>
            <w:r w:rsidRPr="00A02F00">
              <w:rPr>
                <w:rFonts w:cs="Arial"/>
              </w:rPr>
              <w:t xml:space="preserve"> </w:t>
            </w:r>
          </w:p>
        </w:tc>
      </w:tr>
      <w:tr w:rsidR="00A02F00" w:rsidRPr="00A02F00" w14:paraId="04EE713C" w14:textId="77777777" w:rsidTr="00622F6E">
        <w:trPr>
          <w:trHeight w:val="279"/>
        </w:trPr>
        <w:tc>
          <w:tcPr>
            <w:tcW w:w="2880" w:type="dxa"/>
            <w:vMerge/>
            <w:tcBorders>
              <w:left w:val="single" w:sz="4" w:space="0" w:color="auto"/>
              <w:bottom w:val="single" w:sz="4" w:space="0" w:color="auto"/>
              <w:right w:val="single" w:sz="4" w:space="0" w:color="auto"/>
            </w:tcBorders>
          </w:tcPr>
          <w:p w14:paraId="030D5423" w14:textId="77777777" w:rsidR="00A02F00" w:rsidRPr="00A02F00" w:rsidRDefault="00A02F00" w:rsidP="00A02F00">
            <w:pPr>
              <w:spacing w:after="80" w:line="240" w:lineRule="auto"/>
              <w:jc w:val="both"/>
              <w:rPr>
                <w:rFonts w:cs="Arial"/>
                <w:b/>
                <w:bCs/>
              </w:rPr>
            </w:pPr>
          </w:p>
        </w:tc>
        <w:tc>
          <w:tcPr>
            <w:tcW w:w="6840" w:type="dxa"/>
            <w:tcBorders>
              <w:left w:val="single" w:sz="4" w:space="0" w:color="auto"/>
              <w:bottom w:val="single" w:sz="4" w:space="0" w:color="auto"/>
              <w:right w:val="single" w:sz="4" w:space="0" w:color="auto"/>
            </w:tcBorders>
          </w:tcPr>
          <w:p w14:paraId="31618314" w14:textId="77777777" w:rsidR="00A02F00" w:rsidRPr="00A02F00" w:rsidRDefault="00A02F00" w:rsidP="00A02F00">
            <w:pPr>
              <w:spacing w:after="80" w:line="240" w:lineRule="auto"/>
              <w:jc w:val="both"/>
              <w:rPr>
                <w:rFonts w:cs="Arial"/>
              </w:rPr>
            </w:pPr>
            <w:r w:rsidRPr="00A02F00">
              <w:rPr>
                <w:rFonts w:cs="Arial"/>
              </w:rPr>
              <w:t>Submit to agency with all attachments (RD will do this)</w:t>
            </w:r>
          </w:p>
        </w:tc>
      </w:tr>
      <w:tr w:rsidR="00A02F00" w:rsidRPr="00A02F00" w14:paraId="5095339A" w14:textId="77777777" w:rsidTr="00622F6E">
        <w:trPr>
          <w:trHeight w:val="395"/>
        </w:trPr>
        <w:tc>
          <w:tcPr>
            <w:tcW w:w="2880" w:type="dxa"/>
            <w:vMerge w:val="restart"/>
            <w:tcBorders>
              <w:top w:val="single" w:sz="4" w:space="0" w:color="auto"/>
              <w:left w:val="single" w:sz="4" w:space="0" w:color="auto"/>
              <w:bottom w:val="single" w:sz="4" w:space="0" w:color="auto"/>
              <w:right w:val="single" w:sz="4" w:space="0" w:color="auto"/>
            </w:tcBorders>
          </w:tcPr>
          <w:p w14:paraId="4A7AC28B" w14:textId="77777777" w:rsidR="00A02F00" w:rsidRPr="00A02F00" w:rsidRDefault="00A02F00" w:rsidP="00A02F00">
            <w:pPr>
              <w:spacing w:after="80" w:line="240" w:lineRule="auto"/>
              <w:jc w:val="both"/>
              <w:rPr>
                <w:rFonts w:cs="Arial"/>
                <w:b/>
                <w:bCs/>
              </w:rPr>
            </w:pPr>
            <w:r w:rsidRPr="00A02F00">
              <w:rPr>
                <w:rFonts w:cs="Arial"/>
                <w:b/>
                <w:bCs/>
              </w:rPr>
              <w:t>3 to 9 months post-submission</w:t>
            </w:r>
          </w:p>
        </w:tc>
        <w:tc>
          <w:tcPr>
            <w:tcW w:w="6840" w:type="dxa"/>
            <w:tcBorders>
              <w:top w:val="single" w:sz="4" w:space="0" w:color="auto"/>
              <w:left w:val="single" w:sz="4" w:space="0" w:color="auto"/>
              <w:right w:val="single" w:sz="4" w:space="0" w:color="auto"/>
            </w:tcBorders>
          </w:tcPr>
          <w:p w14:paraId="62862DBA" w14:textId="77777777" w:rsidR="00A02F00" w:rsidRPr="00A02F00" w:rsidRDefault="00A02F00" w:rsidP="00A02F00">
            <w:pPr>
              <w:spacing w:after="80" w:line="240" w:lineRule="auto"/>
              <w:jc w:val="both"/>
              <w:rPr>
                <w:rFonts w:cs="Arial"/>
                <w:b/>
              </w:rPr>
            </w:pPr>
            <w:r w:rsidRPr="00A02F00">
              <w:rPr>
                <w:rFonts w:cs="Arial"/>
                <w:b/>
              </w:rPr>
              <w:t xml:space="preserve">Step 9: </w:t>
            </w:r>
            <w:r w:rsidRPr="00A02F00">
              <w:rPr>
                <w:rFonts w:cs="Arial"/>
                <w:b/>
                <w:bCs/>
              </w:rPr>
              <w:t>Receive Notice of Award or Declination</w:t>
            </w:r>
          </w:p>
        </w:tc>
      </w:tr>
      <w:tr w:rsidR="00A02F00" w:rsidRPr="00A02F00" w14:paraId="2D12697A" w14:textId="77777777" w:rsidTr="00622F6E">
        <w:tc>
          <w:tcPr>
            <w:tcW w:w="2880" w:type="dxa"/>
            <w:vMerge/>
            <w:tcBorders>
              <w:top w:val="single" w:sz="4" w:space="0" w:color="auto"/>
              <w:left w:val="single" w:sz="4" w:space="0" w:color="auto"/>
              <w:bottom w:val="single" w:sz="4" w:space="0" w:color="auto"/>
              <w:right w:val="single" w:sz="4" w:space="0" w:color="auto"/>
            </w:tcBorders>
          </w:tcPr>
          <w:p w14:paraId="06E97E87" w14:textId="77777777" w:rsidR="00A02F00" w:rsidRPr="00A02F00" w:rsidRDefault="00A02F00" w:rsidP="00A02F00">
            <w:pPr>
              <w:spacing w:after="80" w:line="240" w:lineRule="auto"/>
              <w:jc w:val="both"/>
              <w:rPr>
                <w:rFonts w:cs="Arial"/>
                <w:b/>
                <w:bCs/>
              </w:rPr>
            </w:pPr>
          </w:p>
        </w:tc>
        <w:tc>
          <w:tcPr>
            <w:tcW w:w="6840" w:type="dxa"/>
            <w:tcBorders>
              <w:left w:val="single" w:sz="4" w:space="0" w:color="auto"/>
              <w:bottom w:val="single" w:sz="4" w:space="0" w:color="auto"/>
              <w:right w:val="single" w:sz="4" w:space="0" w:color="auto"/>
            </w:tcBorders>
          </w:tcPr>
          <w:p w14:paraId="46A7C3E1" w14:textId="77777777" w:rsidR="00A02F00" w:rsidRPr="00A02F00" w:rsidRDefault="00A02F00" w:rsidP="00A02F00">
            <w:pPr>
              <w:spacing w:after="80" w:line="240" w:lineRule="auto"/>
              <w:jc w:val="both"/>
              <w:rPr>
                <w:rFonts w:cs="Arial"/>
                <w:bCs/>
              </w:rPr>
            </w:pPr>
            <w:r w:rsidRPr="00A02F00">
              <w:rPr>
                <w:rFonts w:cs="Arial"/>
              </w:rPr>
              <w:t>Send original notice to Director, RD</w:t>
            </w:r>
          </w:p>
        </w:tc>
      </w:tr>
    </w:tbl>
    <w:p w14:paraId="366545E3" w14:textId="77777777" w:rsidR="00A02F00" w:rsidRDefault="00A02F00" w:rsidP="0001640A">
      <w:pPr>
        <w:pStyle w:val="Teresa"/>
        <w:ind w:firstLine="720"/>
        <w:outlineLvl w:val="9"/>
      </w:pPr>
    </w:p>
    <w:p w14:paraId="6636E3C3" w14:textId="77777777" w:rsidR="008A2D4F" w:rsidRDefault="008A2D4F" w:rsidP="0001640A">
      <w:pPr>
        <w:pStyle w:val="Teresa"/>
        <w:ind w:firstLine="720"/>
        <w:outlineLvl w:val="9"/>
        <w:sectPr w:rsidR="008A2D4F" w:rsidSect="00272BDD">
          <w:footerReference w:type="first" r:id="rId19"/>
          <w:pgSz w:w="12240" w:h="15840"/>
          <w:pgMar w:top="1080" w:right="1080" w:bottom="1080" w:left="1080" w:header="720" w:footer="432" w:gutter="0"/>
          <w:pgNumType w:start="3"/>
          <w:cols w:space="720"/>
          <w:titlePg/>
          <w:docGrid w:linePitch="360"/>
        </w:sectPr>
      </w:pPr>
    </w:p>
    <w:p w14:paraId="62CCA8EC" w14:textId="77777777" w:rsidR="008A2D4F" w:rsidRDefault="008A2D4F" w:rsidP="0001640A">
      <w:pPr>
        <w:pStyle w:val="Teresa"/>
        <w:ind w:firstLine="720"/>
        <w:outlineLvl w:val="9"/>
      </w:pPr>
    </w:p>
    <w:p w14:paraId="607953F4" w14:textId="77777777" w:rsidR="008A2D4F" w:rsidRDefault="008A2D4F" w:rsidP="0001640A">
      <w:pPr>
        <w:pStyle w:val="Teresa"/>
        <w:ind w:firstLine="720"/>
        <w:outlineLvl w:val="9"/>
      </w:pPr>
    </w:p>
    <w:tbl>
      <w:tblPr>
        <w:tblW w:w="9720" w:type="dxa"/>
        <w:tblInd w:w="18" w:type="dxa"/>
        <w:tblLook w:val="00A0" w:firstRow="1" w:lastRow="0" w:firstColumn="1" w:lastColumn="0" w:noHBand="0" w:noVBand="0"/>
      </w:tblPr>
      <w:tblGrid>
        <w:gridCol w:w="2880"/>
        <w:gridCol w:w="6840"/>
      </w:tblGrid>
      <w:tr w:rsidR="00A02F00" w:rsidRPr="00A02F00" w14:paraId="3D7488A0" w14:textId="77777777" w:rsidTr="00622F6E">
        <w:tc>
          <w:tcPr>
            <w:tcW w:w="2880" w:type="dxa"/>
            <w:vMerge w:val="restart"/>
            <w:tcBorders>
              <w:top w:val="single" w:sz="4" w:space="0" w:color="auto"/>
              <w:left w:val="single" w:sz="4" w:space="0" w:color="auto"/>
              <w:right w:val="single" w:sz="4" w:space="0" w:color="auto"/>
            </w:tcBorders>
          </w:tcPr>
          <w:p w14:paraId="299698E6" w14:textId="77777777" w:rsidR="00A02F00" w:rsidRPr="00A02F00" w:rsidRDefault="00A02F00" w:rsidP="00A02F00">
            <w:pPr>
              <w:spacing w:after="80" w:line="240" w:lineRule="auto"/>
              <w:jc w:val="both"/>
              <w:rPr>
                <w:rFonts w:cs="Arial"/>
                <w:b/>
                <w:bCs/>
              </w:rPr>
            </w:pPr>
            <w:r w:rsidRPr="00A02F00">
              <w:rPr>
                <w:rFonts w:cs="Arial"/>
                <w:b/>
                <w:bCs/>
              </w:rPr>
              <w:t>1 to 4  weeks after receiving award notice</w:t>
            </w:r>
          </w:p>
        </w:tc>
        <w:tc>
          <w:tcPr>
            <w:tcW w:w="6840" w:type="dxa"/>
            <w:tcBorders>
              <w:top w:val="single" w:sz="4" w:space="0" w:color="auto"/>
              <w:left w:val="single" w:sz="4" w:space="0" w:color="auto"/>
              <w:right w:val="single" w:sz="4" w:space="0" w:color="auto"/>
            </w:tcBorders>
          </w:tcPr>
          <w:p w14:paraId="1174808E" w14:textId="77777777" w:rsidR="00A02F00" w:rsidRPr="00A02F00" w:rsidRDefault="00A02F00" w:rsidP="00A02F00">
            <w:pPr>
              <w:spacing w:after="80" w:line="240" w:lineRule="auto"/>
              <w:jc w:val="both"/>
              <w:rPr>
                <w:rFonts w:cs="Arial"/>
                <w:b/>
              </w:rPr>
            </w:pPr>
            <w:r w:rsidRPr="00A02F00">
              <w:rPr>
                <w:rFonts w:cs="Arial"/>
                <w:b/>
              </w:rPr>
              <w:t>Step 11:  Implementation</w:t>
            </w:r>
          </w:p>
        </w:tc>
      </w:tr>
      <w:tr w:rsidR="00A02F00" w:rsidRPr="00A02F00" w14:paraId="0CBCD79E" w14:textId="77777777" w:rsidTr="00622F6E">
        <w:tc>
          <w:tcPr>
            <w:tcW w:w="2880" w:type="dxa"/>
            <w:vMerge/>
            <w:tcBorders>
              <w:left w:val="single" w:sz="4" w:space="0" w:color="auto"/>
              <w:bottom w:val="single" w:sz="4" w:space="0" w:color="auto"/>
              <w:right w:val="single" w:sz="4" w:space="0" w:color="auto"/>
            </w:tcBorders>
          </w:tcPr>
          <w:p w14:paraId="3AAA2F14"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2DDCDAA6" w14:textId="77777777" w:rsidR="00A02F00" w:rsidRPr="00A02F00" w:rsidRDefault="00A02F00" w:rsidP="00A02F00">
            <w:pPr>
              <w:spacing w:after="80" w:line="240" w:lineRule="auto"/>
              <w:jc w:val="both"/>
              <w:rPr>
                <w:rFonts w:cs="Arial"/>
              </w:rPr>
            </w:pPr>
            <w:r w:rsidRPr="00A02F00">
              <w:rPr>
                <w:rFonts w:cs="Arial"/>
              </w:rPr>
              <w:t xml:space="preserve">Meet with Grant Compliance Officer for grant </w:t>
            </w:r>
            <w:r w:rsidR="00693DD6">
              <w:rPr>
                <w:rFonts w:cs="Arial"/>
              </w:rPr>
              <w:t>Kick-Off</w:t>
            </w:r>
            <w:r w:rsidRPr="00A02F00">
              <w:rPr>
                <w:rFonts w:cs="Arial"/>
              </w:rPr>
              <w:t xml:space="preserve"> meeting</w:t>
            </w:r>
          </w:p>
        </w:tc>
      </w:tr>
      <w:tr w:rsidR="00A02F00" w:rsidRPr="00A02F00" w14:paraId="052BE8C5" w14:textId="77777777" w:rsidTr="00622F6E">
        <w:tc>
          <w:tcPr>
            <w:tcW w:w="2880" w:type="dxa"/>
            <w:vMerge/>
            <w:tcBorders>
              <w:top w:val="single" w:sz="4" w:space="0" w:color="auto"/>
              <w:left w:val="single" w:sz="4" w:space="0" w:color="auto"/>
              <w:bottom w:val="single" w:sz="4" w:space="0" w:color="auto"/>
              <w:right w:val="single" w:sz="4" w:space="0" w:color="auto"/>
            </w:tcBorders>
          </w:tcPr>
          <w:p w14:paraId="43A87C8C"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31BEF0E2" w14:textId="77777777" w:rsidR="00A02F00" w:rsidRPr="00A02F00" w:rsidRDefault="00A02F00" w:rsidP="00A02F00">
            <w:pPr>
              <w:spacing w:after="80" w:line="240" w:lineRule="auto"/>
              <w:jc w:val="both"/>
              <w:rPr>
                <w:rFonts w:cs="Arial"/>
              </w:rPr>
            </w:pPr>
            <w:r w:rsidRPr="00A02F00">
              <w:rPr>
                <w:rFonts w:cs="Arial"/>
              </w:rPr>
              <w:t>Submit initial budget request, with Board</w:t>
            </w:r>
            <w:r>
              <w:rPr>
                <w:rFonts w:cs="Arial"/>
              </w:rPr>
              <w:t xml:space="preserve"> Item and signed agreement, to R</w:t>
            </w:r>
            <w:r w:rsidRPr="00A02F00">
              <w:rPr>
                <w:rFonts w:cs="Arial"/>
              </w:rPr>
              <w:t>estricted Accounts Management (RAM)</w:t>
            </w:r>
          </w:p>
        </w:tc>
      </w:tr>
      <w:tr w:rsidR="00A02F00" w:rsidRPr="00A02F00" w14:paraId="59277D8A" w14:textId="77777777" w:rsidTr="00622F6E">
        <w:tc>
          <w:tcPr>
            <w:tcW w:w="2880" w:type="dxa"/>
            <w:vMerge/>
            <w:tcBorders>
              <w:top w:val="single" w:sz="4" w:space="0" w:color="auto"/>
              <w:left w:val="single" w:sz="4" w:space="0" w:color="auto"/>
              <w:bottom w:val="single" w:sz="4" w:space="0" w:color="auto"/>
              <w:right w:val="single" w:sz="4" w:space="0" w:color="auto"/>
            </w:tcBorders>
          </w:tcPr>
          <w:p w14:paraId="008D78CE" w14:textId="77777777" w:rsidR="00A02F00" w:rsidRPr="00A02F00" w:rsidRDefault="00A02F00" w:rsidP="00A02F00">
            <w:pPr>
              <w:spacing w:after="80" w:line="240" w:lineRule="auto"/>
              <w:jc w:val="both"/>
              <w:rPr>
                <w:rFonts w:cs="Arial"/>
                <w:b/>
                <w:bCs/>
              </w:rPr>
            </w:pPr>
          </w:p>
        </w:tc>
        <w:tc>
          <w:tcPr>
            <w:tcW w:w="6840" w:type="dxa"/>
            <w:tcBorders>
              <w:left w:val="single" w:sz="4" w:space="0" w:color="auto"/>
              <w:bottom w:val="single" w:sz="4" w:space="0" w:color="auto"/>
              <w:right w:val="single" w:sz="4" w:space="0" w:color="auto"/>
            </w:tcBorders>
          </w:tcPr>
          <w:p w14:paraId="4E6022E5" w14:textId="77777777" w:rsidR="00A02F00" w:rsidRPr="00A02F00" w:rsidRDefault="00A02F00" w:rsidP="00A02F00">
            <w:pPr>
              <w:spacing w:after="80" w:line="240" w:lineRule="auto"/>
              <w:jc w:val="both"/>
              <w:rPr>
                <w:rFonts w:cs="Arial"/>
              </w:rPr>
            </w:pPr>
            <w:r w:rsidRPr="00A02F00">
              <w:rPr>
                <w:rFonts w:cs="Arial"/>
              </w:rPr>
              <w:t>Contact HR (Compensation) to finalize job descriptions and to post positions</w:t>
            </w:r>
          </w:p>
        </w:tc>
      </w:tr>
      <w:tr w:rsidR="00A02F00" w:rsidRPr="00A02F00" w14:paraId="17BF09C1" w14:textId="77777777" w:rsidTr="00622F6E">
        <w:tc>
          <w:tcPr>
            <w:tcW w:w="2880" w:type="dxa"/>
            <w:vMerge w:val="restart"/>
            <w:tcBorders>
              <w:top w:val="single" w:sz="4" w:space="0" w:color="auto"/>
              <w:left w:val="single" w:sz="4" w:space="0" w:color="auto"/>
              <w:bottom w:val="single" w:sz="4" w:space="0" w:color="auto"/>
              <w:right w:val="single" w:sz="4" w:space="0" w:color="auto"/>
            </w:tcBorders>
          </w:tcPr>
          <w:p w14:paraId="5B07EDF9" w14:textId="77777777" w:rsidR="00A02F00" w:rsidRPr="00A02F00" w:rsidRDefault="00A02F00" w:rsidP="00A02F00">
            <w:pPr>
              <w:spacing w:after="80" w:line="240" w:lineRule="auto"/>
              <w:jc w:val="both"/>
              <w:rPr>
                <w:rFonts w:cs="Arial"/>
                <w:b/>
                <w:bCs/>
              </w:rPr>
            </w:pPr>
            <w:r w:rsidRPr="00A02F00">
              <w:rPr>
                <w:rFonts w:cs="Arial"/>
                <w:b/>
                <w:bCs/>
              </w:rPr>
              <w:t>2 to 6 weeks after receiving award notice until project close</w:t>
            </w:r>
          </w:p>
        </w:tc>
        <w:tc>
          <w:tcPr>
            <w:tcW w:w="6840" w:type="dxa"/>
            <w:tcBorders>
              <w:top w:val="single" w:sz="4" w:space="0" w:color="auto"/>
              <w:left w:val="single" w:sz="4" w:space="0" w:color="auto"/>
              <w:right w:val="single" w:sz="4" w:space="0" w:color="auto"/>
            </w:tcBorders>
          </w:tcPr>
          <w:p w14:paraId="5A41574D" w14:textId="77777777" w:rsidR="00A02F00" w:rsidRPr="00A02F00" w:rsidRDefault="00A02F00" w:rsidP="00A02F00">
            <w:pPr>
              <w:spacing w:after="80" w:line="240" w:lineRule="auto"/>
              <w:jc w:val="both"/>
              <w:rPr>
                <w:rFonts w:cs="Arial"/>
                <w:b/>
              </w:rPr>
            </w:pPr>
            <w:r w:rsidRPr="00A02F00">
              <w:rPr>
                <w:rFonts w:cs="Arial"/>
                <w:b/>
              </w:rPr>
              <w:t xml:space="preserve">Step 12:  Set up reporting system  </w:t>
            </w:r>
          </w:p>
        </w:tc>
      </w:tr>
      <w:tr w:rsidR="00A02F00" w:rsidRPr="00A02F00" w14:paraId="2AF07345" w14:textId="77777777" w:rsidTr="00622F6E">
        <w:tc>
          <w:tcPr>
            <w:tcW w:w="2880" w:type="dxa"/>
            <w:vMerge/>
            <w:tcBorders>
              <w:left w:val="single" w:sz="4" w:space="0" w:color="auto"/>
              <w:bottom w:val="single" w:sz="4" w:space="0" w:color="auto"/>
              <w:right w:val="single" w:sz="4" w:space="0" w:color="auto"/>
            </w:tcBorders>
          </w:tcPr>
          <w:p w14:paraId="16E5F05B"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0E42923A" w14:textId="77777777" w:rsidR="00A02F00" w:rsidRPr="00A02F00" w:rsidRDefault="00A02F00" w:rsidP="00A02F00">
            <w:pPr>
              <w:spacing w:after="80" w:line="240" w:lineRule="auto"/>
              <w:jc w:val="both"/>
              <w:rPr>
                <w:rFonts w:cs="Arial"/>
              </w:rPr>
            </w:pPr>
            <w:r w:rsidRPr="00A02F00">
              <w:rPr>
                <w:rFonts w:cs="Arial"/>
              </w:rPr>
              <w:t xml:space="preserve">Use deliverables table and </w:t>
            </w:r>
            <w:r w:rsidR="00693DD6">
              <w:rPr>
                <w:rFonts w:cs="Arial"/>
              </w:rPr>
              <w:t>Kick-Off</w:t>
            </w:r>
            <w:r w:rsidRPr="00A02F00">
              <w:rPr>
                <w:rFonts w:cs="Arial"/>
              </w:rPr>
              <w:t xml:space="preserve"> box to develop processes to collect  data and information for reporting </w:t>
            </w:r>
          </w:p>
        </w:tc>
      </w:tr>
      <w:tr w:rsidR="00A02F00" w:rsidRPr="00A02F00" w14:paraId="0068811D" w14:textId="77777777" w:rsidTr="00622F6E">
        <w:tc>
          <w:tcPr>
            <w:tcW w:w="2880" w:type="dxa"/>
            <w:vMerge/>
            <w:tcBorders>
              <w:left w:val="single" w:sz="4" w:space="0" w:color="auto"/>
              <w:bottom w:val="single" w:sz="4" w:space="0" w:color="auto"/>
              <w:right w:val="single" w:sz="4" w:space="0" w:color="auto"/>
            </w:tcBorders>
          </w:tcPr>
          <w:p w14:paraId="6582DA62" w14:textId="77777777" w:rsidR="00A02F00" w:rsidRPr="00A02F00" w:rsidRDefault="00A02F00" w:rsidP="00A02F00">
            <w:pPr>
              <w:spacing w:after="80" w:line="240" w:lineRule="auto"/>
              <w:jc w:val="both"/>
              <w:rPr>
                <w:rFonts w:cs="Arial"/>
                <w:b/>
                <w:bCs/>
              </w:rPr>
            </w:pPr>
          </w:p>
        </w:tc>
        <w:tc>
          <w:tcPr>
            <w:tcW w:w="6840" w:type="dxa"/>
            <w:tcBorders>
              <w:left w:val="single" w:sz="4" w:space="0" w:color="auto"/>
              <w:right w:val="single" w:sz="4" w:space="0" w:color="auto"/>
            </w:tcBorders>
          </w:tcPr>
          <w:p w14:paraId="6800C3E8" w14:textId="77777777" w:rsidR="00A02F00" w:rsidRPr="00A02F00" w:rsidRDefault="00A02F00" w:rsidP="00A02F00">
            <w:pPr>
              <w:spacing w:after="80" w:line="240" w:lineRule="auto"/>
              <w:jc w:val="both"/>
              <w:rPr>
                <w:rFonts w:cs="Arial"/>
              </w:rPr>
            </w:pPr>
            <w:r w:rsidRPr="00A02F00">
              <w:rPr>
                <w:rFonts w:cs="Arial"/>
              </w:rPr>
              <w:t>Train project staff in compliance issues</w:t>
            </w:r>
          </w:p>
        </w:tc>
      </w:tr>
      <w:tr w:rsidR="00A02F00" w:rsidRPr="00A02F00" w14:paraId="7FF6EC08" w14:textId="77777777" w:rsidTr="00622F6E">
        <w:tc>
          <w:tcPr>
            <w:tcW w:w="2880" w:type="dxa"/>
            <w:vMerge/>
            <w:tcBorders>
              <w:left w:val="single" w:sz="4" w:space="0" w:color="auto"/>
              <w:bottom w:val="single" w:sz="4" w:space="0" w:color="auto"/>
              <w:right w:val="single" w:sz="4" w:space="0" w:color="auto"/>
            </w:tcBorders>
          </w:tcPr>
          <w:p w14:paraId="442DE33E" w14:textId="77777777" w:rsidR="00A02F00" w:rsidRPr="00A02F00" w:rsidRDefault="00A02F00" w:rsidP="00A02F00">
            <w:pPr>
              <w:spacing w:after="80" w:line="240" w:lineRule="auto"/>
              <w:jc w:val="both"/>
              <w:rPr>
                <w:rFonts w:cs="Arial"/>
                <w:b/>
                <w:bCs/>
              </w:rPr>
            </w:pPr>
          </w:p>
        </w:tc>
        <w:tc>
          <w:tcPr>
            <w:tcW w:w="6840" w:type="dxa"/>
            <w:tcBorders>
              <w:left w:val="single" w:sz="4" w:space="0" w:color="auto"/>
              <w:bottom w:val="single" w:sz="4" w:space="0" w:color="auto"/>
              <w:right w:val="single" w:sz="4" w:space="0" w:color="auto"/>
            </w:tcBorders>
          </w:tcPr>
          <w:p w14:paraId="2F7393B9" w14:textId="77777777" w:rsidR="00A02F00" w:rsidRPr="00A02F00" w:rsidRDefault="00A02F00" w:rsidP="00A02F00">
            <w:pPr>
              <w:spacing w:after="80" w:line="240" w:lineRule="auto"/>
              <w:jc w:val="both"/>
              <w:rPr>
                <w:rFonts w:cs="Arial"/>
              </w:rPr>
            </w:pPr>
            <w:r w:rsidRPr="00A02F00">
              <w:rPr>
                <w:rFonts w:cs="Arial"/>
              </w:rPr>
              <w:t>Complete progress reports by required deadlines and request GCO review prior to submission to agency</w:t>
            </w:r>
          </w:p>
        </w:tc>
      </w:tr>
      <w:tr w:rsidR="00A02F00" w:rsidRPr="00A02F00" w14:paraId="0881C7CB" w14:textId="77777777" w:rsidTr="00622F6E">
        <w:tc>
          <w:tcPr>
            <w:tcW w:w="2880" w:type="dxa"/>
            <w:vMerge w:val="restart"/>
            <w:tcBorders>
              <w:top w:val="single" w:sz="4" w:space="0" w:color="auto"/>
              <w:left w:val="single" w:sz="4" w:space="0" w:color="auto"/>
              <w:bottom w:val="single" w:sz="4" w:space="0" w:color="auto"/>
              <w:right w:val="single" w:sz="4" w:space="0" w:color="auto"/>
            </w:tcBorders>
          </w:tcPr>
          <w:p w14:paraId="3EC9E837" w14:textId="77777777" w:rsidR="00A02F00" w:rsidRPr="00A02F00" w:rsidRDefault="00A02F00" w:rsidP="00A02F00">
            <w:pPr>
              <w:spacing w:after="80" w:line="240" w:lineRule="auto"/>
              <w:jc w:val="both"/>
              <w:rPr>
                <w:rFonts w:cs="Arial"/>
                <w:b/>
              </w:rPr>
            </w:pPr>
            <w:r w:rsidRPr="00A02F00">
              <w:rPr>
                <w:rFonts w:cs="Arial"/>
                <w:b/>
              </w:rPr>
              <w:t>If not funded</w:t>
            </w:r>
          </w:p>
        </w:tc>
        <w:tc>
          <w:tcPr>
            <w:tcW w:w="6840" w:type="dxa"/>
            <w:tcBorders>
              <w:top w:val="single" w:sz="4" w:space="0" w:color="auto"/>
              <w:left w:val="single" w:sz="4" w:space="0" w:color="auto"/>
              <w:right w:val="single" w:sz="4" w:space="0" w:color="auto"/>
            </w:tcBorders>
          </w:tcPr>
          <w:p w14:paraId="62DE62D1" w14:textId="77777777" w:rsidR="00A02F00" w:rsidRPr="00A02F00" w:rsidRDefault="00A02F00" w:rsidP="00A02F00">
            <w:pPr>
              <w:spacing w:after="80" w:line="240" w:lineRule="auto"/>
              <w:jc w:val="both"/>
              <w:rPr>
                <w:rFonts w:cs="Arial"/>
                <w:b/>
              </w:rPr>
            </w:pPr>
            <w:r w:rsidRPr="00A02F00">
              <w:rPr>
                <w:rFonts w:cs="Arial"/>
                <w:b/>
              </w:rPr>
              <w:t>Step 13:  Prepare for re-submission</w:t>
            </w:r>
          </w:p>
        </w:tc>
      </w:tr>
      <w:tr w:rsidR="00A02F00" w:rsidRPr="00A02F00" w14:paraId="6CCFADE7" w14:textId="77777777" w:rsidTr="00622F6E">
        <w:tc>
          <w:tcPr>
            <w:tcW w:w="2880" w:type="dxa"/>
            <w:vMerge/>
            <w:tcBorders>
              <w:left w:val="single" w:sz="4" w:space="0" w:color="auto"/>
              <w:bottom w:val="single" w:sz="4" w:space="0" w:color="auto"/>
              <w:right w:val="single" w:sz="4" w:space="0" w:color="auto"/>
            </w:tcBorders>
          </w:tcPr>
          <w:p w14:paraId="75DA5E61" w14:textId="77777777" w:rsidR="00A02F00" w:rsidRPr="00A02F00" w:rsidRDefault="00A02F00" w:rsidP="00A02F00">
            <w:pPr>
              <w:spacing w:after="80" w:line="240" w:lineRule="auto"/>
              <w:jc w:val="both"/>
              <w:rPr>
                <w:rFonts w:cs="Arial"/>
                <w:b/>
              </w:rPr>
            </w:pPr>
          </w:p>
        </w:tc>
        <w:tc>
          <w:tcPr>
            <w:tcW w:w="6840" w:type="dxa"/>
            <w:tcBorders>
              <w:left w:val="single" w:sz="4" w:space="0" w:color="auto"/>
              <w:right w:val="single" w:sz="4" w:space="0" w:color="auto"/>
            </w:tcBorders>
          </w:tcPr>
          <w:p w14:paraId="5563B2D0" w14:textId="77777777" w:rsidR="00A02F00" w:rsidRPr="00A02F00" w:rsidRDefault="00A02F00" w:rsidP="00A02F00">
            <w:pPr>
              <w:spacing w:after="80" w:line="240" w:lineRule="auto"/>
              <w:jc w:val="both"/>
              <w:rPr>
                <w:rFonts w:cs="Arial"/>
              </w:rPr>
            </w:pPr>
            <w:r w:rsidRPr="00A02F00">
              <w:rPr>
                <w:rFonts w:cs="Arial"/>
              </w:rPr>
              <w:t>Request reviewers’ comments (RD will do this)</w:t>
            </w:r>
          </w:p>
        </w:tc>
      </w:tr>
      <w:tr w:rsidR="00A02F00" w:rsidRPr="00A02F00" w14:paraId="5B389C5F" w14:textId="77777777" w:rsidTr="00622F6E">
        <w:tc>
          <w:tcPr>
            <w:tcW w:w="2880" w:type="dxa"/>
            <w:vMerge/>
            <w:tcBorders>
              <w:left w:val="single" w:sz="4" w:space="0" w:color="auto"/>
              <w:bottom w:val="single" w:sz="4" w:space="0" w:color="auto"/>
              <w:right w:val="single" w:sz="4" w:space="0" w:color="auto"/>
            </w:tcBorders>
          </w:tcPr>
          <w:p w14:paraId="764F56AC"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5CBD0A15" w14:textId="77777777" w:rsidR="00A02F00" w:rsidRPr="00A02F00" w:rsidRDefault="00A02F00" w:rsidP="00A02F00">
            <w:pPr>
              <w:spacing w:after="80" w:line="240" w:lineRule="auto"/>
              <w:jc w:val="both"/>
              <w:rPr>
                <w:rFonts w:cs="Arial"/>
              </w:rPr>
            </w:pPr>
            <w:r w:rsidRPr="00A02F00">
              <w:rPr>
                <w:rFonts w:cs="Arial"/>
              </w:rPr>
              <w:t>Meet with grant writer to identify activities that can improve your future funding chances</w:t>
            </w:r>
          </w:p>
        </w:tc>
      </w:tr>
      <w:tr w:rsidR="00A02F00" w:rsidRPr="00A02F00" w14:paraId="3210D528" w14:textId="77777777" w:rsidTr="00622F6E">
        <w:tc>
          <w:tcPr>
            <w:tcW w:w="2880" w:type="dxa"/>
            <w:vMerge/>
            <w:tcBorders>
              <w:left w:val="single" w:sz="4" w:space="0" w:color="auto"/>
              <w:bottom w:val="single" w:sz="4" w:space="0" w:color="auto"/>
              <w:right w:val="single" w:sz="4" w:space="0" w:color="auto"/>
            </w:tcBorders>
          </w:tcPr>
          <w:p w14:paraId="25D3D310"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4A54CB87" w14:textId="77777777" w:rsidR="00A02F00" w:rsidRPr="00A02F00" w:rsidRDefault="00A02F00" w:rsidP="00A02F00">
            <w:pPr>
              <w:spacing w:after="80" w:line="240" w:lineRule="auto"/>
              <w:jc w:val="both"/>
              <w:rPr>
                <w:rFonts w:cs="Arial"/>
              </w:rPr>
            </w:pPr>
            <w:r w:rsidRPr="00A02F00">
              <w:rPr>
                <w:rFonts w:cs="Arial"/>
              </w:rPr>
              <w:t>Attend Grants 102, 102 training provided by RD</w:t>
            </w:r>
          </w:p>
        </w:tc>
      </w:tr>
      <w:tr w:rsidR="00A02F00" w:rsidRPr="00A02F00" w14:paraId="69614276" w14:textId="77777777" w:rsidTr="00622F6E">
        <w:tc>
          <w:tcPr>
            <w:tcW w:w="2880" w:type="dxa"/>
            <w:vMerge/>
            <w:tcBorders>
              <w:left w:val="single" w:sz="4" w:space="0" w:color="auto"/>
              <w:bottom w:val="single" w:sz="4" w:space="0" w:color="auto"/>
              <w:right w:val="single" w:sz="4" w:space="0" w:color="auto"/>
            </w:tcBorders>
          </w:tcPr>
          <w:p w14:paraId="4ACE3493"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63C3CB75" w14:textId="77777777" w:rsidR="00A02F00" w:rsidRPr="00A02F00" w:rsidRDefault="00A02F00" w:rsidP="00A02F00">
            <w:pPr>
              <w:spacing w:after="80" w:line="240" w:lineRule="auto"/>
              <w:jc w:val="both"/>
              <w:rPr>
                <w:rFonts w:cs="Arial"/>
              </w:rPr>
            </w:pPr>
            <w:r w:rsidRPr="00A02F00">
              <w:rPr>
                <w:rFonts w:cs="Arial"/>
              </w:rPr>
              <w:t>Attend 40-hour internship program at RD</w:t>
            </w:r>
          </w:p>
        </w:tc>
      </w:tr>
      <w:tr w:rsidR="00A02F00" w:rsidRPr="00A02F00" w14:paraId="146A1BF2" w14:textId="77777777" w:rsidTr="00622F6E">
        <w:tc>
          <w:tcPr>
            <w:tcW w:w="2880" w:type="dxa"/>
            <w:vMerge/>
            <w:tcBorders>
              <w:left w:val="single" w:sz="4" w:space="0" w:color="auto"/>
              <w:bottom w:val="single" w:sz="4" w:space="0" w:color="auto"/>
              <w:right w:val="single" w:sz="4" w:space="0" w:color="auto"/>
            </w:tcBorders>
          </w:tcPr>
          <w:p w14:paraId="533F857A" w14:textId="77777777" w:rsidR="00A02F00" w:rsidRPr="00A02F00" w:rsidRDefault="00A02F00" w:rsidP="00A02F00">
            <w:pPr>
              <w:spacing w:after="80" w:line="240" w:lineRule="auto"/>
              <w:jc w:val="both"/>
              <w:rPr>
                <w:rFonts w:cs="Arial"/>
              </w:rPr>
            </w:pPr>
          </w:p>
        </w:tc>
        <w:tc>
          <w:tcPr>
            <w:tcW w:w="6840" w:type="dxa"/>
            <w:tcBorders>
              <w:left w:val="single" w:sz="4" w:space="0" w:color="auto"/>
              <w:right w:val="single" w:sz="4" w:space="0" w:color="auto"/>
            </w:tcBorders>
          </w:tcPr>
          <w:p w14:paraId="46F086A4" w14:textId="77777777" w:rsidR="00A02F00" w:rsidRPr="00A02F00" w:rsidRDefault="00A02F00" w:rsidP="00A02F00">
            <w:pPr>
              <w:spacing w:after="80" w:line="240" w:lineRule="auto"/>
              <w:jc w:val="both"/>
              <w:rPr>
                <w:rFonts w:cs="Arial"/>
              </w:rPr>
            </w:pPr>
            <w:r w:rsidRPr="00A02F00">
              <w:rPr>
                <w:rFonts w:cs="Arial"/>
              </w:rPr>
              <w:t>Rewrite and resubmit if appropriate</w:t>
            </w:r>
          </w:p>
        </w:tc>
      </w:tr>
      <w:tr w:rsidR="00A02F00" w:rsidRPr="00A02F00" w14:paraId="55F28E1C" w14:textId="77777777" w:rsidTr="00622F6E">
        <w:tc>
          <w:tcPr>
            <w:tcW w:w="2880" w:type="dxa"/>
            <w:vMerge/>
            <w:tcBorders>
              <w:left w:val="single" w:sz="4" w:space="0" w:color="auto"/>
              <w:bottom w:val="single" w:sz="4" w:space="0" w:color="auto"/>
              <w:right w:val="single" w:sz="4" w:space="0" w:color="auto"/>
            </w:tcBorders>
          </w:tcPr>
          <w:p w14:paraId="45BEC8A3" w14:textId="77777777" w:rsidR="00A02F00" w:rsidRPr="00A02F00" w:rsidRDefault="00A02F00" w:rsidP="00A02F00">
            <w:pPr>
              <w:spacing w:after="80" w:line="240" w:lineRule="auto"/>
              <w:jc w:val="both"/>
              <w:rPr>
                <w:rFonts w:cs="Arial"/>
              </w:rPr>
            </w:pPr>
          </w:p>
        </w:tc>
        <w:tc>
          <w:tcPr>
            <w:tcW w:w="6840" w:type="dxa"/>
            <w:tcBorders>
              <w:left w:val="single" w:sz="4" w:space="0" w:color="auto"/>
              <w:bottom w:val="single" w:sz="4" w:space="0" w:color="auto"/>
              <w:right w:val="single" w:sz="4" w:space="0" w:color="auto"/>
            </w:tcBorders>
          </w:tcPr>
          <w:p w14:paraId="4323F81F" w14:textId="77777777" w:rsidR="00A02F00" w:rsidRPr="00A02F00" w:rsidRDefault="00A02F00" w:rsidP="00A02F00">
            <w:pPr>
              <w:spacing w:after="80" w:line="240" w:lineRule="auto"/>
              <w:jc w:val="both"/>
              <w:rPr>
                <w:rFonts w:cs="Arial"/>
              </w:rPr>
            </w:pPr>
            <w:r w:rsidRPr="00A02F00">
              <w:rPr>
                <w:rFonts w:cs="Arial"/>
              </w:rPr>
              <w:t>Identify second funding source and begin again</w:t>
            </w:r>
          </w:p>
        </w:tc>
      </w:tr>
    </w:tbl>
    <w:p w14:paraId="5542A1A3" w14:textId="77777777" w:rsidR="00A02F00" w:rsidRDefault="00A02F00" w:rsidP="0001640A">
      <w:pPr>
        <w:pStyle w:val="Teresa"/>
        <w:outlineLvl w:val="9"/>
      </w:pPr>
    </w:p>
    <w:p w14:paraId="783FBF68" w14:textId="77777777" w:rsidR="008A2D4F" w:rsidRDefault="008A2D4F" w:rsidP="0001640A">
      <w:pPr>
        <w:pStyle w:val="Teresa"/>
        <w:outlineLvl w:val="9"/>
      </w:pPr>
    </w:p>
    <w:p w14:paraId="409EE6C7" w14:textId="77777777" w:rsidR="008A2D4F" w:rsidRDefault="008A2D4F" w:rsidP="0001640A">
      <w:pPr>
        <w:pStyle w:val="Teresa"/>
        <w:outlineLvl w:val="9"/>
      </w:pPr>
    </w:p>
    <w:p w14:paraId="2B082CA6" w14:textId="77777777" w:rsidR="008A2D4F" w:rsidRDefault="008A2D4F" w:rsidP="0001640A">
      <w:pPr>
        <w:pStyle w:val="Teresa"/>
        <w:outlineLvl w:val="9"/>
      </w:pPr>
    </w:p>
    <w:p w14:paraId="73A5934D" w14:textId="77777777" w:rsidR="008A2D4F" w:rsidRDefault="008A2D4F" w:rsidP="0001640A">
      <w:pPr>
        <w:pStyle w:val="Teresa"/>
        <w:outlineLvl w:val="9"/>
      </w:pPr>
    </w:p>
    <w:p w14:paraId="3210D740" w14:textId="77777777" w:rsidR="008A2D4F" w:rsidRDefault="008A2D4F" w:rsidP="0001640A">
      <w:pPr>
        <w:pStyle w:val="Teresa"/>
        <w:outlineLvl w:val="9"/>
      </w:pPr>
    </w:p>
    <w:p w14:paraId="4B1E89D7" w14:textId="77777777" w:rsidR="008A2D4F" w:rsidRDefault="008A2D4F" w:rsidP="0001640A">
      <w:pPr>
        <w:pStyle w:val="Teresa"/>
        <w:outlineLvl w:val="9"/>
      </w:pPr>
    </w:p>
    <w:p w14:paraId="6D9AE3E8" w14:textId="77777777" w:rsidR="008A2D4F" w:rsidRDefault="008A2D4F" w:rsidP="0001640A">
      <w:pPr>
        <w:pStyle w:val="Teresa"/>
        <w:outlineLvl w:val="9"/>
      </w:pPr>
    </w:p>
    <w:p w14:paraId="6A261D36" w14:textId="77777777" w:rsidR="008A2D4F" w:rsidRDefault="008A2D4F" w:rsidP="0001640A">
      <w:pPr>
        <w:pStyle w:val="Teresa"/>
        <w:outlineLvl w:val="9"/>
      </w:pPr>
    </w:p>
    <w:p w14:paraId="533B8A0A" w14:textId="77777777" w:rsidR="008A2D4F" w:rsidRDefault="008A2D4F" w:rsidP="0001640A">
      <w:pPr>
        <w:pStyle w:val="Teresa"/>
        <w:outlineLvl w:val="9"/>
      </w:pPr>
    </w:p>
    <w:p w14:paraId="2E2B9147" w14:textId="77777777" w:rsidR="008A2D4F" w:rsidRDefault="008A2D4F" w:rsidP="0001640A">
      <w:pPr>
        <w:pStyle w:val="Teresa"/>
        <w:outlineLvl w:val="9"/>
      </w:pPr>
    </w:p>
    <w:p w14:paraId="58711CFE" w14:textId="77777777" w:rsidR="008A2D4F" w:rsidRDefault="008A2D4F" w:rsidP="0001640A">
      <w:pPr>
        <w:pStyle w:val="Teresa"/>
        <w:outlineLvl w:val="9"/>
      </w:pPr>
    </w:p>
    <w:p w14:paraId="06723211" w14:textId="77777777" w:rsidR="008A2D4F" w:rsidRDefault="008A2D4F" w:rsidP="0001640A">
      <w:pPr>
        <w:pStyle w:val="Teresa"/>
        <w:outlineLvl w:val="9"/>
      </w:pPr>
    </w:p>
    <w:p w14:paraId="65F757F7" w14:textId="77777777" w:rsidR="008A2D4F" w:rsidRDefault="008A2D4F" w:rsidP="0001640A">
      <w:pPr>
        <w:pStyle w:val="Teresa"/>
        <w:outlineLvl w:val="9"/>
      </w:pPr>
    </w:p>
    <w:p w14:paraId="5CF69BDC" w14:textId="77777777" w:rsidR="008A2D4F" w:rsidRDefault="008A2D4F" w:rsidP="0001640A">
      <w:pPr>
        <w:pStyle w:val="Teresa"/>
        <w:outlineLvl w:val="9"/>
      </w:pPr>
    </w:p>
    <w:p w14:paraId="7BC62DCC" w14:textId="77777777" w:rsidR="008A2D4F" w:rsidRDefault="008A2D4F" w:rsidP="0001640A">
      <w:pPr>
        <w:pStyle w:val="Teresa"/>
        <w:outlineLvl w:val="9"/>
      </w:pPr>
    </w:p>
    <w:p w14:paraId="7CD7D401" w14:textId="77777777" w:rsidR="008A2D4F" w:rsidRDefault="008A2D4F" w:rsidP="0001640A">
      <w:pPr>
        <w:pStyle w:val="Teresa"/>
        <w:outlineLvl w:val="9"/>
      </w:pPr>
    </w:p>
    <w:p w14:paraId="7EED35F4" w14:textId="77777777" w:rsidR="004F60D5" w:rsidRDefault="00375BE2" w:rsidP="006D4018">
      <w:pPr>
        <w:pStyle w:val="Teresa"/>
      </w:pPr>
      <w:bookmarkStart w:id="12" w:name="_Toc399329531"/>
      <w:r>
        <w:lastRenderedPageBreak/>
        <w:t>A</w:t>
      </w:r>
      <w:r w:rsidR="004F60D5" w:rsidRPr="004F60D5">
        <w:t xml:space="preserve">ward </w:t>
      </w:r>
      <w:r w:rsidR="004165B8">
        <w:t>Notification</w:t>
      </w:r>
      <w:r w:rsidR="004F60D5" w:rsidRPr="004F60D5">
        <w:t xml:space="preserve"> and Contract Execution</w:t>
      </w:r>
      <w:bookmarkEnd w:id="12"/>
      <w:r w:rsidR="004F60D5" w:rsidRPr="004F60D5">
        <w:t xml:space="preserve"> </w:t>
      </w:r>
    </w:p>
    <w:p w14:paraId="6D3BBAC3" w14:textId="77777777" w:rsidR="00104905" w:rsidRDefault="00104905" w:rsidP="00340F4F">
      <w:pPr>
        <w:jc w:val="both"/>
        <w:rPr>
          <w:sz w:val="24"/>
          <w:szCs w:val="24"/>
        </w:rPr>
      </w:pPr>
      <w:r>
        <w:rPr>
          <w:sz w:val="24"/>
          <w:szCs w:val="24"/>
        </w:rPr>
        <w:t xml:space="preserve">When a grant is awarded, the funder sends the College notification of the award.  This notification can be a simple award letter or email or it can be a formal Notice of Grant Award (NGA) or Grant Award Notification (GAN); this depends on the funder. Regardless of the form, the award notification certifies </w:t>
      </w:r>
      <w:r w:rsidR="009419AC">
        <w:rPr>
          <w:sz w:val="24"/>
          <w:szCs w:val="24"/>
        </w:rPr>
        <w:t xml:space="preserve">that </w:t>
      </w:r>
      <w:r>
        <w:rPr>
          <w:sz w:val="24"/>
          <w:szCs w:val="24"/>
        </w:rPr>
        <w:t>funds have been awarded to the College and, in the event that no agreement accompanies the notification, that the award complies with all legal, regulatory, and internal policy requirements</w:t>
      </w:r>
      <w:r w:rsidR="009419AC">
        <w:rPr>
          <w:sz w:val="24"/>
          <w:szCs w:val="24"/>
        </w:rPr>
        <w:t>.</w:t>
      </w:r>
      <w:r>
        <w:rPr>
          <w:sz w:val="24"/>
          <w:szCs w:val="24"/>
        </w:rPr>
        <w:t xml:space="preserve"> </w:t>
      </w:r>
      <w:r w:rsidR="009419AC">
        <w:rPr>
          <w:sz w:val="24"/>
          <w:szCs w:val="24"/>
        </w:rPr>
        <w:t>I</w:t>
      </w:r>
      <w:r>
        <w:rPr>
          <w:sz w:val="24"/>
          <w:szCs w:val="24"/>
        </w:rPr>
        <w:t>t is a sound business agreement into which the funder enters.  The notification of award normally includes the following:</w:t>
      </w:r>
    </w:p>
    <w:p w14:paraId="2778C50D" w14:textId="77777777" w:rsidR="00104905" w:rsidRDefault="00104905" w:rsidP="00BE27EA">
      <w:pPr>
        <w:pStyle w:val="ListParagraph"/>
        <w:numPr>
          <w:ilvl w:val="0"/>
          <w:numId w:val="34"/>
        </w:numPr>
        <w:jc w:val="both"/>
        <w:rPr>
          <w:sz w:val="24"/>
          <w:szCs w:val="24"/>
        </w:rPr>
      </w:pPr>
      <w:r>
        <w:rPr>
          <w:sz w:val="24"/>
          <w:szCs w:val="24"/>
        </w:rPr>
        <w:t>Applicable terms and conditions of the award, either by reference or inclusion</w:t>
      </w:r>
      <w:r w:rsidR="004165B8">
        <w:rPr>
          <w:sz w:val="24"/>
          <w:szCs w:val="24"/>
        </w:rPr>
        <w:t>;</w:t>
      </w:r>
    </w:p>
    <w:p w14:paraId="5F2C4116" w14:textId="77777777" w:rsidR="00104905" w:rsidRDefault="00104905" w:rsidP="00BE27EA">
      <w:pPr>
        <w:pStyle w:val="ListParagraph"/>
        <w:numPr>
          <w:ilvl w:val="0"/>
          <w:numId w:val="34"/>
        </w:numPr>
        <w:jc w:val="both"/>
        <w:rPr>
          <w:sz w:val="24"/>
          <w:szCs w:val="24"/>
        </w:rPr>
      </w:pPr>
      <w:r>
        <w:rPr>
          <w:sz w:val="24"/>
          <w:szCs w:val="24"/>
        </w:rPr>
        <w:t>Names of important contacts at the funding agency and the names of the project director or principal investigator at the College</w:t>
      </w:r>
      <w:r w:rsidR="004165B8">
        <w:rPr>
          <w:sz w:val="24"/>
          <w:szCs w:val="24"/>
        </w:rPr>
        <w:t>;</w:t>
      </w:r>
    </w:p>
    <w:p w14:paraId="3FC9E021" w14:textId="77777777" w:rsidR="00104905" w:rsidRDefault="00104905" w:rsidP="00BE27EA">
      <w:pPr>
        <w:pStyle w:val="ListParagraph"/>
        <w:numPr>
          <w:ilvl w:val="0"/>
          <w:numId w:val="34"/>
        </w:numPr>
        <w:jc w:val="both"/>
        <w:rPr>
          <w:sz w:val="24"/>
          <w:szCs w:val="24"/>
        </w:rPr>
      </w:pPr>
      <w:r>
        <w:rPr>
          <w:sz w:val="24"/>
          <w:szCs w:val="24"/>
        </w:rPr>
        <w:t>Programmatic and financial reporting requirements</w:t>
      </w:r>
      <w:r w:rsidR="004165B8">
        <w:rPr>
          <w:sz w:val="24"/>
          <w:szCs w:val="24"/>
        </w:rPr>
        <w:t>;</w:t>
      </w:r>
    </w:p>
    <w:p w14:paraId="3EA8247C" w14:textId="77777777" w:rsidR="00104905" w:rsidRDefault="00104905" w:rsidP="00BE27EA">
      <w:pPr>
        <w:pStyle w:val="ListParagraph"/>
        <w:numPr>
          <w:ilvl w:val="0"/>
          <w:numId w:val="34"/>
        </w:numPr>
        <w:jc w:val="both"/>
        <w:rPr>
          <w:sz w:val="24"/>
          <w:szCs w:val="24"/>
        </w:rPr>
      </w:pPr>
      <w:r>
        <w:rPr>
          <w:sz w:val="24"/>
          <w:szCs w:val="24"/>
        </w:rPr>
        <w:t>Payment procedures</w:t>
      </w:r>
      <w:r w:rsidR="004165B8">
        <w:rPr>
          <w:sz w:val="24"/>
          <w:szCs w:val="24"/>
        </w:rPr>
        <w:t>;</w:t>
      </w:r>
    </w:p>
    <w:p w14:paraId="538C825C" w14:textId="77777777" w:rsidR="00104905" w:rsidRDefault="00104905" w:rsidP="00BE27EA">
      <w:pPr>
        <w:pStyle w:val="ListParagraph"/>
        <w:numPr>
          <w:ilvl w:val="0"/>
          <w:numId w:val="34"/>
        </w:numPr>
        <w:jc w:val="both"/>
        <w:rPr>
          <w:sz w:val="24"/>
          <w:szCs w:val="24"/>
        </w:rPr>
      </w:pPr>
      <w:r>
        <w:rPr>
          <w:sz w:val="24"/>
          <w:szCs w:val="24"/>
        </w:rPr>
        <w:t>Inclusion by reference of the application and proposal submitted by the College</w:t>
      </w:r>
      <w:r w:rsidR="004165B8">
        <w:rPr>
          <w:sz w:val="24"/>
          <w:szCs w:val="24"/>
        </w:rPr>
        <w:t>; and</w:t>
      </w:r>
    </w:p>
    <w:p w14:paraId="5071F10B" w14:textId="77777777" w:rsidR="00104905" w:rsidRDefault="004165B8" w:rsidP="00BE27EA">
      <w:pPr>
        <w:pStyle w:val="ListParagraph"/>
        <w:numPr>
          <w:ilvl w:val="0"/>
          <w:numId w:val="34"/>
        </w:numPr>
        <w:jc w:val="both"/>
        <w:rPr>
          <w:sz w:val="24"/>
          <w:szCs w:val="24"/>
        </w:rPr>
      </w:pPr>
      <w:r>
        <w:rPr>
          <w:sz w:val="24"/>
          <w:szCs w:val="24"/>
        </w:rPr>
        <w:t>Grant award</w:t>
      </w:r>
      <w:r w:rsidR="00104905">
        <w:rPr>
          <w:sz w:val="24"/>
          <w:szCs w:val="24"/>
        </w:rPr>
        <w:t xml:space="preserve"> agreement – which requires the signature of the Authorized Organization Representative</w:t>
      </w:r>
      <w:r w:rsidR="00786618">
        <w:rPr>
          <w:sz w:val="24"/>
          <w:szCs w:val="24"/>
        </w:rPr>
        <w:t xml:space="preserve"> </w:t>
      </w:r>
      <w:r w:rsidR="00786618" w:rsidRPr="00786618">
        <w:rPr>
          <w:bCs/>
          <w:sz w:val="24"/>
          <w:szCs w:val="20"/>
        </w:rPr>
        <w:t>(AOR)</w:t>
      </w:r>
      <w:r w:rsidR="00786618">
        <w:rPr>
          <w:bCs/>
          <w:sz w:val="24"/>
          <w:szCs w:val="20"/>
        </w:rPr>
        <w:t>.</w:t>
      </w:r>
    </w:p>
    <w:p w14:paraId="3E3902DF" w14:textId="77777777" w:rsidR="00104905" w:rsidRPr="00786618" w:rsidRDefault="00104905" w:rsidP="00340F4F">
      <w:pPr>
        <w:jc w:val="both"/>
        <w:rPr>
          <w:bCs/>
          <w:sz w:val="24"/>
          <w:szCs w:val="20"/>
        </w:rPr>
      </w:pPr>
      <w:r w:rsidRPr="00786618">
        <w:rPr>
          <w:sz w:val="24"/>
          <w:szCs w:val="24"/>
        </w:rPr>
        <w:t>U</w:t>
      </w:r>
      <w:r w:rsidR="004165B8" w:rsidRPr="00786618">
        <w:rPr>
          <w:sz w:val="24"/>
          <w:szCs w:val="24"/>
        </w:rPr>
        <w:t>pon receipt of the award notification, forward a copy of all documents received to the corresponding Ca</w:t>
      </w:r>
      <w:r w:rsidR="009419AC">
        <w:rPr>
          <w:sz w:val="24"/>
          <w:szCs w:val="24"/>
        </w:rPr>
        <w:t xml:space="preserve">mpus or District Administrator </w:t>
      </w:r>
      <w:r w:rsidR="00825ECB">
        <w:rPr>
          <w:sz w:val="24"/>
          <w:szCs w:val="24"/>
        </w:rPr>
        <w:t>and the Grant Compliance Officer. The Grant</w:t>
      </w:r>
      <w:r w:rsidR="004165B8" w:rsidRPr="00786618">
        <w:rPr>
          <w:sz w:val="24"/>
          <w:szCs w:val="24"/>
        </w:rPr>
        <w:t xml:space="preserve"> Compliance Officer will contact the project director to schedule a </w:t>
      </w:r>
      <w:r w:rsidR="00693DD6">
        <w:rPr>
          <w:sz w:val="24"/>
          <w:szCs w:val="24"/>
        </w:rPr>
        <w:t>Kick-Off</w:t>
      </w:r>
      <w:r w:rsidR="004165B8" w:rsidRPr="00786618">
        <w:rPr>
          <w:sz w:val="24"/>
          <w:szCs w:val="24"/>
        </w:rPr>
        <w:t xml:space="preserve"> meeting. This meeting is </w:t>
      </w:r>
      <w:r w:rsidR="004165B8" w:rsidRPr="00786618">
        <w:rPr>
          <w:bCs/>
          <w:sz w:val="24"/>
          <w:szCs w:val="20"/>
        </w:rPr>
        <w:t xml:space="preserve">intended to provide the project director with the basic information needed to successfully implement the grant.  At the meeting, </w:t>
      </w:r>
      <w:r w:rsidR="00825ECB">
        <w:rPr>
          <w:bCs/>
          <w:sz w:val="24"/>
          <w:szCs w:val="20"/>
        </w:rPr>
        <w:t>the Grant</w:t>
      </w:r>
      <w:r w:rsidR="009419AC">
        <w:rPr>
          <w:bCs/>
          <w:sz w:val="24"/>
          <w:szCs w:val="20"/>
        </w:rPr>
        <w:t xml:space="preserve"> Compliance Officer and the project director will</w:t>
      </w:r>
      <w:r w:rsidR="00786618">
        <w:rPr>
          <w:bCs/>
          <w:sz w:val="24"/>
          <w:szCs w:val="20"/>
        </w:rPr>
        <w:t xml:space="preserve">: </w:t>
      </w:r>
      <w:r w:rsidR="004165B8" w:rsidRPr="00786618">
        <w:rPr>
          <w:bCs/>
          <w:sz w:val="24"/>
          <w:szCs w:val="20"/>
        </w:rPr>
        <w:t>analyze the grant documents in detail; communicate shared understanding of project objectives, deliverables, budget, and timeline; review MDC grant implementation procedures and applicable regulations; and address all concerns or questions the project director may have.</w:t>
      </w:r>
    </w:p>
    <w:p w14:paraId="2C2FF09E" w14:textId="77777777" w:rsidR="00786618" w:rsidRPr="00F22641" w:rsidRDefault="00786618" w:rsidP="00340F4F">
      <w:pPr>
        <w:jc w:val="both"/>
        <w:rPr>
          <w:sz w:val="24"/>
          <w:szCs w:val="24"/>
        </w:rPr>
      </w:pPr>
      <w:r w:rsidRPr="00786618">
        <w:rPr>
          <w:bCs/>
          <w:sz w:val="24"/>
          <w:szCs w:val="20"/>
        </w:rPr>
        <w:t>If the funder requires acknowledgment or accep</w:t>
      </w:r>
      <w:r>
        <w:rPr>
          <w:bCs/>
          <w:sz w:val="24"/>
          <w:szCs w:val="20"/>
        </w:rPr>
        <w:t>tance of a grant award through the execution of a</w:t>
      </w:r>
      <w:r w:rsidRPr="00786618">
        <w:rPr>
          <w:bCs/>
          <w:sz w:val="24"/>
          <w:szCs w:val="20"/>
        </w:rPr>
        <w:t xml:space="preserve"> contract or agreement, the documents must be </w:t>
      </w:r>
      <w:r>
        <w:rPr>
          <w:bCs/>
          <w:sz w:val="24"/>
          <w:szCs w:val="20"/>
        </w:rPr>
        <w:t xml:space="preserve">forwarded to the </w:t>
      </w:r>
      <w:r w:rsidR="00AB1E86">
        <w:rPr>
          <w:bCs/>
          <w:sz w:val="24"/>
          <w:szCs w:val="20"/>
        </w:rPr>
        <w:t xml:space="preserve">College Provost for Operations </w:t>
      </w:r>
      <w:r>
        <w:rPr>
          <w:bCs/>
          <w:sz w:val="24"/>
          <w:szCs w:val="20"/>
        </w:rPr>
        <w:t>for signature</w:t>
      </w:r>
      <w:r w:rsidRPr="00786618">
        <w:rPr>
          <w:bCs/>
          <w:sz w:val="24"/>
          <w:szCs w:val="20"/>
        </w:rPr>
        <w:t xml:space="preserve">. The College President and the </w:t>
      </w:r>
      <w:r w:rsidR="00AB1E86">
        <w:rPr>
          <w:bCs/>
          <w:sz w:val="24"/>
          <w:szCs w:val="20"/>
        </w:rPr>
        <w:t>College Provost for Operations</w:t>
      </w:r>
      <w:r w:rsidRPr="00786618">
        <w:rPr>
          <w:bCs/>
          <w:sz w:val="24"/>
          <w:szCs w:val="20"/>
        </w:rPr>
        <w:t xml:space="preserve"> are the only employees of the college that are authorized to sign grant-related documents.  The College President has authorized the </w:t>
      </w:r>
      <w:r w:rsidR="00AB1E86">
        <w:rPr>
          <w:bCs/>
          <w:sz w:val="24"/>
          <w:szCs w:val="20"/>
        </w:rPr>
        <w:t>College Provost for Operations</w:t>
      </w:r>
      <w:r w:rsidRPr="00786618">
        <w:rPr>
          <w:bCs/>
          <w:sz w:val="24"/>
          <w:szCs w:val="20"/>
        </w:rPr>
        <w:t xml:space="preserve"> to sign such documents.  </w:t>
      </w:r>
      <w:r w:rsidR="008B56F3" w:rsidRPr="00786618">
        <w:rPr>
          <w:bCs/>
          <w:sz w:val="24"/>
          <w:szCs w:val="20"/>
        </w:rPr>
        <w:t>No one else can sign grant documents.</w:t>
      </w:r>
      <w:r w:rsidR="008B56F3">
        <w:rPr>
          <w:bCs/>
          <w:sz w:val="24"/>
          <w:szCs w:val="20"/>
        </w:rPr>
        <w:t xml:space="preserve"> </w:t>
      </w:r>
      <w:r w:rsidRPr="00786618">
        <w:rPr>
          <w:bCs/>
          <w:sz w:val="24"/>
          <w:szCs w:val="20"/>
        </w:rPr>
        <w:t xml:space="preserve">There is only one Authorized Organization Representative </w:t>
      </w:r>
      <w:r w:rsidR="008B56F3">
        <w:rPr>
          <w:bCs/>
          <w:sz w:val="24"/>
          <w:szCs w:val="20"/>
        </w:rPr>
        <w:t xml:space="preserve">for </w:t>
      </w:r>
      <w:r w:rsidR="008B56F3" w:rsidRPr="008B56F3">
        <w:rPr>
          <w:bCs/>
          <w:sz w:val="24"/>
          <w:szCs w:val="20"/>
        </w:rPr>
        <w:t>Miami Dade College</w:t>
      </w:r>
      <w:r w:rsidRPr="00786618">
        <w:rPr>
          <w:bCs/>
          <w:sz w:val="24"/>
          <w:szCs w:val="20"/>
        </w:rPr>
        <w:t xml:space="preserve">.  </w:t>
      </w:r>
      <w:r w:rsidR="006D4018">
        <w:rPr>
          <w:bCs/>
          <w:sz w:val="24"/>
          <w:szCs w:val="20"/>
        </w:rPr>
        <w:t xml:space="preserve">The AOR for the Miami Dade College Foundation is the </w:t>
      </w:r>
      <w:r w:rsidR="002810C5">
        <w:rPr>
          <w:bCs/>
          <w:sz w:val="24"/>
          <w:szCs w:val="20"/>
        </w:rPr>
        <w:t xml:space="preserve">Executive </w:t>
      </w:r>
      <w:r w:rsidR="006D4018">
        <w:rPr>
          <w:bCs/>
          <w:sz w:val="24"/>
          <w:szCs w:val="20"/>
        </w:rPr>
        <w:t xml:space="preserve">Director of the Foundation. Grants submitted through the MDC Foundation require his signature. </w:t>
      </w:r>
    </w:p>
    <w:p w14:paraId="462E9B70" w14:textId="77777777" w:rsidR="00786618" w:rsidRDefault="00786618" w:rsidP="00340F4F">
      <w:pPr>
        <w:pStyle w:val="Default"/>
        <w:jc w:val="both"/>
        <w:rPr>
          <w:rFonts w:asciiTheme="minorHAnsi" w:hAnsiTheme="minorHAnsi"/>
          <w:bCs/>
          <w:iCs/>
        </w:rPr>
      </w:pPr>
      <w:r>
        <w:rPr>
          <w:rFonts w:asciiTheme="minorHAnsi" w:hAnsiTheme="minorHAnsi"/>
          <w:bCs/>
          <w:iCs/>
        </w:rPr>
        <w:t xml:space="preserve">Documents requiring the signature of the AOR should be sent directly to </w:t>
      </w:r>
      <w:r w:rsidR="008B56F3">
        <w:rPr>
          <w:rFonts w:asciiTheme="minorHAnsi" w:hAnsiTheme="minorHAnsi"/>
          <w:bCs/>
          <w:iCs/>
        </w:rPr>
        <w:t xml:space="preserve">the </w:t>
      </w:r>
      <w:r>
        <w:rPr>
          <w:rFonts w:asciiTheme="minorHAnsi" w:hAnsiTheme="minorHAnsi"/>
          <w:bCs/>
          <w:iCs/>
        </w:rPr>
        <w:t>office</w:t>
      </w:r>
      <w:r w:rsidR="008B56F3">
        <w:rPr>
          <w:rFonts w:asciiTheme="minorHAnsi" w:hAnsiTheme="minorHAnsi"/>
          <w:bCs/>
          <w:iCs/>
        </w:rPr>
        <w:t xml:space="preserve"> of the Provost for Operations</w:t>
      </w:r>
      <w:r w:rsidR="006D4018">
        <w:rPr>
          <w:rFonts w:asciiTheme="minorHAnsi" w:hAnsiTheme="minorHAnsi"/>
          <w:bCs/>
          <w:iCs/>
        </w:rPr>
        <w:t xml:space="preserve"> or Executive Director of the MDC Foundation, depending on the circumstance</w:t>
      </w:r>
      <w:r w:rsidRPr="007F3308">
        <w:rPr>
          <w:rFonts w:asciiTheme="minorHAnsi" w:hAnsiTheme="minorHAnsi"/>
          <w:bCs/>
          <w:iCs/>
        </w:rPr>
        <w:t>.  Once the document is signed, send Resource Development a copy so that the official files will be complete.  Resource Development cannot review the contract or agr</w:t>
      </w:r>
      <w:r w:rsidR="008B56F3">
        <w:rPr>
          <w:rFonts w:asciiTheme="minorHAnsi" w:hAnsiTheme="minorHAnsi"/>
          <w:bCs/>
          <w:iCs/>
        </w:rPr>
        <w:t>eement for legal im</w:t>
      </w:r>
      <w:r w:rsidR="00DB1A21">
        <w:rPr>
          <w:rFonts w:asciiTheme="minorHAnsi" w:hAnsiTheme="minorHAnsi"/>
          <w:bCs/>
          <w:iCs/>
        </w:rPr>
        <w:t>plications. Only the Office of L</w:t>
      </w:r>
      <w:r w:rsidR="008B56F3">
        <w:rPr>
          <w:rFonts w:asciiTheme="minorHAnsi" w:hAnsiTheme="minorHAnsi"/>
          <w:bCs/>
          <w:iCs/>
        </w:rPr>
        <w:t>egal Affairs can make that determination.</w:t>
      </w:r>
    </w:p>
    <w:p w14:paraId="050E00D1" w14:textId="77777777" w:rsidR="00295892" w:rsidRDefault="00295892" w:rsidP="00340F4F">
      <w:pPr>
        <w:pStyle w:val="Default"/>
        <w:jc w:val="both"/>
        <w:rPr>
          <w:rFonts w:asciiTheme="minorHAnsi" w:hAnsiTheme="minorHAnsi"/>
          <w:bCs/>
          <w:iCs/>
        </w:rPr>
      </w:pPr>
    </w:p>
    <w:p w14:paraId="0541FF56" w14:textId="77777777" w:rsidR="00E1049E" w:rsidRPr="009872A0" w:rsidRDefault="00FD4419" w:rsidP="007B5EA8">
      <w:pPr>
        <w:pStyle w:val="Teresa"/>
      </w:pPr>
      <w:bookmarkStart w:id="13" w:name="_Toc399329532"/>
      <w:r>
        <w:lastRenderedPageBreak/>
        <w:t>A</w:t>
      </w:r>
      <w:r w:rsidR="00E1049E" w:rsidRPr="009872A0">
        <w:t>pplicable Rules, Regulations</w:t>
      </w:r>
      <w:r w:rsidR="00E1049E">
        <w:t>,</w:t>
      </w:r>
      <w:r w:rsidR="00E1049E" w:rsidRPr="009872A0">
        <w:t xml:space="preserve"> and Requirements</w:t>
      </w:r>
      <w:bookmarkEnd w:id="13"/>
    </w:p>
    <w:p w14:paraId="4FED3C91" w14:textId="77777777" w:rsidR="00E12DFE" w:rsidRPr="009872A0" w:rsidRDefault="00E12DFE" w:rsidP="00E12DFE">
      <w:pPr>
        <w:pStyle w:val="Default"/>
        <w:jc w:val="both"/>
        <w:rPr>
          <w:rFonts w:asciiTheme="minorHAnsi" w:hAnsiTheme="minorHAnsi"/>
        </w:rPr>
      </w:pPr>
      <w:r w:rsidRPr="009872A0">
        <w:rPr>
          <w:rFonts w:asciiTheme="minorHAnsi" w:hAnsiTheme="minorHAnsi"/>
        </w:rPr>
        <w:t>Miami Dade College</w:t>
      </w:r>
      <w:r>
        <w:rPr>
          <w:rFonts w:asciiTheme="minorHAnsi" w:hAnsiTheme="minorHAnsi"/>
        </w:rPr>
        <w:t xml:space="preserve"> </w:t>
      </w:r>
      <w:r w:rsidRPr="009872A0">
        <w:rPr>
          <w:rFonts w:asciiTheme="minorHAnsi" w:hAnsiTheme="minorHAnsi"/>
        </w:rPr>
        <w:t xml:space="preserve">must </w:t>
      </w:r>
      <w:r>
        <w:rPr>
          <w:rFonts w:asciiTheme="minorHAnsi" w:hAnsiTheme="minorHAnsi"/>
        </w:rPr>
        <w:t>comply with</w:t>
      </w:r>
      <w:r w:rsidRPr="009872A0">
        <w:rPr>
          <w:rFonts w:asciiTheme="minorHAnsi" w:hAnsiTheme="minorHAnsi"/>
        </w:rPr>
        <w:t xml:space="preserve"> all of the rules, regulations</w:t>
      </w:r>
      <w:r>
        <w:rPr>
          <w:rFonts w:asciiTheme="minorHAnsi" w:hAnsiTheme="minorHAnsi"/>
        </w:rPr>
        <w:t>,</w:t>
      </w:r>
      <w:r w:rsidRPr="009872A0">
        <w:rPr>
          <w:rFonts w:asciiTheme="minorHAnsi" w:hAnsiTheme="minorHAnsi"/>
        </w:rPr>
        <w:t xml:space="preserve"> and requirements that apply to </w:t>
      </w:r>
      <w:r>
        <w:rPr>
          <w:rFonts w:asciiTheme="minorHAnsi" w:hAnsiTheme="minorHAnsi"/>
        </w:rPr>
        <w:t>grant funds. Depending on the grant, t</w:t>
      </w:r>
      <w:r w:rsidRPr="009872A0">
        <w:rPr>
          <w:rFonts w:asciiTheme="minorHAnsi" w:hAnsiTheme="minorHAnsi"/>
        </w:rPr>
        <w:t xml:space="preserve">he primary sources of </w:t>
      </w:r>
      <w:r>
        <w:rPr>
          <w:rFonts w:asciiTheme="minorHAnsi" w:hAnsiTheme="minorHAnsi"/>
        </w:rPr>
        <w:t>these guidelines include, but are not limited to</w:t>
      </w:r>
      <w:r w:rsidRPr="009872A0">
        <w:rPr>
          <w:rFonts w:asciiTheme="minorHAnsi" w:hAnsiTheme="minorHAnsi"/>
        </w:rPr>
        <w:t xml:space="preserve">: </w:t>
      </w:r>
    </w:p>
    <w:p w14:paraId="5B39549A" w14:textId="77777777" w:rsidR="00E12DFE" w:rsidRPr="009872A0" w:rsidRDefault="00E12DFE" w:rsidP="00E12DFE">
      <w:pPr>
        <w:pStyle w:val="Default"/>
        <w:numPr>
          <w:ilvl w:val="0"/>
          <w:numId w:val="32"/>
        </w:numPr>
        <w:jc w:val="both"/>
        <w:rPr>
          <w:rFonts w:asciiTheme="minorHAnsi" w:hAnsiTheme="minorHAnsi"/>
        </w:rPr>
      </w:pPr>
      <w:r>
        <w:rPr>
          <w:rFonts w:asciiTheme="minorHAnsi" w:hAnsiTheme="minorHAnsi"/>
        </w:rPr>
        <w:t xml:space="preserve">Legislation that governs the grant program (federal and state statutes); </w:t>
      </w:r>
    </w:p>
    <w:p w14:paraId="416F6E30" w14:textId="77777777" w:rsidR="00E12DFE" w:rsidRPr="003B7349" w:rsidRDefault="00E12DFE" w:rsidP="00E12DFE">
      <w:pPr>
        <w:pStyle w:val="Default"/>
        <w:numPr>
          <w:ilvl w:val="1"/>
          <w:numId w:val="32"/>
        </w:numPr>
        <w:jc w:val="both"/>
        <w:rPr>
          <w:rFonts w:asciiTheme="minorHAnsi" w:hAnsiTheme="minorHAnsi"/>
        </w:rPr>
      </w:pPr>
      <w:r w:rsidRPr="003B7349">
        <w:rPr>
          <w:rFonts w:asciiTheme="minorHAnsi" w:hAnsiTheme="minorHAnsi"/>
        </w:rPr>
        <w:t>Office of Management and Budget (OMB) Circulars, now relocated to the Code of Federal Regulations (CFR)</w:t>
      </w:r>
      <w:r>
        <w:rPr>
          <w:rFonts w:asciiTheme="minorHAnsi" w:hAnsiTheme="minorHAnsi"/>
        </w:rPr>
        <w:t>.</w:t>
      </w:r>
      <w:r w:rsidRPr="003B7349">
        <w:rPr>
          <w:rFonts w:asciiTheme="minorHAnsi" w:hAnsiTheme="minorHAnsi"/>
        </w:rPr>
        <w:t>As an institution of higher education, the College is subject to the following OMB Circulars</w:t>
      </w:r>
      <w:r w:rsidRPr="00F77B62">
        <w:rPr>
          <w:rFonts w:asciiTheme="minorHAnsi" w:hAnsiTheme="minorHAnsi"/>
        </w:rPr>
        <w:t xml:space="preserve"> for Federally funded grants:</w:t>
      </w:r>
    </w:p>
    <w:p w14:paraId="6AE303E6" w14:textId="77777777" w:rsidR="00E12DFE" w:rsidRPr="00CF6A36" w:rsidRDefault="00E12DFE" w:rsidP="00E12DFE">
      <w:pPr>
        <w:pStyle w:val="Default"/>
        <w:numPr>
          <w:ilvl w:val="1"/>
          <w:numId w:val="32"/>
        </w:numPr>
        <w:jc w:val="both"/>
        <w:rPr>
          <w:rFonts w:asciiTheme="minorHAnsi" w:hAnsiTheme="minorHAnsi"/>
        </w:rPr>
      </w:pPr>
      <w:r w:rsidRPr="00397E0D">
        <w:rPr>
          <w:rFonts w:asciiTheme="minorHAnsi" w:hAnsiTheme="minorHAnsi"/>
          <w:bCs/>
        </w:rPr>
        <w:t xml:space="preserve">OMB Circular A-21 </w:t>
      </w:r>
      <w:r w:rsidRPr="009872A0">
        <w:rPr>
          <w:rFonts w:asciiTheme="minorHAnsi" w:hAnsiTheme="minorHAnsi"/>
        </w:rPr>
        <w:t>Cost Principles for Educational Institutions (</w:t>
      </w:r>
      <w:r>
        <w:rPr>
          <w:rFonts w:asciiTheme="minorHAnsi" w:hAnsiTheme="minorHAnsi"/>
        </w:rPr>
        <w:t>relocated to 2 CFR 220), which c</w:t>
      </w:r>
      <w:r w:rsidRPr="00CF6A36">
        <w:rPr>
          <w:rFonts w:asciiTheme="minorHAnsi" w:hAnsiTheme="minorHAnsi"/>
        </w:rPr>
        <w:t>overs cost accounting standards, time and effort reporting, facilities and administrative costs, and allowable and unallowable costs.</w:t>
      </w:r>
    </w:p>
    <w:p w14:paraId="22196DF1" w14:textId="77777777" w:rsidR="00E12DFE" w:rsidRPr="00CF6A36" w:rsidRDefault="00E12DFE" w:rsidP="00E12DFE">
      <w:pPr>
        <w:pStyle w:val="Default"/>
        <w:numPr>
          <w:ilvl w:val="1"/>
          <w:numId w:val="32"/>
        </w:numPr>
        <w:jc w:val="both"/>
        <w:rPr>
          <w:rFonts w:asciiTheme="minorHAnsi" w:hAnsiTheme="minorHAnsi"/>
        </w:rPr>
      </w:pPr>
      <w:r w:rsidRPr="00397E0D">
        <w:rPr>
          <w:rFonts w:asciiTheme="minorHAnsi" w:hAnsiTheme="minorHAnsi"/>
          <w:bCs/>
        </w:rPr>
        <w:t>OMB Circular A-110</w:t>
      </w:r>
      <w:r>
        <w:rPr>
          <w:rFonts w:asciiTheme="minorHAnsi" w:hAnsiTheme="minorHAnsi"/>
        </w:rPr>
        <w:t xml:space="preserve"> </w:t>
      </w:r>
      <w:r w:rsidRPr="00397E0D">
        <w:rPr>
          <w:rFonts w:asciiTheme="minorHAnsi" w:hAnsiTheme="minorHAnsi"/>
        </w:rPr>
        <w:t xml:space="preserve">Uniform Administrative Requirements for Grants and Other Agreement with Institutions of Higher Education, Hospitals and Other Non-Profit Organizations </w:t>
      </w:r>
      <w:r w:rsidRPr="009872A0">
        <w:rPr>
          <w:rFonts w:asciiTheme="minorHAnsi" w:hAnsiTheme="minorHAnsi"/>
        </w:rPr>
        <w:t>(</w:t>
      </w:r>
      <w:r>
        <w:rPr>
          <w:rFonts w:asciiTheme="minorHAnsi" w:hAnsiTheme="minorHAnsi"/>
        </w:rPr>
        <w:t>relocated to 2 CFR 215</w:t>
      </w:r>
      <w:r w:rsidRPr="009872A0">
        <w:rPr>
          <w:rFonts w:asciiTheme="minorHAnsi" w:hAnsiTheme="minorHAnsi"/>
        </w:rPr>
        <w:t>)</w:t>
      </w:r>
      <w:r>
        <w:rPr>
          <w:rFonts w:asciiTheme="minorHAnsi" w:hAnsiTheme="minorHAnsi"/>
        </w:rPr>
        <w:t xml:space="preserve"> - </w:t>
      </w:r>
      <w:r w:rsidRPr="00CF6A36">
        <w:rPr>
          <w:rFonts w:asciiTheme="minorHAnsi" w:hAnsiTheme="minorHAnsi"/>
        </w:rPr>
        <w:t xml:space="preserve">the common rule that sets out general administrative standards and required processes. Many federal agencies have implemented their own version of A-110 through general administrative regulations. If an agency has promulgated its own regulations, such as USDE’s EDGAR, those regulations, and not the common rule, will apply); and </w:t>
      </w:r>
    </w:p>
    <w:p w14:paraId="449B72DE" w14:textId="77777777" w:rsidR="00E12DFE" w:rsidRDefault="00E12DFE" w:rsidP="00E12DFE">
      <w:pPr>
        <w:pStyle w:val="Default"/>
        <w:numPr>
          <w:ilvl w:val="1"/>
          <w:numId w:val="32"/>
        </w:numPr>
        <w:jc w:val="both"/>
        <w:rPr>
          <w:rFonts w:asciiTheme="minorHAnsi" w:hAnsiTheme="minorHAnsi"/>
        </w:rPr>
      </w:pPr>
      <w:r w:rsidRPr="00397E0D">
        <w:rPr>
          <w:rFonts w:asciiTheme="minorHAnsi" w:hAnsiTheme="minorHAnsi"/>
          <w:bCs/>
        </w:rPr>
        <w:t>OMB Circular A-133</w:t>
      </w:r>
      <w:r w:rsidRPr="00397E0D">
        <w:rPr>
          <w:rFonts w:asciiTheme="minorHAnsi" w:hAnsiTheme="minorHAnsi"/>
          <w:b/>
          <w:bCs/>
        </w:rPr>
        <w:t xml:space="preserve"> </w:t>
      </w:r>
      <w:r w:rsidRPr="00397E0D">
        <w:rPr>
          <w:rFonts w:asciiTheme="minorHAnsi" w:hAnsiTheme="minorHAnsi"/>
        </w:rPr>
        <w:t xml:space="preserve">Audits of States, Local Government, and Non-Profit Organizations. The College is also subject to </w:t>
      </w:r>
      <w:r>
        <w:rPr>
          <w:rFonts w:asciiTheme="minorHAnsi" w:hAnsiTheme="minorHAnsi"/>
        </w:rPr>
        <w:t>the A-133 Compliance Supplement.</w:t>
      </w:r>
    </w:p>
    <w:p w14:paraId="1A9290F5" w14:textId="77777777" w:rsidR="00E12DFE" w:rsidRPr="00314D86" w:rsidRDefault="00E12DFE" w:rsidP="00E12DFE">
      <w:pPr>
        <w:pStyle w:val="Default"/>
        <w:ind w:left="1800"/>
        <w:jc w:val="both"/>
        <w:rPr>
          <w:rFonts w:asciiTheme="minorHAnsi" w:hAnsiTheme="minorHAnsi"/>
        </w:rPr>
      </w:pPr>
    </w:p>
    <w:p w14:paraId="03CFC679" w14:textId="77777777" w:rsidR="00E12DFE" w:rsidRDefault="00E12DFE" w:rsidP="00E12DFE">
      <w:pPr>
        <w:pStyle w:val="Default"/>
        <w:jc w:val="both"/>
        <w:rPr>
          <w:rFonts w:asciiTheme="minorHAnsi" w:hAnsiTheme="minorHAnsi"/>
          <w:b/>
        </w:rPr>
      </w:pPr>
      <w:r w:rsidRPr="00E15929">
        <w:rPr>
          <w:rFonts w:asciiTheme="minorHAnsi" w:hAnsiTheme="minorHAnsi"/>
          <w:b/>
        </w:rPr>
        <w:t xml:space="preserve">Please note that on December 26, 2014, all of the above OMB circulars combine into one uniform </w:t>
      </w:r>
      <w:r>
        <w:rPr>
          <w:rFonts w:asciiTheme="minorHAnsi" w:hAnsiTheme="minorHAnsi"/>
          <w:b/>
        </w:rPr>
        <w:t>regulation,</w:t>
      </w:r>
      <w:r w:rsidRPr="00E15929">
        <w:rPr>
          <w:rFonts w:asciiTheme="minorHAnsi" w:hAnsiTheme="minorHAnsi"/>
          <w:b/>
        </w:rPr>
        <w:t xml:space="preserve"> located at 2 CFR Part 200, Uniform Administrative Requirements, Cost Principles, and Audit Requirements for Federal Awards. </w:t>
      </w:r>
      <w:r>
        <w:rPr>
          <w:rFonts w:asciiTheme="minorHAnsi" w:hAnsiTheme="minorHAnsi"/>
          <w:b/>
        </w:rPr>
        <w:t>This uniform regulation applies to all awards and all continuation awards made after December 26, 2014. Please see your award documents and the Grant Compliance Officer if you have questions as to which regulations apply to your grant.</w:t>
      </w:r>
    </w:p>
    <w:p w14:paraId="54FDBDAA" w14:textId="77777777" w:rsidR="00E12DFE" w:rsidRPr="00E15929" w:rsidRDefault="00E12DFE" w:rsidP="00E12DFE">
      <w:pPr>
        <w:pStyle w:val="Default"/>
        <w:jc w:val="both"/>
        <w:rPr>
          <w:rFonts w:asciiTheme="minorHAnsi" w:hAnsiTheme="minorHAnsi"/>
          <w:b/>
        </w:rPr>
      </w:pPr>
    </w:p>
    <w:p w14:paraId="2561F4F5" w14:textId="77777777" w:rsidR="00E12DFE" w:rsidRPr="00E15929" w:rsidRDefault="00E12DFE" w:rsidP="00E12DFE">
      <w:pPr>
        <w:pStyle w:val="Default"/>
        <w:numPr>
          <w:ilvl w:val="0"/>
          <w:numId w:val="32"/>
        </w:numPr>
        <w:jc w:val="both"/>
        <w:rPr>
          <w:rFonts w:asciiTheme="minorHAnsi" w:hAnsiTheme="minorHAnsi"/>
        </w:rPr>
      </w:pPr>
      <w:r w:rsidRPr="00E15929">
        <w:rPr>
          <w:rFonts w:asciiTheme="minorHAnsi" w:hAnsiTheme="minorHAnsi"/>
        </w:rPr>
        <w:t xml:space="preserve">Administrative regulations of the grantor agency, for example, </w:t>
      </w:r>
      <w:r w:rsidRPr="00E15929">
        <w:rPr>
          <w:rFonts w:asciiTheme="minorHAnsi" w:hAnsiTheme="minorHAnsi"/>
          <w:bCs/>
        </w:rPr>
        <w:t>Education Department General Administrative Regulations</w:t>
      </w:r>
      <w:r w:rsidRPr="00E15929">
        <w:rPr>
          <w:rFonts w:asciiTheme="minorHAnsi" w:hAnsiTheme="minorHAnsi"/>
          <w:b/>
          <w:bCs/>
        </w:rPr>
        <w:t xml:space="preserve"> </w:t>
      </w:r>
      <w:r w:rsidRPr="00E15929">
        <w:rPr>
          <w:rFonts w:asciiTheme="minorHAnsi" w:hAnsiTheme="minorHAnsi"/>
        </w:rPr>
        <w:t>(EDGAR Parts 74-86, 97-99), which are applicable to grants awarded by the U.S. Department of Education.</w:t>
      </w:r>
    </w:p>
    <w:p w14:paraId="39FF1872" w14:textId="77777777" w:rsidR="00E12DFE" w:rsidRPr="00397E0D" w:rsidRDefault="00E12DFE" w:rsidP="00E12DFE">
      <w:pPr>
        <w:pStyle w:val="Default"/>
        <w:numPr>
          <w:ilvl w:val="1"/>
          <w:numId w:val="32"/>
        </w:numPr>
        <w:jc w:val="both"/>
        <w:rPr>
          <w:rFonts w:asciiTheme="minorHAnsi" w:hAnsiTheme="minorHAnsi"/>
        </w:rPr>
      </w:pPr>
      <w:r w:rsidRPr="00397E0D">
        <w:rPr>
          <w:rFonts w:asciiTheme="minorHAnsi" w:hAnsiTheme="minorHAnsi"/>
          <w:bCs/>
        </w:rPr>
        <w:t xml:space="preserve">EDGAR Part 74 </w:t>
      </w:r>
      <w:r w:rsidRPr="00397E0D">
        <w:rPr>
          <w:rFonts w:asciiTheme="minorHAnsi" w:hAnsiTheme="minorHAnsi"/>
        </w:rPr>
        <w:t>is the U.S. Department of Education‘s implementation of OMB Circular A-110 (discussed below).</w:t>
      </w:r>
      <w:r>
        <w:rPr>
          <w:rFonts w:asciiTheme="minorHAnsi" w:hAnsiTheme="minorHAnsi"/>
        </w:rPr>
        <w:t>;</w:t>
      </w:r>
      <w:r w:rsidRPr="00397E0D">
        <w:rPr>
          <w:rFonts w:asciiTheme="minorHAnsi" w:hAnsiTheme="minorHAnsi"/>
        </w:rPr>
        <w:t xml:space="preserve"> </w:t>
      </w:r>
    </w:p>
    <w:p w14:paraId="0A59A529" w14:textId="77777777" w:rsidR="00E12DFE" w:rsidRPr="00397E0D" w:rsidRDefault="00E12DFE" w:rsidP="00E12DFE">
      <w:pPr>
        <w:pStyle w:val="Default"/>
        <w:numPr>
          <w:ilvl w:val="1"/>
          <w:numId w:val="32"/>
        </w:numPr>
        <w:jc w:val="both"/>
        <w:rPr>
          <w:rFonts w:asciiTheme="minorHAnsi" w:hAnsiTheme="minorHAnsi"/>
        </w:rPr>
      </w:pPr>
      <w:r w:rsidRPr="00397E0D">
        <w:rPr>
          <w:rFonts w:asciiTheme="minorHAnsi" w:hAnsiTheme="minorHAnsi"/>
          <w:bCs/>
        </w:rPr>
        <w:t xml:space="preserve">EDGAR Part 75 </w:t>
      </w:r>
      <w:r w:rsidRPr="00397E0D">
        <w:rPr>
          <w:rFonts w:asciiTheme="minorHAnsi" w:hAnsiTheme="minorHAnsi"/>
        </w:rPr>
        <w:t>is applicable to Direct Grant Programs for t</w:t>
      </w:r>
      <w:r>
        <w:rPr>
          <w:rFonts w:asciiTheme="minorHAnsi" w:hAnsiTheme="minorHAnsi"/>
        </w:rPr>
        <w:t xml:space="preserve">he U.S. Department of Education; and </w:t>
      </w:r>
      <w:r w:rsidRPr="00397E0D">
        <w:rPr>
          <w:rFonts w:asciiTheme="minorHAnsi" w:hAnsiTheme="minorHAnsi"/>
        </w:rPr>
        <w:t xml:space="preserve"> </w:t>
      </w:r>
    </w:p>
    <w:p w14:paraId="2C21BDE8" w14:textId="77777777" w:rsidR="00E12DFE" w:rsidRPr="002B2047" w:rsidRDefault="00E12DFE" w:rsidP="00E12DFE">
      <w:pPr>
        <w:pStyle w:val="Default"/>
        <w:numPr>
          <w:ilvl w:val="1"/>
          <w:numId w:val="32"/>
        </w:numPr>
        <w:spacing w:line="276" w:lineRule="auto"/>
        <w:jc w:val="both"/>
        <w:rPr>
          <w:rFonts w:asciiTheme="minorHAnsi" w:hAnsiTheme="minorHAnsi"/>
        </w:rPr>
      </w:pPr>
      <w:r>
        <w:rPr>
          <w:rFonts w:asciiTheme="minorHAnsi" w:hAnsiTheme="minorHAnsi"/>
          <w:bCs/>
        </w:rPr>
        <w:t xml:space="preserve">EDGAR Part </w:t>
      </w:r>
      <w:r w:rsidRPr="00397E0D">
        <w:rPr>
          <w:rFonts w:asciiTheme="minorHAnsi" w:hAnsiTheme="minorHAnsi"/>
          <w:bCs/>
        </w:rPr>
        <w:t>76</w:t>
      </w:r>
      <w:r>
        <w:rPr>
          <w:rFonts w:asciiTheme="minorHAnsi" w:hAnsiTheme="minorHAnsi"/>
        </w:rPr>
        <w:t xml:space="preserve"> </w:t>
      </w:r>
      <w:r w:rsidRPr="009872A0">
        <w:rPr>
          <w:rFonts w:asciiTheme="minorHAnsi" w:hAnsiTheme="minorHAnsi"/>
        </w:rPr>
        <w:t>is applicable to State Administered Programs for the F</w:t>
      </w:r>
      <w:r>
        <w:rPr>
          <w:rFonts w:asciiTheme="minorHAnsi" w:hAnsiTheme="minorHAnsi"/>
        </w:rPr>
        <w:t>lorida Department of Education.</w:t>
      </w:r>
    </w:p>
    <w:p w14:paraId="257F46F9" w14:textId="77777777" w:rsidR="00E12DFE" w:rsidRDefault="00E12DFE" w:rsidP="00E12DFE">
      <w:pPr>
        <w:pStyle w:val="Default"/>
        <w:numPr>
          <w:ilvl w:val="0"/>
          <w:numId w:val="32"/>
        </w:numPr>
        <w:spacing w:line="276" w:lineRule="auto"/>
        <w:jc w:val="both"/>
        <w:rPr>
          <w:rFonts w:asciiTheme="minorHAnsi" w:hAnsiTheme="minorHAnsi"/>
        </w:rPr>
      </w:pPr>
      <w:r>
        <w:rPr>
          <w:rFonts w:asciiTheme="minorHAnsi" w:hAnsiTheme="minorHAnsi"/>
        </w:rPr>
        <w:t xml:space="preserve">Grant documents, such as the </w:t>
      </w:r>
      <w:r w:rsidRPr="009872A0">
        <w:rPr>
          <w:rFonts w:asciiTheme="minorHAnsi" w:hAnsiTheme="minorHAnsi"/>
        </w:rPr>
        <w:t>Request for Proposal (RFP)</w:t>
      </w:r>
      <w:r>
        <w:rPr>
          <w:rFonts w:asciiTheme="minorHAnsi" w:hAnsiTheme="minorHAnsi"/>
        </w:rPr>
        <w:t>,</w:t>
      </w:r>
      <w:r w:rsidRPr="009872A0">
        <w:rPr>
          <w:rFonts w:asciiTheme="minorHAnsi" w:hAnsiTheme="minorHAnsi"/>
        </w:rPr>
        <w:t xml:space="preserve"> grant application</w:t>
      </w:r>
      <w:r>
        <w:rPr>
          <w:rFonts w:asciiTheme="minorHAnsi" w:hAnsiTheme="minorHAnsi"/>
        </w:rPr>
        <w:t>, proposal,</w:t>
      </w:r>
      <w:r w:rsidRPr="009872A0">
        <w:rPr>
          <w:rFonts w:asciiTheme="minorHAnsi" w:hAnsiTheme="minorHAnsi"/>
        </w:rPr>
        <w:t xml:space="preserve"> </w:t>
      </w:r>
      <w:r>
        <w:rPr>
          <w:rFonts w:asciiTheme="minorHAnsi" w:hAnsiTheme="minorHAnsi"/>
        </w:rPr>
        <w:t>grant award notice, and grant agreements and contracts.</w:t>
      </w:r>
    </w:p>
    <w:p w14:paraId="1ED28232" w14:textId="77777777" w:rsidR="00E12DFE" w:rsidRPr="00D36020" w:rsidRDefault="00E12DFE" w:rsidP="00E12DFE">
      <w:pPr>
        <w:pStyle w:val="Default"/>
        <w:numPr>
          <w:ilvl w:val="0"/>
          <w:numId w:val="32"/>
        </w:numPr>
        <w:spacing w:line="276" w:lineRule="auto"/>
        <w:jc w:val="both"/>
        <w:rPr>
          <w:rFonts w:asciiTheme="minorHAnsi" w:hAnsiTheme="minorHAnsi"/>
        </w:rPr>
      </w:pPr>
      <w:r w:rsidRPr="00E12D00">
        <w:rPr>
          <w:rFonts w:asciiTheme="minorHAnsi" w:hAnsiTheme="minorHAnsi"/>
        </w:rPr>
        <w:t>MDC Policies and Procedures including the Grant Award Guide (GAG).</w:t>
      </w:r>
    </w:p>
    <w:p w14:paraId="0CD97370" w14:textId="77777777" w:rsidR="00E12DFE" w:rsidRDefault="00E12DFE" w:rsidP="00E12DFE">
      <w:pPr>
        <w:pStyle w:val="Teresa"/>
        <w:outlineLvl w:val="9"/>
      </w:pPr>
    </w:p>
    <w:p w14:paraId="0D2E36CE" w14:textId="77777777" w:rsidR="00E12DFE" w:rsidRDefault="00E12DFE" w:rsidP="00E12DFE">
      <w:pPr>
        <w:pStyle w:val="Teresa"/>
        <w:outlineLvl w:val="9"/>
      </w:pPr>
    </w:p>
    <w:p w14:paraId="40F92945" w14:textId="77777777" w:rsidR="001523B2" w:rsidRDefault="001523B2" w:rsidP="00E12DFE">
      <w:pPr>
        <w:pStyle w:val="Teresa"/>
        <w:outlineLvl w:val="9"/>
      </w:pPr>
    </w:p>
    <w:p w14:paraId="31B10AE4" w14:textId="77777777" w:rsidR="001523B2" w:rsidRDefault="001523B2" w:rsidP="00E12DFE">
      <w:pPr>
        <w:pStyle w:val="Teresa"/>
        <w:outlineLvl w:val="9"/>
      </w:pPr>
    </w:p>
    <w:p w14:paraId="6FFBA9F6" w14:textId="77777777" w:rsidR="001523B2" w:rsidRDefault="001523B2" w:rsidP="00E12DFE">
      <w:pPr>
        <w:pStyle w:val="Teresa"/>
        <w:outlineLvl w:val="9"/>
      </w:pPr>
    </w:p>
    <w:p w14:paraId="24B43A1B" w14:textId="77777777" w:rsidR="00622500" w:rsidRPr="007B5EA8" w:rsidRDefault="007B5EA8" w:rsidP="007B5EA8">
      <w:pPr>
        <w:pStyle w:val="Teresa"/>
      </w:pPr>
      <w:bookmarkStart w:id="14" w:name="_Toc399329533"/>
      <w:r>
        <w:lastRenderedPageBreak/>
        <w:t>A</w:t>
      </w:r>
      <w:r w:rsidR="00D20F86">
        <w:t>llowability of Costs</w:t>
      </w:r>
      <w:bookmarkEnd w:id="14"/>
    </w:p>
    <w:p w14:paraId="3125DB7A" w14:textId="77777777" w:rsidR="00DE75F5" w:rsidRPr="00AB4148" w:rsidRDefault="00EA5419" w:rsidP="00281D87">
      <w:pPr>
        <w:tabs>
          <w:tab w:val="left" w:pos="1590"/>
        </w:tabs>
        <w:jc w:val="both"/>
        <w:rPr>
          <w:rFonts w:cstheme="minorHAnsi"/>
          <w:sz w:val="24"/>
          <w:szCs w:val="24"/>
        </w:rPr>
      </w:pPr>
      <w:r w:rsidRPr="00AB4148">
        <w:rPr>
          <w:rFonts w:cstheme="minorHAnsi"/>
          <w:sz w:val="24"/>
          <w:szCs w:val="24"/>
        </w:rPr>
        <w:t>The test</w:t>
      </w:r>
      <w:r w:rsidR="00DE75F5" w:rsidRPr="00AB4148">
        <w:rPr>
          <w:rFonts w:cstheme="minorHAnsi"/>
          <w:sz w:val="24"/>
          <w:szCs w:val="24"/>
        </w:rPr>
        <w:t xml:space="preserve"> of allowability of costs under </w:t>
      </w:r>
      <w:r w:rsidR="008A7C4B">
        <w:rPr>
          <w:rFonts w:cstheme="minorHAnsi"/>
          <w:sz w:val="24"/>
          <w:szCs w:val="24"/>
        </w:rPr>
        <w:t>f</w:t>
      </w:r>
      <w:r w:rsidRPr="00AB4148">
        <w:rPr>
          <w:rFonts w:cstheme="minorHAnsi"/>
          <w:sz w:val="24"/>
          <w:szCs w:val="24"/>
        </w:rPr>
        <w:t>ederal regulations</w:t>
      </w:r>
      <w:r w:rsidR="00DE75F5" w:rsidRPr="00AB4148">
        <w:rPr>
          <w:rFonts w:cstheme="minorHAnsi"/>
          <w:sz w:val="24"/>
          <w:szCs w:val="24"/>
        </w:rPr>
        <w:t xml:space="preserve"> </w:t>
      </w:r>
      <w:r w:rsidR="00D73287">
        <w:rPr>
          <w:rFonts w:cstheme="minorHAnsi"/>
          <w:sz w:val="24"/>
          <w:szCs w:val="24"/>
        </w:rPr>
        <w:t>is</w:t>
      </w:r>
      <w:r w:rsidR="00DE75F5" w:rsidRPr="00AB4148">
        <w:rPr>
          <w:rFonts w:cstheme="minorHAnsi"/>
          <w:sz w:val="24"/>
          <w:szCs w:val="24"/>
        </w:rPr>
        <w:t>: (1) they must be reasonable; (2) they must be allocable to specific grants or agreements awarded to Miami Dade College; (3) they must be given consistent treatment through application of those generally accepted accounting principles appropriate to the circumstances; and (4) they must conform to any limitations or exclusions set forth by MDC and by the funder in the grant award or agreement as to types or amounts of items.</w:t>
      </w:r>
    </w:p>
    <w:p w14:paraId="14619D9B" w14:textId="77777777" w:rsidR="00374CCF" w:rsidRPr="00AB4148" w:rsidRDefault="00DE75F5" w:rsidP="007B2DF7">
      <w:pPr>
        <w:pStyle w:val="ListParagraph"/>
        <w:numPr>
          <w:ilvl w:val="0"/>
          <w:numId w:val="1"/>
        </w:numPr>
        <w:tabs>
          <w:tab w:val="left" w:pos="1590"/>
        </w:tabs>
        <w:jc w:val="both"/>
        <w:rPr>
          <w:rFonts w:cstheme="minorHAnsi"/>
          <w:sz w:val="24"/>
          <w:szCs w:val="24"/>
        </w:rPr>
      </w:pPr>
      <w:r w:rsidRPr="00AB4148">
        <w:rPr>
          <w:rFonts w:cstheme="minorHAnsi"/>
          <w:sz w:val="24"/>
          <w:szCs w:val="24"/>
        </w:rPr>
        <w:t xml:space="preserve">Reasonable </w:t>
      </w:r>
      <w:r w:rsidR="00622230">
        <w:rPr>
          <w:rFonts w:cstheme="minorHAnsi"/>
          <w:sz w:val="24"/>
          <w:szCs w:val="24"/>
        </w:rPr>
        <w:t>–</w:t>
      </w:r>
      <w:r w:rsidRPr="00AB4148">
        <w:rPr>
          <w:rFonts w:cstheme="minorHAnsi"/>
          <w:sz w:val="24"/>
          <w:szCs w:val="24"/>
        </w:rPr>
        <w:t xml:space="preserve"> </w:t>
      </w:r>
      <w:r w:rsidR="00294716" w:rsidRPr="00AB4148">
        <w:rPr>
          <w:rFonts w:cstheme="minorHAnsi"/>
          <w:sz w:val="24"/>
          <w:szCs w:val="24"/>
        </w:rPr>
        <w:t xml:space="preserve">A </w:t>
      </w:r>
      <w:r w:rsidR="00374CCF" w:rsidRPr="00AB4148">
        <w:rPr>
          <w:rFonts w:cstheme="minorHAnsi"/>
          <w:sz w:val="24"/>
          <w:szCs w:val="24"/>
        </w:rPr>
        <w:t>prudent person would have purchase</w:t>
      </w:r>
      <w:r w:rsidR="003739D5">
        <w:rPr>
          <w:rFonts w:cstheme="minorHAnsi"/>
          <w:sz w:val="24"/>
          <w:szCs w:val="24"/>
        </w:rPr>
        <w:t>d this item and paid this price;</w:t>
      </w:r>
    </w:p>
    <w:p w14:paraId="7FE80551" w14:textId="77777777" w:rsidR="00294716" w:rsidRPr="00AB4148" w:rsidRDefault="00DE75F5" w:rsidP="007B2DF7">
      <w:pPr>
        <w:pStyle w:val="ListParagraph"/>
        <w:numPr>
          <w:ilvl w:val="0"/>
          <w:numId w:val="1"/>
        </w:numPr>
        <w:tabs>
          <w:tab w:val="left" w:pos="1590"/>
        </w:tabs>
        <w:jc w:val="both"/>
        <w:rPr>
          <w:rFonts w:cstheme="minorHAnsi"/>
          <w:sz w:val="24"/>
          <w:szCs w:val="24"/>
        </w:rPr>
      </w:pPr>
      <w:r w:rsidRPr="00AB4148">
        <w:rPr>
          <w:rFonts w:cstheme="minorHAnsi"/>
          <w:sz w:val="24"/>
          <w:szCs w:val="24"/>
        </w:rPr>
        <w:t xml:space="preserve">Allocable </w:t>
      </w:r>
      <w:r w:rsidR="00622230">
        <w:rPr>
          <w:rFonts w:cstheme="minorHAnsi"/>
          <w:sz w:val="24"/>
          <w:szCs w:val="24"/>
        </w:rPr>
        <w:t>–</w:t>
      </w:r>
      <w:r w:rsidRPr="00AB4148">
        <w:rPr>
          <w:rFonts w:cstheme="minorHAnsi"/>
          <w:sz w:val="24"/>
          <w:szCs w:val="24"/>
        </w:rPr>
        <w:t xml:space="preserve"> </w:t>
      </w:r>
      <w:r w:rsidR="00294716" w:rsidRPr="00AB4148">
        <w:rPr>
          <w:rFonts w:cstheme="minorHAnsi"/>
          <w:sz w:val="24"/>
          <w:szCs w:val="24"/>
        </w:rPr>
        <w:t>T</w:t>
      </w:r>
      <w:r w:rsidRPr="00AB4148">
        <w:rPr>
          <w:rFonts w:cstheme="minorHAnsi"/>
          <w:sz w:val="24"/>
          <w:szCs w:val="24"/>
        </w:rPr>
        <w:t xml:space="preserve">he goods or services involved are chargeable or assignable to </w:t>
      </w:r>
      <w:r w:rsidR="00294716" w:rsidRPr="00AB4148">
        <w:rPr>
          <w:rFonts w:cstheme="minorHAnsi"/>
          <w:sz w:val="24"/>
          <w:szCs w:val="24"/>
        </w:rPr>
        <w:t xml:space="preserve">a specific </w:t>
      </w:r>
      <w:r w:rsidR="00374CCF" w:rsidRPr="00AB4148">
        <w:rPr>
          <w:rFonts w:cstheme="minorHAnsi"/>
          <w:sz w:val="24"/>
          <w:szCs w:val="24"/>
        </w:rPr>
        <w:t>grant</w:t>
      </w:r>
      <w:r w:rsidRPr="00AB4148">
        <w:rPr>
          <w:rFonts w:cstheme="minorHAnsi"/>
          <w:sz w:val="24"/>
          <w:szCs w:val="24"/>
        </w:rPr>
        <w:t xml:space="preserve"> in accordance with relative benefits received </w:t>
      </w:r>
      <w:r w:rsidR="003739D5">
        <w:rPr>
          <w:rFonts w:cstheme="minorHAnsi"/>
          <w:sz w:val="24"/>
          <w:szCs w:val="24"/>
        </w:rPr>
        <w:t>or other equitable relationship;</w:t>
      </w:r>
    </w:p>
    <w:p w14:paraId="0320F59B" w14:textId="77777777" w:rsidR="00294716" w:rsidRPr="00AB4148" w:rsidRDefault="00294716" w:rsidP="007B2DF7">
      <w:pPr>
        <w:pStyle w:val="ListParagraph"/>
        <w:numPr>
          <w:ilvl w:val="0"/>
          <w:numId w:val="1"/>
        </w:numPr>
        <w:tabs>
          <w:tab w:val="left" w:pos="1590"/>
        </w:tabs>
        <w:jc w:val="both"/>
        <w:rPr>
          <w:rFonts w:cstheme="minorHAnsi"/>
          <w:sz w:val="24"/>
          <w:szCs w:val="24"/>
        </w:rPr>
      </w:pPr>
      <w:r w:rsidRPr="00AB4148">
        <w:rPr>
          <w:rFonts w:cstheme="minorHAnsi"/>
          <w:bCs/>
          <w:sz w:val="24"/>
          <w:szCs w:val="24"/>
        </w:rPr>
        <w:t xml:space="preserve">Consistently Treated – </w:t>
      </w:r>
      <w:r w:rsidR="00374CCF" w:rsidRPr="00AB4148">
        <w:rPr>
          <w:rFonts w:cstheme="minorHAnsi"/>
          <w:sz w:val="24"/>
          <w:szCs w:val="24"/>
        </w:rPr>
        <w:t xml:space="preserve">Like expenses must be treated the same in like circumstances at the </w:t>
      </w:r>
      <w:r w:rsidRPr="00AB4148">
        <w:rPr>
          <w:rFonts w:cstheme="minorHAnsi"/>
          <w:sz w:val="24"/>
          <w:szCs w:val="24"/>
        </w:rPr>
        <w:t>College</w:t>
      </w:r>
      <w:r w:rsidR="003739D5">
        <w:rPr>
          <w:rFonts w:cstheme="minorHAnsi"/>
          <w:sz w:val="24"/>
          <w:szCs w:val="24"/>
        </w:rPr>
        <w:t>; and</w:t>
      </w:r>
    </w:p>
    <w:p w14:paraId="227AF47B" w14:textId="77777777" w:rsidR="00650390" w:rsidRPr="00AB4148" w:rsidRDefault="00650390" w:rsidP="007B2DF7">
      <w:pPr>
        <w:pStyle w:val="ListParagraph"/>
        <w:numPr>
          <w:ilvl w:val="0"/>
          <w:numId w:val="1"/>
        </w:numPr>
        <w:tabs>
          <w:tab w:val="left" w:pos="1590"/>
        </w:tabs>
        <w:jc w:val="both"/>
        <w:rPr>
          <w:rFonts w:cstheme="minorHAnsi"/>
          <w:sz w:val="24"/>
          <w:szCs w:val="24"/>
        </w:rPr>
      </w:pPr>
      <w:r>
        <w:rPr>
          <w:rFonts w:cstheme="minorHAnsi"/>
          <w:bCs/>
          <w:sz w:val="24"/>
          <w:szCs w:val="24"/>
        </w:rPr>
        <w:t>Compliant with award restrictions</w:t>
      </w:r>
      <w:r w:rsidRPr="00AB4148">
        <w:rPr>
          <w:rFonts w:cstheme="minorHAnsi"/>
          <w:bCs/>
          <w:sz w:val="24"/>
          <w:szCs w:val="24"/>
        </w:rPr>
        <w:t xml:space="preserve"> </w:t>
      </w:r>
      <w:r>
        <w:rPr>
          <w:rFonts w:cstheme="minorHAnsi"/>
          <w:sz w:val="24"/>
          <w:szCs w:val="24"/>
        </w:rPr>
        <w:t>–</w:t>
      </w:r>
      <w:r w:rsidRPr="00AB4148">
        <w:rPr>
          <w:rFonts w:cstheme="minorHAnsi"/>
          <w:sz w:val="24"/>
          <w:szCs w:val="24"/>
        </w:rPr>
        <w:t xml:space="preserve"> The expense must be</w:t>
      </w:r>
      <w:r>
        <w:rPr>
          <w:rFonts w:cstheme="minorHAnsi"/>
          <w:sz w:val="24"/>
          <w:szCs w:val="24"/>
        </w:rPr>
        <w:t xml:space="preserve"> necessary for the project and conform</w:t>
      </w:r>
      <w:r w:rsidRPr="00AB4148">
        <w:rPr>
          <w:rFonts w:cstheme="minorHAnsi"/>
          <w:sz w:val="24"/>
          <w:szCs w:val="24"/>
        </w:rPr>
        <w:t xml:space="preserve"> to </w:t>
      </w:r>
      <w:r>
        <w:rPr>
          <w:rFonts w:cstheme="minorHAnsi"/>
          <w:sz w:val="24"/>
          <w:szCs w:val="24"/>
        </w:rPr>
        <w:t>the funder approved budget and government regulations.</w:t>
      </w:r>
    </w:p>
    <w:p w14:paraId="6201DCDD" w14:textId="77777777" w:rsidR="00294716" w:rsidRPr="00AB4148" w:rsidRDefault="00294716" w:rsidP="00281D87">
      <w:pPr>
        <w:tabs>
          <w:tab w:val="left" w:pos="1590"/>
        </w:tabs>
        <w:jc w:val="both"/>
        <w:rPr>
          <w:rFonts w:cstheme="minorHAnsi"/>
          <w:sz w:val="24"/>
          <w:szCs w:val="24"/>
        </w:rPr>
      </w:pPr>
      <w:r w:rsidRPr="00AB4148">
        <w:rPr>
          <w:rFonts w:cstheme="minorHAnsi"/>
          <w:sz w:val="24"/>
          <w:szCs w:val="24"/>
        </w:rPr>
        <w:t>The</w:t>
      </w:r>
      <w:r w:rsidR="00DE75F5" w:rsidRPr="00AB4148">
        <w:rPr>
          <w:rFonts w:cstheme="minorHAnsi"/>
          <w:sz w:val="24"/>
          <w:szCs w:val="24"/>
        </w:rPr>
        <w:t xml:space="preserve"> following expenditures are </w:t>
      </w:r>
      <w:r w:rsidR="005E6D0E">
        <w:rPr>
          <w:rFonts w:cstheme="minorHAnsi"/>
          <w:sz w:val="24"/>
          <w:szCs w:val="24"/>
        </w:rPr>
        <w:t>typically</w:t>
      </w:r>
      <w:r w:rsidRPr="00AB4148">
        <w:rPr>
          <w:rFonts w:cstheme="minorHAnsi"/>
          <w:sz w:val="24"/>
          <w:szCs w:val="24"/>
        </w:rPr>
        <w:t xml:space="preserve"> considered </w:t>
      </w:r>
      <w:r w:rsidRPr="00AB4148">
        <w:rPr>
          <w:rFonts w:cstheme="minorHAnsi"/>
          <w:b/>
          <w:sz w:val="24"/>
          <w:szCs w:val="24"/>
        </w:rPr>
        <w:t>unallowable</w:t>
      </w:r>
      <w:r w:rsidRPr="00AB4148">
        <w:rPr>
          <w:rFonts w:cstheme="minorHAnsi"/>
          <w:sz w:val="24"/>
          <w:szCs w:val="24"/>
        </w:rPr>
        <w:t xml:space="preserve"> </w:t>
      </w:r>
      <w:r w:rsidR="00DE75F5" w:rsidRPr="00AB4148">
        <w:rPr>
          <w:rFonts w:cstheme="minorHAnsi"/>
          <w:sz w:val="24"/>
          <w:szCs w:val="24"/>
        </w:rPr>
        <w:t xml:space="preserve">as a direct charge to a </w:t>
      </w:r>
      <w:r w:rsidRPr="00AB4148">
        <w:rPr>
          <w:rFonts w:cstheme="minorHAnsi"/>
          <w:sz w:val="24"/>
          <w:szCs w:val="24"/>
        </w:rPr>
        <w:t>grant</w:t>
      </w:r>
      <w:r w:rsidR="00DE75F5" w:rsidRPr="00AB4148">
        <w:rPr>
          <w:rFonts w:cstheme="minorHAnsi"/>
          <w:sz w:val="24"/>
          <w:szCs w:val="24"/>
        </w:rPr>
        <w:t xml:space="preserve"> </w:t>
      </w:r>
      <w:r w:rsidRPr="00AB4148">
        <w:rPr>
          <w:rFonts w:cstheme="minorHAnsi"/>
          <w:sz w:val="24"/>
          <w:szCs w:val="24"/>
        </w:rPr>
        <w:t>unless specifically allowed under the grant budget</w:t>
      </w:r>
      <w:r w:rsidR="00DE75F5" w:rsidRPr="00AB4148">
        <w:rPr>
          <w:rFonts w:cstheme="minorHAnsi"/>
          <w:sz w:val="24"/>
          <w:szCs w:val="24"/>
        </w:rPr>
        <w:t xml:space="preserve">.  </w:t>
      </w:r>
      <w:r w:rsidR="00D73287" w:rsidRPr="00DB1A21">
        <w:rPr>
          <w:rFonts w:cstheme="minorHAnsi"/>
          <w:sz w:val="24"/>
          <w:szCs w:val="24"/>
        </w:rPr>
        <w:t>This list is not all-</w:t>
      </w:r>
      <w:r w:rsidR="00FE3656" w:rsidRPr="00DB1A21">
        <w:rPr>
          <w:rFonts w:cstheme="minorHAnsi"/>
          <w:sz w:val="24"/>
          <w:szCs w:val="24"/>
        </w:rPr>
        <w:t xml:space="preserve">inclusive. Please see Appendix B for a comprehensive list and detailed explanations </w:t>
      </w:r>
      <w:r w:rsidR="007408AA" w:rsidRPr="00DB1A21">
        <w:rPr>
          <w:rFonts w:cstheme="minorHAnsi"/>
          <w:sz w:val="24"/>
          <w:szCs w:val="24"/>
        </w:rPr>
        <w:t xml:space="preserve">of </w:t>
      </w:r>
      <w:r w:rsidR="00FE3656" w:rsidRPr="00DB1A21">
        <w:rPr>
          <w:rFonts w:cstheme="minorHAnsi"/>
          <w:sz w:val="24"/>
          <w:szCs w:val="24"/>
        </w:rPr>
        <w:t>unallowable cost</w:t>
      </w:r>
      <w:r w:rsidR="007408AA" w:rsidRPr="00DB1A21">
        <w:rPr>
          <w:rFonts w:cstheme="minorHAnsi"/>
          <w:sz w:val="24"/>
          <w:szCs w:val="24"/>
        </w:rPr>
        <w:t>s.</w:t>
      </w:r>
      <w:r w:rsidR="00FE3656">
        <w:rPr>
          <w:rFonts w:cstheme="minorHAnsi"/>
          <w:sz w:val="24"/>
          <w:szCs w:val="24"/>
        </w:rPr>
        <w:t xml:space="preserve"> </w:t>
      </w:r>
    </w:p>
    <w:p w14:paraId="7C82F461" w14:textId="77777777" w:rsidR="00AB4148" w:rsidRPr="00281D87" w:rsidRDefault="00AB4148" w:rsidP="007B2DF7">
      <w:pPr>
        <w:pStyle w:val="ListParagraph"/>
        <w:numPr>
          <w:ilvl w:val="0"/>
          <w:numId w:val="2"/>
        </w:numPr>
        <w:tabs>
          <w:tab w:val="left" w:pos="1590"/>
        </w:tabs>
        <w:jc w:val="both"/>
        <w:rPr>
          <w:rFonts w:cstheme="minorHAnsi"/>
          <w:sz w:val="24"/>
          <w:szCs w:val="24"/>
        </w:rPr>
      </w:pPr>
      <w:r w:rsidRPr="00281D87">
        <w:rPr>
          <w:rFonts w:cstheme="minorHAnsi"/>
          <w:sz w:val="24"/>
          <w:szCs w:val="24"/>
        </w:rPr>
        <w:t xml:space="preserve">Advertising or public relations. Expenditures </w:t>
      </w:r>
      <w:r w:rsidR="006A718E">
        <w:rPr>
          <w:rFonts w:cstheme="minorHAnsi"/>
          <w:sz w:val="24"/>
          <w:szCs w:val="24"/>
        </w:rPr>
        <w:t xml:space="preserve">solely </w:t>
      </w:r>
      <w:r w:rsidRPr="00281D87">
        <w:rPr>
          <w:rFonts w:cstheme="minorHAnsi"/>
          <w:sz w:val="24"/>
          <w:szCs w:val="24"/>
        </w:rPr>
        <w:t xml:space="preserve">to promote the College are non-recoverable.  </w:t>
      </w:r>
      <w:r w:rsidR="006A718E">
        <w:rPr>
          <w:rFonts w:cstheme="minorHAnsi"/>
          <w:sz w:val="24"/>
          <w:szCs w:val="24"/>
        </w:rPr>
        <w:t xml:space="preserve">Advertising </w:t>
      </w:r>
      <w:r w:rsidR="00A21F8A">
        <w:rPr>
          <w:rFonts w:cstheme="minorHAnsi"/>
          <w:sz w:val="24"/>
          <w:szCs w:val="24"/>
        </w:rPr>
        <w:t xml:space="preserve">or public relations </w:t>
      </w:r>
      <w:r w:rsidR="00DB482C">
        <w:rPr>
          <w:rFonts w:cstheme="minorHAnsi"/>
          <w:sz w:val="24"/>
          <w:szCs w:val="24"/>
        </w:rPr>
        <w:t>for a</w:t>
      </w:r>
      <w:r w:rsidR="006A718E">
        <w:rPr>
          <w:rFonts w:cstheme="minorHAnsi"/>
          <w:sz w:val="24"/>
          <w:szCs w:val="24"/>
        </w:rPr>
        <w:t xml:space="preserve"> </w:t>
      </w:r>
      <w:r w:rsidR="00440A86">
        <w:rPr>
          <w:rFonts w:cstheme="minorHAnsi"/>
          <w:sz w:val="24"/>
          <w:szCs w:val="24"/>
        </w:rPr>
        <w:t>specific grant</w:t>
      </w:r>
      <w:r w:rsidR="006A718E">
        <w:rPr>
          <w:rFonts w:cstheme="minorHAnsi"/>
          <w:sz w:val="24"/>
          <w:szCs w:val="24"/>
        </w:rPr>
        <w:t xml:space="preserve"> program may be allowable</w:t>
      </w:r>
      <w:r w:rsidR="003739D5">
        <w:rPr>
          <w:rFonts w:cstheme="minorHAnsi"/>
          <w:sz w:val="24"/>
          <w:szCs w:val="24"/>
        </w:rPr>
        <w:t>;</w:t>
      </w:r>
    </w:p>
    <w:p w14:paraId="46E6353C" w14:textId="77777777" w:rsidR="005E7C4B" w:rsidRDefault="005E7C4B" w:rsidP="007B2DF7">
      <w:pPr>
        <w:pStyle w:val="ListParagraph"/>
        <w:numPr>
          <w:ilvl w:val="0"/>
          <w:numId w:val="2"/>
        </w:numPr>
        <w:tabs>
          <w:tab w:val="left" w:pos="1590"/>
        </w:tabs>
        <w:jc w:val="both"/>
        <w:rPr>
          <w:rFonts w:cstheme="minorHAnsi"/>
          <w:sz w:val="24"/>
          <w:szCs w:val="24"/>
        </w:rPr>
      </w:pPr>
      <w:r>
        <w:rPr>
          <w:rFonts w:cstheme="minorHAnsi"/>
          <w:sz w:val="24"/>
          <w:szCs w:val="24"/>
        </w:rPr>
        <w:t>Advisory Councils;</w:t>
      </w:r>
    </w:p>
    <w:p w14:paraId="08950C5A" w14:textId="77777777" w:rsidR="00A21F8A" w:rsidRDefault="00A21F8A" w:rsidP="007B2DF7">
      <w:pPr>
        <w:pStyle w:val="ListParagraph"/>
        <w:numPr>
          <w:ilvl w:val="0"/>
          <w:numId w:val="2"/>
        </w:numPr>
        <w:tabs>
          <w:tab w:val="left" w:pos="1590"/>
        </w:tabs>
        <w:jc w:val="both"/>
        <w:rPr>
          <w:rFonts w:cstheme="minorHAnsi"/>
          <w:sz w:val="24"/>
          <w:szCs w:val="24"/>
        </w:rPr>
      </w:pPr>
      <w:r>
        <w:rPr>
          <w:rFonts w:cstheme="minorHAnsi"/>
          <w:sz w:val="24"/>
          <w:szCs w:val="24"/>
        </w:rPr>
        <w:t>Airfare</w:t>
      </w:r>
      <w:r w:rsidRPr="00281D87">
        <w:rPr>
          <w:rFonts w:cstheme="minorHAnsi"/>
          <w:sz w:val="24"/>
          <w:szCs w:val="24"/>
        </w:rPr>
        <w:t xml:space="preserve"> costs in excess of commercial airfare</w:t>
      </w:r>
      <w:r>
        <w:rPr>
          <w:rFonts w:cstheme="minorHAnsi"/>
          <w:sz w:val="24"/>
          <w:szCs w:val="24"/>
        </w:rPr>
        <w:t xml:space="preserve"> (coach or equivalent);</w:t>
      </w:r>
    </w:p>
    <w:p w14:paraId="59078C18" w14:textId="77777777" w:rsidR="00AB4148" w:rsidRPr="00281D87" w:rsidRDefault="00AB4148" w:rsidP="007B2DF7">
      <w:pPr>
        <w:pStyle w:val="ListParagraph"/>
        <w:numPr>
          <w:ilvl w:val="0"/>
          <w:numId w:val="2"/>
        </w:numPr>
        <w:tabs>
          <w:tab w:val="left" w:pos="1590"/>
        </w:tabs>
        <w:jc w:val="both"/>
        <w:rPr>
          <w:rFonts w:cstheme="minorHAnsi"/>
          <w:sz w:val="24"/>
          <w:szCs w:val="24"/>
        </w:rPr>
      </w:pPr>
      <w:r w:rsidRPr="00281D87">
        <w:rPr>
          <w:rFonts w:cstheme="minorHAnsi"/>
          <w:sz w:val="24"/>
          <w:szCs w:val="24"/>
        </w:rPr>
        <w:t>Alcoholic Beverages</w:t>
      </w:r>
      <w:r w:rsidR="003739D5">
        <w:rPr>
          <w:rFonts w:cstheme="minorHAnsi"/>
          <w:sz w:val="24"/>
          <w:szCs w:val="24"/>
        </w:rPr>
        <w:t>;</w:t>
      </w:r>
    </w:p>
    <w:p w14:paraId="119665CA" w14:textId="77777777" w:rsidR="00AB4148" w:rsidRPr="00281D87" w:rsidRDefault="00AB4148" w:rsidP="007B2DF7">
      <w:pPr>
        <w:pStyle w:val="ListParagraph"/>
        <w:numPr>
          <w:ilvl w:val="0"/>
          <w:numId w:val="2"/>
        </w:numPr>
        <w:tabs>
          <w:tab w:val="left" w:pos="1590"/>
        </w:tabs>
        <w:jc w:val="both"/>
        <w:rPr>
          <w:rFonts w:cstheme="minorHAnsi"/>
          <w:sz w:val="24"/>
          <w:szCs w:val="24"/>
        </w:rPr>
      </w:pPr>
      <w:r w:rsidRPr="00281D87">
        <w:rPr>
          <w:rFonts w:cstheme="minorHAnsi"/>
          <w:sz w:val="24"/>
          <w:szCs w:val="24"/>
        </w:rPr>
        <w:t>Alumni activities</w:t>
      </w:r>
      <w:r w:rsidR="003739D5">
        <w:rPr>
          <w:rFonts w:cstheme="minorHAnsi"/>
          <w:sz w:val="24"/>
          <w:szCs w:val="24"/>
        </w:rPr>
        <w:t>;</w:t>
      </w:r>
    </w:p>
    <w:p w14:paraId="51CBAD87" w14:textId="77777777" w:rsidR="006A718E" w:rsidRDefault="006A718E" w:rsidP="007B2DF7">
      <w:pPr>
        <w:pStyle w:val="ListParagraph"/>
        <w:numPr>
          <w:ilvl w:val="0"/>
          <w:numId w:val="2"/>
        </w:numPr>
        <w:tabs>
          <w:tab w:val="left" w:pos="1590"/>
        </w:tabs>
        <w:jc w:val="both"/>
        <w:rPr>
          <w:rFonts w:cstheme="minorHAnsi"/>
          <w:sz w:val="24"/>
          <w:szCs w:val="24"/>
        </w:rPr>
      </w:pPr>
      <w:r>
        <w:rPr>
          <w:rFonts w:cstheme="minorHAnsi"/>
          <w:sz w:val="24"/>
          <w:szCs w:val="24"/>
        </w:rPr>
        <w:t>Commencement and convocation costs;</w:t>
      </w:r>
    </w:p>
    <w:p w14:paraId="0DCD0843" w14:textId="77777777" w:rsidR="005E7C4B" w:rsidRPr="00281D87" w:rsidRDefault="005E7C4B" w:rsidP="005E7C4B">
      <w:pPr>
        <w:pStyle w:val="ListParagraph"/>
        <w:numPr>
          <w:ilvl w:val="0"/>
          <w:numId w:val="2"/>
        </w:numPr>
        <w:tabs>
          <w:tab w:val="left" w:pos="1590"/>
        </w:tabs>
        <w:jc w:val="both"/>
        <w:rPr>
          <w:rFonts w:cstheme="minorHAnsi"/>
          <w:sz w:val="24"/>
          <w:szCs w:val="24"/>
        </w:rPr>
      </w:pPr>
      <w:r>
        <w:rPr>
          <w:rFonts w:cstheme="minorHAnsi"/>
          <w:sz w:val="24"/>
          <w:szCs w:val="24"/>
        </w:rPr>
        <w:t>Communication costs, such as telephone services, which are not necessary to accomplish grant objectives;</w:t>
      </w:r>
    </w:p>
    <w:p w14:paraId="0DC29B41" w14:textId="77777777" w:rsidR="00AB4148" w:rsidRPr="00281D87" w:rsidRDefault="00AB4148" w:rsidP="007B2DF7">
      <w:pPr>
        <w:pStyle w:val="ListParagraph"/>
        <w:numPr>
          <w:ilvl w:val="0"/>
          <w:numId w:val="2"/>
        </w:numPr>
        <w:tabs>
          <w:tab w:val="left" w:pos="1590"/>
        </w:tabs>
        <w:jc w:val="both"/>
        <w:rPr>
          <w:rFonts w:cstheme="minorHAnsi"/>
          <w:sz w:val="24"/>
          <w:szCs w:val="24"/>
        </w:rPr>
      </w:pPr>
      <w:r w:rsidRPr="00281D87">
        <w:rPr>
          <w:rFonts w:cstheme="minorHAnsi"/>
          <w:sz w:val="24"/>
          <w:szCs w:val="24"/>
        </w:rPr>
        <w:t>Donations or contributions</w:t>
      </w:r>
      <w:r w:rsidR="003739D5">
        <w:rPr>
          <w:rFonts w:cstheme="minorHAnsi"/>
          <w:sz w:val="24"/>
          <w:szCs w:val="24"/>
        </w:rPr>
        <w:t>;</w:t>
      </w:r>
    </w:p>
    <w:p w14:paraId="7DCAC6D4" w14:textId="77777777" w:rsidR="00A21F8A" w:rsidRPr="00281D87" w:rsidRDefault="00A21F8A" w:rsidP="00A21F8A">
      <w:pPr>
        <w:pStyle w:val="ListParagraph"/>
        <w:numPr>
          <w:ilvl w:val="0"/>
          <w:numId w:val="2"/>
        </w:numPr>
        <w:tabs>
          <w:tab w:val="left" w:pos="1590"/>
        </w:tabs>
        <w:jc w:val="both"/>
        <w:rPr>
          <w:rFonts w:cstheme="minorHAnsi"/>
          <w:sz w:val="24"/>
          <w:szCs w:val="24"/>
        </w:rPr>
      </w:pPr>
      <w:r w:rsidRPr="00281D87">
        <w:rPr>
          <w:rFonts w:cstheme="minorHAnsi"/>
          <w:sz w:val="24"/>
          <w:szCs w:val="24"/>
        </w:rPr>
        <w:t>Entertainment costs</w:t>
      </w:r>
      <w:r>
        <w:rPr>
          <w:rFonts w:cstheme="minorHAnsi"/>
          <w:sz w:val="24"/>
          <w:szCs w:val="24"/>
        </w:rPr>
        <w:t>, including amusement, diversion, and social activities</w:t>
      </w:r>
      <w:r w:rsidR="005E7C4B">
        <w:rPr>
          <w:rFonts w:cstheme="minorHAnsi"/>
          <w:sz w:val="24"/>
          <w:szCs w:val="24"/>
        </w:rPr>
        <w:t xml:space="preserve"> (unless they have a programmatic purpose</w:t>
      </w:r>
      <w:r w:rsidR="00440A86">
        <w:rPr>
          <w:rFonts w:cstheme="minorHAnsi"/>
          <w:sz w:val="24"/>
          <w:szCs w:val="24"/>
        </w:rPr>
        <w:t xml:space="preserve"> and are authorized in the budget</w:t>
      </w:r>
      <w:r w:rsidR="005E7C4B">
        <w:rPr>
          <w:rFonts w:cstheme="minorHAnsi"/>
          <w:sz w:val="24"/>
          <w:szCs w:val="24"/>
        </w:rPr>
        <w:t>)</w:t>
      </w:r>
      <w:r>
        <w:rPr>
          <w:rFonts w:cstheme="minorHAnsi"/>
          <w:sz w:val="24"/>
          <w:szCs w:val="24"/>
        </w:rPr>
        <w:t>;</w:t>
      </w:r>
    </w:p>
    <w:p w14:paraId="673AB863" w14:textId="77777777" w:rsidR="00AB4148" w:rsidRPr="00281D87" w:rsidRDefault="006A718E" w:rsidP="007B2DF7">
      <w:pPr>
        <w:pStyle w:val="ListParagraph"/>
        <w:numPr>
          <w:ilvl w:val="0"/>
          <w:numId w:val="2"/>
        </w:numPr>
        <w:tabs>
          <w:tab w:val="left" w:pos="1590"/>
        </w:tabs>
        <w:jc w:val="both"/>
        <w:rPr>
          <w:rFonts w:cstheme="minorHAnsi"/>
          <w:sz w:val="24"/>
          <w:szCs w:val="24"/>
        </w:rPr>
      </w:pPr>
      <w:r>
        <w:rPr>
          <w:rFonts w:cstheme="minorHAnsi"/>
          <w:sz w:val="24"/>
          <w:szCs w:val="24"/>
        </w:rPr>
        <w:t>Fundraising and Investment costs</w:t>
      </w:r>
      <w:r w:rsidR="003739D5">
        <w:rPr>
          <w:rFonts w:cstheme="minorHAnsi"/>
          <w:sz w:val="24"/>
          <w:szCs w:val="24"/>
        </w:rPr>
        <w:t>;</w:t>
      </w:r>
    </w:p>
    <w:p w14:paraId="52C09417" w14:textId="77777777" w:rsidR="00FC43E6" w:rsidRPr="00FC43E6" w:rsidRDefault="00FC43E6" w:rsidP="00FC43E6">
      <w:pPr>
        <w:pStyle w:val="ListParagraph"/>
        <w:numPr>
          <w:ilvl w:val="0"/>
          <w:numId w:val="2"/>
        </w:numPr>
        <w:tabs>
          <w:tab w:val="left" w:pos="1590"/>
        </w:tabs>
        <w:jc w:val="both"/>
        <w:rPr>
          <w:rFonts w:cstheme="minorHAnsi"/>
          <w:sz w:val="24"/>
          <w:szCs w:val="24"/>
        </w:rPr>
      </w:pPr>
      <w:r w:rsidRPr="00894A02">
        <w:rPr>
          <w:rFonts w:cstheme="minorHAnsi"/>
          <w:sz w:val="24"/>
          <w:szCs w:val="24"/>
        </w:rPr>
        <w:t>General purpose equipment; not for the benefit of a specific grant project</w:t>
      </w:r>
      <w:r>
        <w:rPr>
          <w:rFonts w:cstheme="minorHAnsi"/>
          <w:sz w:val="24"/>
          <w:szCs w:val="24"/>
        </w:rPr>
        <w:t>;</w:t>
      </w:r>
    </w:p>
    <w:p w14:paraId="40FE264C" w14:textId="77777777" w:rsidR="00FC43E6" w:rsidRDefault="00FC43E6" w:rsidP="007B2DF7">
      <w:pPr>
        <w:pStyle w:val="ListParagraph"/>
        <w:numPr>
          <w:ilvl w:val="0"/>
          <w:numId w:val="2"/>
        </w:numPr>
        <w:tabs>
          <w:tab w:val="left" w:pos="1590"/>
        </w:tabs>
        <w:jc w:val="both"/>
        <w:rPr>
          <w:rFonts w:cstheme="minorHAnsi"/>
          <w:sz w:val="24"/>
          <w:szCs w:val="24"/>
        </w:rPr>
      </w:pPr>
      <w:r w:rsidRPr="00281D87">
        <w:rPr>
          <w:rFonts w:cstheme="minorHAnsi"/>
          <w:sz w:val="24"/>
          <w:szCs w:val="24"/>
        </w:rPr>
        <w:t xml:space="preserve">Goods or services for personal use (including gifts, t-shirts, mugs, </w:t>
      </w:r>
      <w:r w:rsidR="00A21F8A">
        <w:rPr>
          <w:rFonts w:cstheme="minorHAnsi"/>
          <w:sz w:val="24"/>
          <w:szCs w:val="24"/>
        </w:rPr>
        <w:t xml:space="preserve">cell phones, </w:t>
      </w:r>
      <w:r w:rsidRPr="00281D87">
        <w:rPr>
          <w:rFonts w:cstheme="minorHAnsi"/>
          <w:sz w:val="24"/>
          <w:szCs w:val="24"/>
        </w:rPr>
        <w:t>etc.)</w:t>
      </w:r>
      <w:r>
        <w:rPr>
          <w:rFonts w:cstheme="minorHAnsi"/>
          <w:sz w:val="24"/>
          <w:szCs w:val="24"/>
        </w:rPr>
        <w:t>;</w:t>
      </w:r>
    </w:p>
    <w:p w14:paraId="711019AF" w14:textId="77777777" w:rsidR="00FC43E6" w:rsidRDefault="00FC43E6" w:rsidP="007B2DF7">
      <w:pPr>
        <w:pStyle w:val="ListParagraph"/>
        <w:numPr>
          <w:ilvl w:val="0"/>
          <w:numId w:val="2"/>
        </w:numPr>
        <w:tabs>
          <w:tab w:val="left" w:pos="1590"/>
        </w:tabs>
        <w:jc w:val="both"/>
        <w:rPr>
          <w:rFonts w:cstheme="minorHAnsi"/>
          <w:sz w:val="24"/>
          <w:szCs w:val="24"/>
        </w:rPr>
      </w:pPr>
      <w:r>
        <w:rPr>
          <w:rFonts w:cstheme="minorHAnsi"/>
          <w:sz w:val="24"/>
          <w:szCs w:val="24"/>
        </w:rPr>
        <w:t>Lobbying;</w:t>
      </w:r>
    </w:p>
    <w:p w14:paraId="11B633E1" w14:textId="77777777" w:rsidR="00FC43E6" w:rsidRDefault="00FC43E6" w:rsidP="007B2DF7">
      <w:pPr>
        <w:pStyle w:val="ListParagraph"/>
        <w:numPr>
          <w:ilvl w:val="0"/>
          <w:numId w:val="2"/>
        </w:numPr>
        <w:tabs>
          <w:tab w:val="left" w:pos="1590"/>
        </w:tabs>
        <w:jc w:val="both"/>
        <w:rPr>
          <w:rFonts w:cstheme="minorHAnsi"/>
          <w:sz w:val="24"/>
          <w:szCs w:val="24"/>
        </w:rPr>
      </w:pPr>
      <w:r>
        <w:rPr>
          <w:rFonts w:cstheme="minorHAnsi"/>
          <w:sz w:val="24"/>
          <w:szCs w:val="24"/>
        </w:rPr>
        <w:t xml:space="preserve">Pre-Award costs (without prior approval); </w:t>
      </w:r>
      <w:r w:rsidR="00DB482C" w:rsidRPr="00FC43E6">
        <w:rPr>
          <w:rFonts w:cstheme="minorHAnsi"/>
          <w:sz w:val="24"/>
          <w:szCs w:val="24"/>
        </w:rPr>
        <w:t>and</w:t>
      </w:r>
    </w:p>
    <w:p w14:paraId="15F10865" w14:textId="77777777" w:rsidR="00DB482C" w:rsidRPr="00DB482C" w:rsidRDefault="00AB4148" w:rsidP="00DB482C">
      <w:pPr>
        <w:pStyle w:val="ListParagraph"/>
        <w:numPr>
          <w:ilvl w:val="0"/>
          <w:numId w:val="2"/>
        </w:numPr>
        <w:tabs>
          <w:tab w:val="left" w:pos="1590"/>
        </w:tabs>
        <w:spacing w:line="480" w:lineRule="auto"/>
        <w:jc w:val="both"/>
        <w:rPr>
          <w:rFonts w:cstheme="minorHAnsi"/>
          <w:sz w:val="24"/>
          <w:szCs w:val="24"/>
        </w:rPr>
      </w:pPr>
      <w:r w:rsidRPr="00281D87">
        <w:rPr>
          <w:rFonts w:cstheme="minorHAnsi"/>
          <w:sz w:val="24"/>
          <w:szCs w:val="24"/>
        </w:rPr>
        <w:t>Subcontracts without written approval</w:t>
      </w:r>
      <w:r w:rsidR="00DB482C">
        <w:rPr>
          <w:rFonts w:cstheme="minorHAnsi"/>
          <w:sz w:val="24"/>
          <w:szCs w:val="24"/>
        </w:rPr>
        <w:t>.</w:t>
      </w:r>
    </w:p>
    <w:p w14:paraId="5ADBD35F" w14:textId="77777777" w:rsidR="002A5F2E" w:rsidRDefault="002A5F2E" w:rsidP="00DB482C">
      <w:pPr>
        <w:pStyle w:val="ListParagraph"/>
        <w:tabs>
          <w:tab w:val="left" w:pos="1590"/>
        </w:tabs>
        <w:spacing w:before="240" w:after="0" w:line="480" w:lineRule="auto"/>
        <w:ind w:left="0"/>
        <w:jc w:val="both"/>
        <w:rPr>
          <w:rFonts w:cstheme="minorHAnsi"/>
          <w:sz w:val="24"/>
          <w:szCs w:val="24"/>
        </w:rPr>
      </w:pPr>
      <w:r w:rsidRPr="00A21F8A">
        <w:rPr>
          <w:rFonts w:cstheme="minorHAnsi"/>
          <w:sz w:val="24"/>
          <w:szCs w:val="24"/>
        </w:rPr>
        <w:t xml:space="preserve">Note: Costs incurred after the end date of the grant are </w:t>
      </w:r>
      <w:r w:rsidR="0044396B">
        <w:rPr>
          <w:rFonts w:cstheme="minorHAnsi"/>
          <w:sz w:val="24"/>
          <w:szCs w:val="24"/>
        </w:rPr>
        <w:t>always deemed</w:t>
      </w:r>
      <w:r w:rsidRPr="00A21F8A">
        <w:rPr>
          <w:rFonts w:cstheme="minorHAnsi"/>
          <w:sz w:val="24"/>
          <w:szCs w:val="24"/>
        </w:rPr>
        <w:t xml:space="preserve"> unallowable.</w:t>
      </w:r>
    </w:p>
    <w:p w14:paraId="3E48C4B2" w14:textId="77777777" w:rsidR="00783A52" w:rsidRDefault="00783A52" w:rsidP="00DB482C">
      <w:pPr>
        <w:pStyle w:val="ListParagraph"/>
        <w:tabs>
          <w:tab w:val="left" w:pos="1590"/>
        </w:tabs>
        <w:spacing w:before="240" w:after="0" w:line="480" w:lineRule="auto"/>
        <w:ind w:left="0"/>
        <w:jc w:val="both"/>
        <w:rPr>
          <w:rFonts w:cstheme="minorHAnsi"/>
          <w:sz w:val="24"/>
          <w:szCs w:val="24"/>
        </w:rPr>
      </w:pPr>
    </w:p>
    <w:p w14:paraId="08AEAAB2" w14:textId="77777777" w:rsidR="002F5D97" w:rsidRDefault="002F5D97" w:rsidP="00C6535C">
      <w:pPr>
        <w:pStyle w:val="Teresa"/>
      </w:pPr>
      <w:bookmarkStart w:id="15" w:name="_Toc399329534"/>
      <w:r>
        <w:lastRenderedPageBreak/>
        <w:t>Travel on Grant Funded Programs</w:t>
      </w:r>
      <w:bookmarkEnd w:id="15"/>
      <w:r w:rsidRPr="004F60D5">
        <w:t xml:space="preserve"> </w:t>
      </w:r>
    </w:p>
    <w:p w14:paraId="2FD733D3" w14:textId="77777777" w:rsidR="002F5D97" w:rsidRDefault="002F5D97" w:rsidP="002F5D97">
      <w:pPr>
        <w:spacing w:line="240" w:lineRule="auto"/>
        <w:jc w:val="both"/>
        <w:rPr>
          <w:rFonts w:cs="Times New Roman"/>
          <w:sz w:val="24"/>
          <w:szCs w:val="24"/>
        </w:rPr>
      </w:pPr>
      <w:r w:rsidRPr="00BF363C">
        <w:rPr>
          <w:rFonts w:cs="Times New Roman"/>
          <w:sz w:val="24"/>
          <w:szCs w:val="24"/>
        </w:rPr>
        <w:t xml:space="preserve">Travel on </w:t>
      </w:r>
      <w:r>
        <w:rPr>
          <w:rFonts w:cs="Times New Roman"/>
          <w:sz w:val="24"/>
          <w:szCs w:val="24"/>
        </w:rPr>
        <w:t>grant funded programs</w:t>
      </w:r>
      <w:r w:rsidRPr="00BF363C">
        <w:rPr>
          <w:rFonts w:cs="Times New Roman"/>
          <w:sz w:val="24"/>
          <w:szCs w:val="24"/>
        </w:rPr>
        <w:t xml:space="preserve"> is subject to the same rules, regulations, and policies applicable to travel by all employees of </w:t>
      </w:r>
      <w:r>
        <w:rPr>
          <w:rFonts w:cs="Times New Roman"/>
          <w:sz w:val="24"/>
          <w:szCs w:val="24"/>
        </w:rPr>
        <w:t xml:space="preserve">the </w:t>
      </w:r>
      <w:r w:rsidRPr="00BF363C">
        <w:rPr>
          <w:rFonts w:cs="Times New Roman"/>
          <w:sz w:val="24"/>
          <w:szCs w:val="24"/>
        </w:rPr>
        <w:t>College</w:t>
      </w:r>
      <w:r>
        <w:rPr>
          <w:rFonts w:cs="Times New Roman"/>
          <w:sz w:val="24"/>
          <w:szCs w:val="24"/>
        </w:rPr>
        <w:t>,</w:t>
      </w:r>
      <w:r w:rsidRPr="00BF363C">
        <w:rPr>
          <w:rFonts w:cs="Times New Roman"/>
          <w:sz w:val="24"/>
          <w:szCs w:val="24"/>
        </w:rPr>
        <w:t xml:space="preserve"> as well as applicable policies and regulations of the </w:t>
      </w:r>
      <w:r>
        <w:rPr>
          <w:rFonts w:cs="Times New Roman"/>
          <w:sz w:val="24"/>
          <w:szCs w:val="24"/>
        </w:rPr>
        <w:t>Funding</w:t>
      </w:r>
      <w:r w:rsidRPr="00BF363C">
        <w:rPr>
          <w:rFonts w:cs="Times New Roman"/>
          <w:sz w:val="24"/>
          <w:szCs w:val="24"/>
        </w:rPr>
        <w:t xml:space="preserve"> Agency. </w:t>
      </w:r>
      <w:r>
        <w:rPr>
          <w:rFonts w:cs="Times New Roman"/>
          <w:sz w:val="24"/>
          <w:szCs w:val="24"/>
        </w:rPr>
        <w:t>Grant funded</w:t>
      </w:r>
      <w:r w:rsidRPr="00BF363C">
        <w:rPr>
          <w:rFonts w:eastAsia="Times New Roman" w:cs="Times New Roman"/>
          <w:sz w:val="24"/>
          <w:szCs w:val="24"/>
        </w:rPr>
        <w:t xml:space="preserve"> personnel should ensure any proposed travel is in accordance with the </w:t>
      </w:r>
      <w:r>
        <w:rPr>
          <w:rFonts w:eastAsia="Times New Roman" w:cs="Times New Roman"/>
          <w:sz w:val="24"/>
          <w:szCs w:val="24"/>
        </w:rPr>
        <w:t>grant</w:t>
      </w:r>
      <w:r w:rsidRPr="00BF363C">
        <w:rPr>
          <w:rFonts w:eastAsia="Times New Roman" w:cs="Times New Roman"/>
          <w:sz w:val="24"/>
          <w:szCs w:val="24"/>
        </w:rPr>
        <w:t xml:space="preserve"> agreement before </w:t>
      </w:r>
      <w:r>
        <w:rPr>
          <w:rFonts w:eastAsia="Times New Roman" w:cs="Times New Roman"/>
          <w:sz w:val="24"/>
          <w:szCs w:val="24"/>
        </w:rPr>
        <w:t xml:space="preserve">making </w:t>
      </w:r>
      <w:r w:rsidRPr="00BF363C">
        <w:rPr>
          <w:rFonts w:eastAsia="Times New Roman" w:cs="Times New Roman"/>
          <w:sz w:val="24"/>
          <w:szCs w:val="24"/>
        </w:rPr>
        <w:t xml:space="preserve">travel </w:t>
      </w:r>
      <w:r>
        <w:rPr>
          <w:rFonts w:eastAsia="Times New Roman" w:cs="Times New Roman"/>
          <w:sz w:val="24"/>
          <w:szCs w:val="24"/>
        </w:rPr>
        <w:t>arrangements</w:t>
      </w:r>
      <w:r w:rsidRPr="00BF363C">
        <w:rPr>
          <w:rFonts w:eastAsia="Times New Roman" w:cs="Times New Roman"/>
          <w:sz w:val="24"/>
          <w:szCs w:val="24"/>
        </w:rPr>
        <w:t xml:space="preserve">. </w:t>
      </w:r>
      <w:r w:rsidRPr="00BF363C">
        <w:rPr>
          <w:rFonts w:cs="Times New Roman"/>
          <w:sz w:val="24"/>
          <w:szCs w:val="24"/>
        </w:rPr>
        <w:t xml:space="preserve">If the </w:t>
      </w:r>
      <w:r>
        <w:rPr>
          <w:rFonts w:cs="Times New Roman"/>
          <w:sz w:val="24"/>
          <w:szCs w:val="24"/>
        </w:rPr>
        <w:t xml:space="preserve">grant </w:t>
      </w:r>
      <w:r w:rsidRPr="00BF363C">
        <w:rPr>
          <w:rFonts w:cs="Times New Roman"/>
          <w:sz w:val="24"/>
          <w:szCs w:val="24"/>
        </w:rPr>
        <w:t xml:space="preserve">requires prior </w:t>
      </w:r>
      <w:r>
        <w:rPr>
          <w:rFonts w:cs="Times New Roman"/>
          <w:sz w:val="24"/>
          <w:szCs w:val="24"/>
        </w:rPr>
        <w:t>funder approval for</w:t>
      </w:r>
      <w:r w:rsidRPr="00BF363C">
        <w:rPr>
          <w:rFonts w:cs="Times New Roman"/>
          <w:sz w:val="24"/>
          <w:szCs w:val="24"/>
        </w:rPr>
        <w:t xml:space="preserve"> travel, </w:t>
      </w:r>
      <w:r>
        <w:rPr>
          <w:rFonts w:cs="Times New Roman"/>
          <w:sz w:val="24"/>
          <w:szCs w:val="24"/>
        </w:rPr>
        <w:t xml:space="preserve">the Project Director is responsible for obtaining the </w:t>
      </w:r>
      <w:r w:rsidRPr="00BF363C">
        <w:rPr>
          <w:rFonts w:cs="Times New Roman"/>
          <w:sz w:val="24"/>
          <w:szCs w:val="24"/>
        </w:rPr>
        <w:t>written authorization</w:t>
      </w:r>
      <w:r>
        <w:rPr>
          <w:rFonts w:cs="Times New Roman"/>
          <w:sz w:val="24"/>
          <w:szCs w:val="24"/>
        </w:rPr>
        <w:t xml:space="preserve"> and maintaining that documentation in the project files.  </w:t>
      </w:r>
    </w:p>
    <w:p w14:paraId="6DEBF23A" w14:textId="77777777" w:rsidR="002F5D97" w:rsidRPr="00356505" w:rsidRDefault="00BC0187" w:rsidP="002F5D97">
      <w:pPr>
        <w:autoSpaceDE w:val="0"/>
        <w:autoSpaceDN w:val="0"/>
        <w:adjustRightInd w:val="0"/>
        <w:spacing w:line="240" w:lineRule="auto"/>
        <w:jc w:val="both"/>
        <w:rPr>
          <w:rFonts w:cs="Times New Roman"/>
          <w:sz w:val="24"/>
          <w:szCs w:val="24"/>
        </w:rPr>
      </w:pPr>
      <w:r w:rsidRPr="007114AE">
        <w:rPr>
          <w:rFonts w:cs="Times New Roman"/>
          <w:sz w:val="24"/>
          <w:szCs w:val="24"/>
        </w:rPr>
        <w:t>Tr</w:t>
      </w:r>
      <w:r w:rsidRPr="009C43AF">
        <w:rPr>
          <w:rFonts w:cs="Times New Roman"/>
          <w:sz w:val="24"/>
          <w:szCs w:val="24"/>
        </w:rPr>
        <w:t xml:space="preserve">avel costs may </w:t>
      </w:r>
      <w:r w:rsidRPr="008B2314">
        <w:rPr>
          <w:rFonts w:cs="Times New Roman"/>
          <w:sz w:val="24"/>
          <w:szCs w:val="24"/>
        </w:rPr>
        <w:t>only be chargeable to a grant funded project if the trip is directly related and</w:t>
      </w:r>
      <w:r w:rsidRPr="00BF363C">
        <w:rPr>
          <w:rFonts w:cs="Times New Roman"/>
          <w:sz w:val="24"/>
          <w:szCs w:val="24"/>
        </w:rPr>
        <w:t xml:space="preserve"> beneficial to the specific </w:t>
      </w:r>
      <w:r>
        <w:rPr>
          <w:rFonts w:cs="Times New Roman"/>
          <w:sz w:val="24"/>
          <w:szCs w:val="24"/>
        </w:rPr>
        <w:t>project</w:t>
      </w:r>
      <w:r w:rsidRPr="00BF363C">
        <w:rPr>
          <w:rFonts w:cs="Times New Roman"/>
          <w:sz w:val="24"/>
          <w:szCs w:val="24"/>
        </w:rPr>
        <w:t xml:space="preserve"> funded</w:t>
      </w:r>
      <w:r w:rsidR="002F5D97" w:rsidRPr="00BF363C">
        <w:rPr>
          <w:rFonts w:cs="Times New Roman"/>
          <w:sz w:val="24"/>
          <w:szCs w:val="24"/>
        </w:rPr>
        <w:t xml:space="preserve">. </w:t>
      </w:r>
      <w:r w:rsidR="002F5D97" w:rsidRPr="00BF363C">
        <w:rPr>
          <w:rFonts w:eastAsia="Times New Roman" w:cs="Times New Roman"/>
          <w:sz w:val="24"/>
          <w:szCs w:val="24"/>
        </w:rPr>
        <w:t xml:space="preserve">Travel reimbursements are generally limited to those allowed by College policies. </w:t>
      </w:r>
      <w:r w:rsidR="002F5D97">
        <w:rPr>
          <w:rFonts w:eastAsia="Times New Roman" w:cs="Times New Roman"/>
          <w:sz w:val="24"/>
          <w:szCs w:val="24"/>
        </w:rPr>
        <w:t xml:space="preserve">Please see </w:t>
      </w:r>
      <w:r w:rsidR="002F5D97" w:rsidRPr="00166424">
        <w:rPr>
          <w:rFonts w:cs="Times New Roman"/>
          <w:sz w:val="24"/>
          <w:szCs w:val="24"/>
        </w:rPr>
        <w:t>MDC Manual of Procedure, Procedure Number 3400,</w:t>
      </w:r>
      <w:r w:rsidR="002F5D97">
        <w:rPr>
          <w:rFonts w:cs="Times New Roman"/>
          <w:i/>
          <w:sz w:val="24"/>
          <w:szCs w:val="24"/>
        </w:rPr>
        <w:t xml:space="preserve"> </w:t>
      </w:r>
      <w:r w:rsidR="002F5D97" w:rsidRPr="00BF363C">
        <w:rPr>
          <w:rFonts w:cs="Times New Roman"/>
          <w:sz w:val="24"/>
          <w:szCs w:val="24"/>
        </w:rPr>
        <w:t xml:space="preserve">which can be accessed at </w:t>
      </w:r>
      <w:hyperlink r:id="rId20" w:history="1">
        <w:r w:rsidR="002F5D97" w:rsidRPr="00BF363C">
          <w:rPr>
            <w:rStyle w:val="Hyperlink"/>
            <w:rFonts w:cs="Times New Roman"/>
            <w:sz w:val="24"/>
            <w:szCs w:val="24"/>
          </w:rPr>
          <w:t>http://www.mdc.edu/procedures/Chapter3/3400.pdf</w:t>
        </w:r>
      </w:hyperlink>
      <w:r w:rsidR="002F5D97">
        <w:rPr>
          <w:sz w:val="24"/>
          <w:szCs w:val="24"/>
        </w:rPr>
        <w:t xml:space="preserve">. </w:t>
      </w:r>
      <w:r w:rsidR="002F5D97" w:rsidRPr="00BF363C">
        <w:rPr>
          <w:rFonts w:eastAsia="Times New Roman" w:cs="Times New Roman"/>
          <w:sz w:val="24"/>
          <w:szCs w:val="24"/>
        </w:rPr>
        <w:t xml:space="preserve">However, certain </w:t>
      </w:r>
      <w:r w:rsidR="002F5D97">
        <w:rPr>
          <w:rFonts w:eastAsia="Times New Roman" w:cs="Times New Roman"/>
          <w:sz w:val="24"/>
          <w:szCs w:val="24"/>
        </w:rPr>
        <w:t>grants</w:t>
      </w:r>
      <w:r w:rsidR="002F5D97" w:rsidRPr="00BF363C">
        <w:rPr>
          <w:rFonts w:eastAsia="Times New Roman" w:cs="Times New Roman"/>
          <w:sz w:val="24"/>
          <w:szCs w:val="24"/>
        </w:rPr>
        <w:t xml:space="preserve"> may contain provisions that further limit the amount and type of reimbursable travel expenditures. </w:t>
      </w:r>
    </w:p>
    <w:p w14:paraId="0FB88D57" w14:textId="77777777" w:rsidR="002F5D97" w:rsidRDefault="002F5D97" w:rsidP="002F5D97">
      <w:pPr>
        <w:spacing w:line="240" w:lineRule="auto"/>
        <w:jc w:val="both"/>
        <w:rPr>
          <w:rFonts w:cs="Times New Roman"/>
          <w:sz w:val="24"/>
          <w:szCs w:val="24"/>
        </w:rPr>
      </w:pPr>
      <w:r w:rsidRPr="00356505">
        <w:rPr>
          <w:rFonts w:cs="Times New Roman"/>
          <w:b/>
          <w:sz w:val="24"/>
          <w:szCs w:val="24"/>
        </w:rPr>
        <w:t>International Travel</w:t>
      </w:r>
      <w:r>
        <w:rPr>
          <w:rFonts w:cs="Times New Roman"/>
          <w:sz w:val="24"/>
          <w:szCs w:val="24"/>
        </w:rPr>
        <w:t xml:space="preserve"> on grant funded projects </w:t>
      </w:r>
      <w:r w:rsidRPr="009334A6">
        <w:rPr>
          <w:rFonts w:cs="Times New Roman"/>
          <w:sz w:val="24"/>
          <w:szCs w:val="24"/>
        </w:rPr>
        <w:t xml:space="preserve">must be pre-approved by the MDC AOR and by the Funding Agency.   All Federal, and most other, funders require prior written approval for each occurrence of foreign travel, </w:t>
      </w:r>
      <w:r w:rsidRPr="009334A6">
        <w:rPr>
          <w:rFonts w:cs="Times New Roman"/>
          <w:sz w:val="24"/>
          <w:szCs w:val="24"/>
          <w:u w:val="single"/>
        </w:rPr>
        <w:t>even if previously approved in the award budget</w:t>
      </w:r>
      <w:r w:rsidRPr="009334A6">
        <w:rPr>
          <w:rFonts w:cs="Times New Roman"/>
          <w:sz w:val="24"/>
          <w:szCs w:val="24"/>
        </w:rPr>
        <w:t>. The Project Director is</w:t>
      </w:r>
      <w:r w:rsidRPr="00BF363C">
        <w:rPr>
          <w:rFonts w:cs="Times New Roman"/>
          <w:sz w:val="24"/>
          <w:szCs w:val="24"/>
        </w:rPr>
        <w:t xml:space="preserve"> responsible for obtaining the written travel authorization from the </w:t>
      </w:r>
      <w:r>
        <w:rPr>
          <w:rFonts w:cs="Times New Roman"/>
          <w:sz w:val="24"/>
          <w:szCs w:val="24"/>
        </w:rPr>
        <w:t>funder</w:t>
      </w:r>
      <w:r w:rsidRPr="00BF363C">
        <w:rPr>
          <w:rFonts w:cs="Times New Roman"/>
          <w:sz w:val="24"/>
          <w:szCs w:val="24"/>
        </w:rPr>
        <w:t xml:space="preserve"> and maintaining that documentation in the project files. Travelers should exercise caution and review the U.S. Department of State’s international travel advisory information </w:t>
      </w:r>
      <w:r>
        <w:rPr>
          <w:rFonts w:cs="Times New Roman"/>
          <w:sz w:val="24"/>
          <w:szCs w:val="24"/>
        </w:rPr>
        <w:t xml:space="preserve">here </w:t>
      </w:r>
      <w:hyperlink r:id="rId21" w:history="1">
        <w:r w:rsidRPr="00914EE8">
          <w:rPr>
            <w:rStyle w:val="Hyperlink"/>
            <w:rFonts w:cs="Times New Roman"/>
            <w:sz w:val="24"/>
            <w:szCs w:val="24"/>
          </w:rPr>
          <w:t>http://travel.state.gov/content/passports/english/alertswarnings.html</w:t>
        </w:r>
      </w:hyperlink>
      <w:r>
        <w:rPr>
          <w:rFonts w:cs="Times New Roman"/>
          <w:sz w:val="24"/>
          <w:szCs w:val="24"/>
        </w:rPr>
        <w:t xml:space="preserve">, </w:t>
      </w:r>
      <w:r w:rsidRPr="00BF363C">
        <w:rPr>
          <w:rFonts w:cs="Times New Roman"/>
          <w:sz w:val="24"/>
          <w:szCs w:val="24"/>
        </w:rPr>
        <w:t>prior to making travel plans. Travel to U</w:t>
      </w:r>
      <w:r>
        <w:rPr>
          <w:rFonts w:cs="Times New Roman"/>
          <w:sz w:val="24"/>
          <w:szCs w:val="24"/>
        </w:rPr>
        <w:t>.S.</w:t>
      </w:r>
      <w:r w:rsidRPr="00BF363C">
        <w:rPr>
          <w:rFonts w:cs="Times New Roman"/>
          <w:sz w:val="24"/>
          <w:szCs w:val="24"/>
        </w:rPr>
        <w:t xml:space="preserve"> Government listed </w:t>
      </w:r>
      <w:r w:rsidRPr="00BF363C">
        <w:rPr>
          <w:rFonts w:cs="Times New Roman"/>
          <w:i/>
          <w:sz w:val="24"/>
          <w:szCs w:val="24"/>
        </w:rPr>
        <w:t>State Sponsors of Terrorism</w:t>
      </w:r>
      <w:r w:rsidRPr="00BF363C">
        <w:rPr>
          <w:rFonts w:cs="Times New Roman"/>
          <w:sz w:val="24"/>
          <w:szCs w:val="24"/>
        </w:rPr>
        <w:t xml:space="preserve"> is not permitted. A list of these countries can be found at </w:t>
      </w:r>
      <w:hyperlink r:id="rId22" w:history="1">
        <w:r w:rsidRPr="00BF363C">
          <w:rPr>
            <w:rStyle w:val="Hyperlink"/>
            <w:rFonts w:cs="Times New Roman"/>
            <w:sz w:val="24"/>
            <w:szCs w:val="24"/>
          </w:rPr>
          <w:t>http://www.state.gov/j/ct/list/c14151.htm</w:t>
        </w:r>
      </w:hyperlink>
      <w:r w:rsidRPr="00BF363C">
        <w:rPr>
          <w:rFonts w:cs="Times New Roman"/>
          <w:sz w:val="24"/>
          <w:szCs w:val="24"/>
        </w:rPr>
        <w:t xml:space="preserve">.  </w:t>
      </w:r>
    </w:p>
    <w:p w14:paraId="3612F63B" w14:textId="77777777" w:rsidR="002F5D97" w:rsidRPr="00356505" w:rsidRDefault="002F5D97" w:rsidP="002F5D97">
      <w:pPr>
        <w:spacing w:line="240" w:lineRule="auto"/>
        <w:jc w:val="both"/>
        <w:rPr>
          <w:rFonts w:cs="Times New Roman"/>
          <w:sz w:val="24"/>
          <w:szCs w:val="24"/>
        </w:rPr>
      </w:pPr>
      <w:r w:rsidRPr="00166424">
        <w:rPr>
          <w:rFonts w:cs="Times New Roman"/>
          <w:sz w:val="24"/>
          <w:szCs w:val="24"/>
        </w:rPr>
        <w:t xml:space="preserve">In accordance with the </w:t>
      </w:r>
      <w:r w:rsidRPr="009334A6">
        <w:rPr>
          <w:bCs/>
          <w:sz w:val="24"/>
          <w:szCs w:val="24"/>
        </w:rPr>
        <w:t>Fly America Act (49 U.S.C. 40118)</w:t>
      </w:r>
      <w:r w:rsidRPr="009334A6">
        <w:rPr>
          <w:sz w:val="24"/>
          <w:szCs w:val="24"/>
        </w:rPr>
        <w:t>,</w:t>
      </w:r>
      <w:r w:rsidRPr="00166424">
        <w:rPr>
          <w:sz w:val="24"/>
          <w:szCs w:val="24"/>
        </w:rPr>
        <w:t xml:space="preserve"> travelers are required to use U</w:t>
      </w:r>
      <w:r>
        <w:rPr>
          <w:sz w:val="24"/>
          <w:szCs w:val="24"/>
        </w:rPr>
        <w:t>.</w:t>
      </w:r>
      <w:r w:rsidRPr="00166424">
        <w:rPr>
          <w:sz w:val="24"/>
          <w:szCs w:val="24"/>
        </w:rPr>
        <w:t xml:space="preserve">S. air carrier service for all air travel when traveling on Federal funds, even in instances where foreign carriers are cheaper, provide preferred routing, </w:t>
      </w:r>
      <w:r>
        <w:rPr>
          <w:sz w:val="24"/>
          <w:szCs w:val="24"/>
        </w:rPr>
        <w:t xml:space="preserve">are </w:t>
      </w:r>
      <w:r w:rsidRPr="00166424">
        <w:rPr>
          <w:sz w:val="24"/>
          <w:szCs w:val="24"/>
        </w:rPr>
        <w:t xml:space="preserve">more convenient, or </w:t>
      </w:r>
      <w:r>
        <w:rPr>
          <w:sz w:val="24"/>
          <w:szCs w:val="24"/>
        </w:rPr>
        <w:t xml:space="preserve">are </w:t>
      </w:r>
      <w:r w:rsidRPr="00166424">
        <w:rPr>
          <w:sz w:val="24"/>
          <w:szCs w:val="24"/>
        </w:rPr>
        <w:t>part of a frequent</w:t>
      </w:r>
      <w:r w:rsidRPr="00166424">
        <w:rPr>
          <w:rFonts w:cs="Calibri"/>
          <w:sz w:val="24"/>
          <w:szCs w:val="24"/>
        </w:rPr>
        <w:t>‐</w:t>
      </w:r>
      <w:r w:rsidRPr="00166424">
        <w:rPr>
          <w:sz w:val="24"/>
          <w:szCs w:val="24"/>
        </w:rPr>
        <w:t>flyer agreement</w:t>
      </w:r>
      <w:r>
        <w:rPr>
          <w:sz w:val="24"/>
          <w:szCs w:val="24"/>
        </w:rPr>
        <w:t xml:space="preserve">. </w:t>
      </w:r>
      <w:r w:rsidRPr="00166424">
        <w:rPr>
          <w:sz w:val="24"/>
          <w:szCs w:val="24"/>
        </w:rPr>
        <w:t xml:space="preserve">Exceptions to this requirement can be found </w:t>
      </w:r>
      <w:r w:rsidRPr="00166424">
        <w:rPr>
          <w:rFonts w:eastAsia="Times New Roman"/>
          <w:sz w:val="24"/>
          <w:szCs w:val="24"/>
        </w:rPr>
        <w:t xml:space="preserve">on the GSA's website. </w:t>
      </w:r>
      <w:hyperlink r:id="rId23" w:history="1">
        <w:r w:rsidRPr="00914EE8">
          <w:rPr>
            <w:rStyle w:val="Hyperlink"/>
            <w:rFonts w:eastAsia="Times New Roman"/>
            <w:sz w:val="24"/>
            <w:szCs w:val="24"/>
          </w:rPr>
          <w:t>http://www.gsa.gov/portal/content/103191?utm_source=OGP&amp;utm_medium=print-radio&amp;utm_term=openskies&amp;utm_campaign=shortcuts</w:t>
        </w:r>
      </w:hyperlink>
      <w:r>
        <w:rPr>
          <w:rFonts w:eastAsia="Times New Roman"/>
          <w:sz w:val="24"/>
          <w:szCs w:val="24"/>
        </w:rPr>
        <w:t xml:space="preserve">. </w:t>
      </w:r>
      <w:r>
        <w:rPr>
          <w:rFonts w:eastAsia="Times New Roman" w:cs="Times New Roman"/>
          <w:spacing w:val="6"/>
          <w:sz w:val="24"/>
          <w:szCs w:val="24"/>
        </w:rPr>
        <w:t>O</w:t>
      </w:r>
      <w:r w:rsidRPr="00166424">
        <w:rPr>
          <w:rFonts w:eastAsia="Times New Roman" w:cs="Times New Roman"/>
          <w:spacing w:val="6"/>
          <w:sz w:val="24"/>
          <w:szCs w:val="24"/>
        </w:rPr>
        <w:t>ther strictly limited circumstances in wh</w:t>
      </w:r>
      <w:r>
        <w:rPr>
          <w:rFonts w:eastAsia="Times New Roman" w:cs="Times New Roman"/>
          <w:spacing w:val="6"/>
          <w:sz w:val="24"/>
          <w:szCs w:val="24"/>
        </w:rPr>
        <w:t xml:space="preserve">ich an exception may be allowed </w:t>
      </w:r>
      <w:r w:rsidR="000F23EB">
        <w:rPr>
          <w:rFonts w:eastAsia="Times New Roman" w:cs="Times New Roman"/>
          <w:spacing w:val="6"/>
          <w:sz w:val="24"/>
          <w:szCs w:val="24"/>
        </w:rPr>
        <w:t xml:space="preserve">and more detailed information on international travel </w:t>
      </w:r>
      <w:r>
        <w:rPr>
          <w:rFonts w:eastAsia="Times New Roman" w:cs="Times New Roman"/>
          <w:spacing w:val="6"/>
          <w:sz w:val="24"/>
          <w:szCs w:val="24"/>
        </w:rPr>
        <w:t xml:space="preserve">can be found </w:t>
      </w:r>
      <w:r w:rsidR="000F23EB">
        <w:rPr>
          <w:rFonts w:eastAsia="Times New Roman" w:cs="Times New Roman"/>
          <w:spacing w:val="6"/>
          <w:sz w:val="24"/>
          <w:szCs w:val="24"/>
        </w:rPr>
        <w:t xml:space="preserve">in Section 6: Human Resources, </w:t>
      </w:r>
      <w:r w:rsidR="000F23EB" w:rsidRPr="000F23EB">
        <w:rPr>
          <w:rFonts w:eastAsia="Times New Roman" w:cs="Times New Roman"/>
          <w:spacing w:val="6"/>
          <w:sz w:val="24"/>
          <w:szCs w:val="24"/>
        </w:rPr>
        <w:t>Question</w:t>
      </w:r>
      <w:r w:rsidR="000F23EB">
        <w:rPr>
          <w:rFonts w:eastAsia="Times New Roman" w:cs="Times New Roman"/>
          <w:spacing w:val="6"/>
          <w:sz w:val="24"/>
          <w:szCs w:val="24"/>
        </w:rPr>
        <w:t>s</w:t>
      </w:r>
      <w:r w:rsidR="000F23EB" w:rsidRPr="000F23EB">
        <w:rPr>
          <w:rFonts w:eastAsia="Times New Roman" w:cs="Times New Roman"/>
          <w:spacing w:val="6"/>
          <w:sz w:val="24"/>
          <w:szCs w:val="24"/>
        </w:rPr>
        <w:t xml:space="preserve"> 6.6.2 </w:t>
      </w:r>
      <w:r w:rsidR="000F23EB">
        <w:rPr>
          <w:rFonts w:eastAsia="Times New Roman" w:cs="Times New Roman"/>
          <w:spacing w:val="6"/>
          <w:sz w:val="24"/>
          <w:szCs w:val="24"/>
        </w:rPr>
        <w:t xml:space="preserve">A and </w:t>
      </w:r>
      <w:r w:rsidR="000F23EB" w:rsidRPr="000F23EB">
        <w:rPr>
          <w:rFonts w:eastAsia="Times New Roman" w:cs="Times New Roman"/>
          <w:spacing w:val="6"/>
          <w:sz w:val="24"/>
          <w:szCs w:val="24"/>
        </w:rPr>
        <w:t xml:space="preserve">B </w:t>
      </w:r>
      <w:r>
        <w:rPr>
          <w:rFonts w:eastAsia="Times New Roman" w:cs="Times New Roman"/>
          <w:spacing w:val="6"/>
          <w:sz w:val="24"/>
          <w:szCs w:val="24"/>
        </w:rPr>
        <w:t>of the Grant Award Guide.</w:t>
      </w:r>
      <w:r>
        <w:rPr>
          <w:rFonts w:cs="Times New Roman"/>
          <w:sz w:val="24"/>
          <w:szCs w:val="24"/>
        </w:rPr>
        <w:t xml:space="preserve"> </w:t>
      </w:r>
      <w:r w:rsidRPr="00166424">
        <w:rPr>
          <w:rFonts w:eastAsia="Times New Roman" w:cs="Times New Roman"/>
          <w:spacing w:val="6"/>
          <w:sz w:val="24"/>
          <w:szCs w:val="24"/>
        </w:rPr>
        <w:t xml:space="preserve">Any exemptions to the use of a U.S. air carrier must be </w:t>
      </w:r>
      <w:r w:rsidRPr="00356505">
        <w:rPr>
          <w:rFonts w:eastAsia="Times New Roman" w:cs="Times New Roman"/>
          <w:spacing w:val="6"/>
          <w:sz w:val="24"/>
          <w:szCs w:val="24"/>
        </w:rPr>
        <w:t>documented and pre-approved</w:t>
      </w:r>
      <w:r w:rsidRPr="00166424">
        <w:rPr>
          <w:rFonts w:eastAsia="Times New Roman" w:cs="Times New Roman"/>
          <w:spacing w:val="6"/>
          <w:sz w:val="24"/>
          <w:szCs w:val="24"/>
        </w:rPr>
        <w:t xml:space="preserve"> by </w:t>
      </w:r>
      <w:r>
        <w:rPr>
          <w:rFonts w:eastAsia="Times New Roman" w:cs="Times New Roman"/>
          <w:spacing w:val="6"/>
          <w:sz w:val="24"/>
          <w:szCs w:val="24"/>
        </w:rPr>
        <w:t>the Assistant Controller for RAM</w:t>
      </w:r>
      <w:r w:rsidRPr="00166424">
        <w:rPr>
          <w:rFonts w:eastAsia="Times New Roman" w:cs="Times New Roman"/>
          <w:spacing w:val="6"/>
          <w:sz w:val="24"/>
          <w:szCs w:val="24"/>
        </w:rPr>
        <w:t xml:space="preserve"> prior to booking the travel arrangements. </w:t>
      </w:r>
    </w:p>
    <w:p w14:paraId="107D150C" w14:textId="77777777" w:rsidR="00B86BE6" w:rsidRDefault="002F5D97" w:rsidP="00B86BE6">
      <w:pPr>
        <w:spacing w:after="0" w:line="240" w:lineRule="auto"/>
        <w:jc w:val="both"/>
        <w:rPr>
          <w:rFonts w:cs="Times New Roman"/>
          <w:b/>
          <w:sz w:val="24"/>
          <w:szCs w:val="24"/>
        </w:rPr>
      </w:pPr>
      <w:r w:rsidRPr="00BF363C">
        <w:rPr>
          <w:rFonts w:cs="Times New Roman"/>
          <w:b/>
          <w:sz w:val="24"/>
          <w:szCs w:val="24"/>
        </w:rPr>
        <w:t xml:space="preserve">Travel Risk Policy </w:t>
      </w:r>
      <w:bookmarkStart w:id="16" w:name="Purpose"/>
      <w:bookmarkEnd w:id="16"/>
    </w:p>
    <w:p w14:paraId="299D1825" w14:textId="77777777" w:rsidR="002F5D97" w:rsidRDefault="002F5D97" w:rsidP="002F5D97">
      <w:pPr>
        <w:jc w:val="both"/>
        <w:rPr>
          <w:rFonts w:cs="Times New Roman"/>
          <w:sz w:val="24"/>
          <w:szCs w:val="24"/>
        </w:rPr>
      </w:pPr>
      <w:r w:rsidRPr="00BF363C">
        <w:rPr>
          <w:rFonts w:cs="Times New Roman"/>
          <w:sz w:val="24"/>
          <w:szCs w:val="24"/>
        </w:rPr>
        <w:t>T</w:t>
      </w:r>
      <w:r>
        <w:rPr>
          <w:rFonts w:cs="Times New Roman"/>
          <w:sz w:val="24"/>
          <w:szCs w:val="24"/>
        </w:rPr>
        <w:t xml:space="preserve">he </w:t>
      </w:r>
      <w:r w:rsidRPr="009334A6">
        <w:rPr>
          <w:rFonts w:cs="Times New Roman"/>
          <w:sz w:val="24"/>
          <w:szCs w:val="24"/>
        </w:rPr>
        <w:t>Miami Dade College Comprehensive Emergency Management Plan, International Travel Emergency Operations Plan</w:t>
      </w:r>
      <w:r w:rsidR="00B86BE6">
        <w:rPr>
          <w:rFonts w:cs="Times New Roman"/>
          <w:sz w:val="24"/>
          <w:szCs w:val="24"/>
        </w:rPr>
        <w:t xml:space="preserve"> addresses international t</w:t>
      </w:r>
      <w:r w:rsidRPr="00BF363C">
        <w:rPr>
          <w:rFonts w:cs="Times New Roman"/>
          <w:sz w:val="24"/>
          <w:szCs w:val="24"/>
        </w:rPr>
        <w:t>ravel by all MDC employees</w:t>
      </w:r>
      <w:r w:rsidR="00B86BE6">
        <w:rPr>
          <w:rFonts w:cs="Times New Roman"/>
          <w:sz w:val="24"/>
          <w:szCs w:val="24"/>
        </w:rPr>
        <w:t>,</w:t>
      </w:r>
      <w:r w:rsidRPr="00BF363C">
        <w:rPr>
          <w:rFonts w:cs="Times New Roman"/>
          <w:sz w:val="24"/>
          <w:szCs w:val="24"/>
        </w:rPr>
        <w:t xml:space="preserve"> which includes employees traveling in relation to </w:t>
      </w:r>
      <w:r>
        <w:rPr>
          <w:rFonts w:cs="Times New Roman"/>
          <w:sz w:val="24"/>
          <w:szCs w:val="24"/>
        </w:rPr>
        <w:t>grant funded</w:t>
      </w:r>
      <w:r w:rsidRPr="00BF363C">
        <w:rPr>
          <w:rFonts w:cs="Times New Roman"/>
          <w:sz w:val="24"/>
          <w:szCs w:val="24"/>
        </w:rPr>
        <w:t xml:space="preserve"> program</w:t>
      </w:r>
      <w:r w:rsidR="00B86BE6">
        <w:rPr>
          <w:rFonts w:cs="Times New Roman"/>
          <w:sz w:val="24"/>
          <w:szCs w:val="24"/>
        </w:rPr>
        <w:t>s</w:t>
      </w:r>
      <w:r w:rsidRPr="00BF363C">
        <w:rPr>
          <w:rFonts w:cs="Times New Roman"/>
          <w:sz w:val="24"/>
          <w:szCs w:val="24"/>
        </w:rPr>
        <w:t xml:space="preserve">. The Plan covers a variety of topics and situations that might be encountered by an employee during foreign travel, as well as the appropriate actions to be taken by the employee. </w:t>
      </w:r>
      <w:r w:rsidR="002B6FF8">
        <w:rPr>
          <w:rFonts w:cs="Times New Roman"/>
          <w:sz w:val="24"/>
          <w:szCs w:val="24"/>
        </w:rPr>
        <w:t xml:space="preserve">A copy of the Plan may be requested from the Director of Emergency preparedness. </w:t>
      </w:r>
      <w:r w:rsidR="00B86BE6" w:rsidRPr="00B86BE6">
        <w:rPr>
          <w:rFonts w:cs="Times New Roman"/>
          <w:sz w:val="24"/>
          <w:szCs w:val="24"/>
        </w:rPr>
        <w:t>More detailed information on travel risks can be found in Section 6: Human Resources, Questions 6.6.1 A-D</w:t>
      </w:r>
      <w:r w:rsidR="00451B6A">
        <w:rPr>
          <w:rFonts w:cs="Times New Roman"/>
          <w:sz w:val="24"/>
          <w:szCs w:val="24"/>
        </w:rPr>
        <w:t xml:space="preserve"> of the Internal Controls Manual</w:t>
      </w:r>
      <w:r w:rsidR="00B86BE6" w:rsidRPr="00B86BE6">
        <w:rPr>
          <w:rFonts w:cs="Times New Roman"/>
          <w:sz w:val="24"/>
          <w:szCs w:val="24"/>
        </w:rPr>
        <w:t xml:space="preserve">. </w:t>
      </w:r>
    </w:p>
    <w:p w14:paraId="0AB4126B" w14:textId="77777777" w:rsidR="00783A52" w:rsidRDefault="00783A52" w:rsidP="002F5D97">
      <w:pPr>
        <w:jc w:val="both"/>
        <w:rPr>
          <w:rFonts w:cs="Times New Roman"/>
          <w:sz w:val="24"/>
          <w:szCs w:val="24"/>
        </w:rPr>
      </w:pPr>
    </w:p>
    <w:p w14:paraId="39335795" w14:textId="77777777" w:rsidR="00D20F86" w:rsidRPr="00D20F86" w:rsidRDefault="00D20F86" w:rsidP="00C6535C">
      <w:pPr>
        <w:pStyle w:val="Teresa"/>
      </w:pPr>
      <w:bookmarkStart w:id="17" w:name="_Toc399329535"/>
      <w:r>
        <w:lastRenderedPageBreak/>
        <w:t>Budget Management</w:t>
      </w:r>
      <w:bookmarkEnd w:id="17"/>
    </w:p>
    <w:p w14:paraId="01B3B843" w14:textId="77777777" w:rsidR="00D20F86" w:rsidRPr="004B0A66" w:rsidRDefault="00D20F86" w:rsidP="00CB730B">
      <w:pPr>
        <w:pStyle w:val="Heading2"/>
        <w:rPr>
          <w:rFonts w:asciiTheme="minorHAnsi" w:hAnsiTheme="minorHAnsi" w:cstheme="minorHAnsi"/>
          <w:color w:val="auto"/>
          <w:sz w:val="24"/>
          <w:szCs w:val="28"/>
        </w:rPr>
      </w:pPr>
      <w:bookmarkStart w:id="18" w:name="_Toc399329536"/>
      <w:r w:rsidRPr="004B0A66">
        <w:rPr>
          <w:rFonts w:asciiTheme="minorHAnsi" w:hAnsiTheme="minorHAnsi" w:cstheme="minorHAnsi"/>
          <w:color w:val="auto"/>
          <w:sz w:val="24"/>
          <w:szCs w:val="28"/>
        </w:rPr>
        <w:t>Monitoring Your Budget</w:t>
      </w:r>
      <w:bookmarkEnd w:id="18"/>
    </w:p>
    <w:p w14:paraId="66B0A09A" w14:textId="77777777" w:rsidR="003D1D58" w:rsidRPr="004B0A66" w:rsidRDefault="003D1D58" w:rsidP="003D1D58">
      <w:pPr>
        <w:tabs>
          <w:tab w:val="left" w:pos="1590"/>
        </w:tabs>
        <w:spacing w:after="0"/>
        <w:jc w:val="both"/>
        <w:rPr>
          <w:rFonts w:cstheme="minorHAnsi"/>
          <w:sz w:val="24"/>
          <w:szCs w:val="24"/>
        </w:rPr>
      </w:pPr>
      <w:r w:rsidRPr="004B0A66">
        <w:rPr>
          <w:rFonts w:cstheme="minorHAnsi"/>
          <w:sz w:val="24"/>
          <w:szCs w:val="24"/>
        </w:rPr>
        <w:t>As you make purchases and conduct your grant business, it is essential that you monitor progress</w:t>
      </w:r>
      <w:r w:rsidR="00D9748F" w:rsidRPr="004B0A66">
        <w:rPr>
          <w:rFonts w:cstheme="minorHAnsi"/>
          <w:sz w:val="24"/>
          <w:szCs w:val="24"/>
        </w:rPr>
        <w:t xml:space="preserve"> and a</w:t>
      </w:r>
      <w:r w:rsidR="000F23EB" w:rsidRPr="004B0A66">
        <w:rPr>
          <w:rFonts w:cstheme="minorHAnsi"/>
          <w:sz w:val="24"/>
          <w:szCs w:val="24"/>
        </w:rPr>
        <w:t>dhere to the guidelines provided by the funder and MDC policy and procedure.</w:t>
      </w:r>
      <w:r w:rsidR="00D9748F" w:rsidRPr="004B0A66">
        <w:rPr>
          <w:rFonts w:cstheme="minorHAnsi"/>
          <w:sz w:val="24"/>
          <w:szCs w:val="24"/>
        </w:rPr>
        <w:t xml:space="preserve"> </w:t>
      </w:r>
    </w:p>
    <w:p w14:paraId="210E31FB" w14:textId="77777777" w:rsidR="003D1D58" w:rsidRPr="004B0A66" w:rsidRDefault="003D1D58" w:rsidP="007B2DF7">
      <w:pPr>
        <w:pStyle w:val="ListParagraph"/>
        <w:numPr>
          <w:ilvl w:val="0"/>
          <w:numId w:val="31"/>
        </w:numPr>
        <w:tabs>
          <w:tab w:val="left" w:pos="1590"/>
        </w:tabs>
        <w:spacing w:after="0"/>
        <w:jc w:val="both"/>
        <w:rPr>
          <w:rFonts w:cstheme="minorHAnsi"/>
          <w:sz w:val="24"/>
          <w:szCs w:val="24"/>
        </w:rPr>
      </w:pPr>
      <w:r w:rsidRPr="004B0A66">
        <w:rPr>
          <w:rFonts w:cstheme="minorHAnsi"/>
          <w:sz w:val="24"/>
          <w:szCs w:val="24"/>
        </w:rPr>
        <w:t xml:space="preserve">Keep your expenditures in line with the </w:t>
      </w:r>
      <w:r w:rsidR="000F23EB" w:rsidRPr="004B0A66">
        <w:rPr>
          <w:rFonts w:cstheme="minorHAnsi"/>
          <w:sz w:val="24"/>
          <w:szCs w:val="24"/>
        </w:rPr>
        <w:t xml:space="preserve">funder </w:t>
      </w:r>
      <w:r w:rsidRPr="004B0A66">
        <w:rPr>
          <w:rFonts w:cstheme="minorHAnsi"/>
          <w:sz w:val="24"/>
          <w:szCs w:val="24"/>
        </w:rPr>
        <w:t xml:space="preserve">approved budget. </w:t>
      </w:r>
    </w:p>
    <w:p w14:paraId="38A0223B" w14:textId="77777777" w:rsidR="003D1D58" w:rsidRPr="004B0A66" w:rsidRDefault="00D9748F" w:rsidP="007B2DF7">
      <w:pPr>
        <w:pStyle w:val="ListParagraph"/>
        <w:numPr>
          <w:ilvl w:val="0"/>
          <w:numId w:val="31"/>
        </w:numPr>
        <w:tabs>
          <w:tab w:val="left" w:pos="1590"/>
        </w:tabs>
        <w:spacing w:after="0"/>
        <w:jc w:val="both"/>
        <w:rPr>
          <w:rFonts w:cstheme="minorHAnsi"/>
          <w:sz w:val="24"/>
          <w:szCs w:val="24"/>
        </w:rPr>
      </w:pPr>
      <w:r w:rsidRPr="004B0A66">
        <w:rPr>
          <w:rFonts w:cstheme="minorHAnsi"/>
          <w:sz w:val="24"/>
          <w:szCs w:val="24"/>
        </w:rPr>
        <w:t>Keep</w:t>
      </w:r>
      <w:r w:rsidR="003D1D58" w:rsidRPr="004B0A66">
        <w:rPr>
          <w:rFonts w:cstheme="minorHAnsi"/>
          <w:sz w:val="24"/>
          <w:szCs w:val="24"/>
        </w:rPr>
        <w:t xml:space="preserve"> a shadow budget of your own, separate</w:t>
      </w:r>
      <w:r w:rsidR="00BC0187">
        <w:rPr>
          <w:rFonts w:cstheme="minorHAnsi"/>
          <w:sz w:val="24"/>
          <w:szCs w:val="24"/>
        </w:rPr>
        <w:t xml:space="preserve"> from the one created in Odyssey</w:t>
      </w:r>
      <w:r w:rsidR="003D1D58" w:rsidRPr="004B0A66">
        <w:rPr>
          <w:rFonts w:cstheme="minorHAnsi"/>
          <w:sz w:val="24"/>
          <w:szCs w:val="24"/>
        </w:rPr>
        <w:t xml:space="preserve">, to ensure the </w:t>
      </w:r>
      <w:r w:rsidR="00616B7E" w:rsidRPr="004B0A66">
        <w:rPr>
          <w:rFonts w:cstheme="minorHAnsi"/>
          <w:sz w:val="24"/>
          <w:szCs w:val="24"/>
        </w:rPr>
        <w:t xml:space="preserve">correct </w:t>
      </w:r>
      <w:r w:rsidR="003D1D58" w:rsidRPr="004B0A66">
        <w:rPr>
          <w:rFonts w:cstheme="minorHAnsi"/>
          <w:sz w:val="24"/>
          <w:szCs w:val="24"/>
        </w:rPr>
        <w:t>expenses are posted to your account.  In</w:t>
      </w:r>
      <w:r w:rsidR="000F23EB" w:rsidRPr="004B0A66">
        <w:rPr>
          <w:rFonts w:cstheme="minorHAnsi"/>
          <w:sz w:val="24"/>
          <w:szCs w:val="24"/>
        </w:rPr>
        <w:t xml:space="preserve"> addition, review your account i</w:t>
      </w:r>
      <w:r w:rsidR="00BC0187">
        <w:rPr>
          <w:rFonts w:cstheme="minorHAnsi"/>
          <w:sz w:val="24"/>
          <w:szCs w:val="24"/>
        </w:rPr>
        <w:t>n Odyssey</w:t>
      </w:r>
      <w:r w:rsidR="003D1D58" w:rsidRPr="004B0A66">
        <w:rPr>
          <w:rFonts w:cstheme="minorHAnsi"/>
          <w:sz w:val="24"/>
          <w:szCs w:val="24"/>
        </w:rPr>
        <w:t xml:space="preserve"> on a regular basis to ensure </w:t>
      </w:r>
      <w:r w:rsidR="00616B7E" w:rsidRPr="004B0A66">
        <w:rPr>
          <w:rFonts w:cstheme="minorHAnsi"/>
          <w:sz w:val="24"/>
          <w:szCs w:val="24"/>
        </w:rPr>
        <w:t xml:space="preserve">the accuracy of all </w:t>
      </w:r>
      <w:r w:rsidR="003D1D58" w:rsidRPr="004B0A66">
        <w:rPr>
          <w:rFonts w:cstheme="minorHAnsi"/>
          <w:sz w:val="24"/>
          <w:szCs w:val="24"/>
        </w:rPr>
        <w:t xml:space="preserve">expenses posted to your account.  Keeping your shadow budget also helps prevent under-spending or overspending on any one line.  </w:t>
      </w:r>
    </w:p>
    <w:p w14:paraId="724E062D" w14:textId="77777777" w:rsidR="003D1D58" w:rsidRPr="004B0A66" w:rsidRDefault="003D1D58" w:rsidP="007B2DF7">
      <w:pPr>
        <w:pStyle w:val="ListParagraph"/>
        <w:numPr>
          <w:ilvl w:val="0"/>
          <w:numId w:val="31"/>
        </w:numPr>
        <w:tabs>
          <w:tab w:val="left" w:pos="1590"/>
        </w:tabs>
        <w:spacing w:after="0"/>
        <w:jc w:val="both"/>
        <w:rPr>
          <w:rFonts w:cstheme="minorHAnsi"/>
          <w:sz w:val="24"/>
          <w:szCs w:val="24"/>
        </w:rPr>
      </w:pPr>
      <w:r w:rsidRPr="004B0A66">
        <w:rPr>
          <w:rFonts w:cstheme="minorHAnsi"/>
          <w:sz w:val="24"/>
          <w:szCs w:val="24"/>
        </w:rPr>
        <w:t xml:space="preserve">Keep proper back-up for all expenses.  It is important that the project director </w:t>
      </w:r>
      <w:r w:rsidR="00616B7E" w:rsidRPr="004B0A66">
        <w:rPr>
          <w:rFonts w:cstheme="minorHAnsi"/>
          <w:sz w:val="24"/>
          <w:szCs w:val="24"/>
        </w:rPr>
        <w:t xml:space="preserve">maintain </w:t>
      </w:r>
      <w:r w:rsidRPr="004B0A66">
        <w:rPr>
          <w:rFonts w:cstheme="minorHAnsi"/>
          <w:sz w:val="24"/>
          <w:szCs w:val="24"/>
        </w:rPr>
        <w:t xml:space="preserve">a </w:t>
      </w:r>
      <w:r w:rsidR="00616B7E" w:rsidRPr="004B0A66">
        <w:rPr>
          <w:rFonts w:cstheme="minorHAnsi"/>
          <w:sz w:val="24"/>
          <w:szCs w:val="24"/>
        </w:rPr>
        <w:t xml:space="preserve">complete and accurate </w:t>
      </w:r>
      <w:r w:rsidRPr="004B0A66">
        <w:rPr>
          <w:rFonts w:cstheme="minorHAnsi"/>
          <w:sz w:val="24"/>
          <w:szCs w:val="24"/>
        </w:rPr>
        <w:t>set of files for all invoices, contracts, receipts, or any other expense related documents.</w:t>
      </w:r>
      <w:r w:rsidR="000835F2" w:rsidRPr="004B0A66">
        <w:rPr>
          <w:rFonts w:cstheme="minorHAnsi"/>
          <w:sz w:val="24"/>
          <w:szCs w:val="24"/>
        </w:rPr>
        <w:t xml:space="preserve"> </w:t>
      </w:r>
      <w:r w:rsidR="002D719A" w:rsidRPr="004B0A66">
        <w:rPr>
          <w:rFonts w:cstheme="minorHAnsi"/>
          <w:sz w:val="24"/>
          <w:szCs w:val="24"/>
        </w:rPr>
        <w:t xml:space="preserve">All communications from the funding agency regarding </w:t>
      </w:r>
      <w:r w:rsidR="00BD6B2A" w:rsidRPr="004B0A66">
        <w:rPr>
          <w:rFonts w:cstheme="minorHAnsi"/>
          <w:sz w:val="24"/>
          <w:szCs w:val="24"/>
        </w:rPr>
        <w:t xml:space="preserve">expenses, </w:t>
      </w:r>
      <w:r w:rsidR="002D719A" w:rsidRPr="004B0A66">
        <w:rPr>
          <w:rFonts w:cstheme="minorHAnsi"/>
          <w:sz w:val="24"/>
          <w:szCs w:val="24"/>
        </w:rPr>
        <w:t xml:space="preserve">the </w:t>
      </w:r>
      <w:r w:rsidR="00BD6B2A" w:rsidRPr="004B0A66">
        <w:rPr>
          <w:rFonts w:cstheme="minorHAnsi"/>
          <w:sz w:val="24"/>
          <w:szCs w:val="24"/>
        </w:rPr>
        <w:t xml:space="preserve">grant </w:t>
      </w:r>
      <w:r w:rsidR="002D719A" w:rsidRPr="004B0A66">
        <w:rPr>
          <w:rFonts w:cstheme="minorHAnsi"/>
          <w:sz w:val="24"/>
          <w:szCs w:val="24"/>
        </w:rPr>
        <w:t xml:space="preserve">budget, </w:t>
      </w:r>
      <w:r w:rsidR="00BD6B2A" w:rsidRPr="004B0A66">
        <w:rPr>
          <w:rFonts w:cstheme="minorHAnsi"/>
          <w:sz w:val="24"/>
          <w:szCs w:val="24"/>
        </w:rPr>
        <w:t xml:space="preserve">and </w:t>
      </w:r>
      <w:r w:rsidR="002D719A" w:rsidRPr="004B0A66">
        <w:rPr>
          <w:rFonts w:cstheme="minorHAnsi"/>
          <w:sz w:val="24"/>
          <w:szCs w:val="24"/>
        </w:rPr>
        <w:t xml:space="preserve">approval for </w:t>
      </w:r>
      <w:r w:rsidR="00BD6B2A" w:rsidRPr="004B0A66">
        <w:rPr>
          <w:rFonts w:cstheme="minorHAnsi"/>
          <w:sz w:val="24"/>
          <w:szCs w:val="24"/>
        </w:rPr>
        <w:t xml:space="preserve">specific purchases </w:t>
      </w:r>
      <w:r w:rsidR="002D719A" w:rsidRPr="004B0A66">
        <w:rPr>
          <w:rFonts w:cstheme="minorHAnsi"/>
          <w:sz w:val="24"/>
          <w:szCs w:val="24"/>
        </w:rPr>
        <w:t xml:space="preserve">should also be retained. </w:t>
      </w:r>
      <w:r w:rsidR="000835F2" w:rsidRPr="004B0A66">
        <w:rPr>
          <w:rFonts w:cstheme="minorHAnsi"/>
          <w:sz w:val="24"/>
          <w:szCs w:val="24"/>
        </w:rPr>
        <w:t xml:space="preserve">These documents should be scanned and kept electronically, as well. </w:t>
      </w:r>
      <w:r w:rsidR="00C72D58" w:rsidRPr="004B0A66">
        <w:rPr>
          <w:rFonts w:cstheme="minorHAnsi"/>
          <w:sz w:val="24"/>
          <w:szCs w:val="24"/>
        </w:rPr>
        <w:t>Electronic copies of these documents should be sent to Resource Development upon the close of the grant period.</w:t>
      </w:r>
    </w:p>
    <w:p w14:paraId="364FD6E6" w14:textId="77777777" w:rsidR="003D1D58" w:rsidRPr="004B0A66" w:rsidRDefault="003D1D58" w:rsidP="007B2DF7">
      <w:pPr>
        <w:pStyle w:val="ListParagraph"/>
        <w:numPr>
          <w:ilvl w:val="0"/>
          <w:numId w:val="31"/>
        </w:numPr>
        <w:tabs>
          <w:tab w:val="left" w:pos="1590"/>
        </w:tabs>
        <w:spacing w:after="0"/>
        <w:jc w:val="both"/>
        <w:rPr>
          <w:rFonts w:cstheme="minorHAnsi"/>
          <w:sz w:val="24"/>
          <w:szCs w:val="24"/>
        </w:rPr>
      </w:pPr>
      <w:r w:rsidRPr="004B0A66">
        <w:rPr>
          <w:rFonts w:cstheme="minorHAnsi"/>
          <w:sz w:val="24"/>
          <w:szCs w:val="24"/>
        </w:rPr>
        <w:t xml:space="preserve">Review your contract periodically to ensure appropriate spending.   </w:t>
      </w:r>
    </w:p>
    <w:p w14:paraId="2FF3F46C" w14:textId="77777777" w:rsidR="00BC0187" w:rsidRPr="004B0A66" w:rsidRDefault="00BC0187" w:rsidP="00BC0187">
      <w:pPr>
        <w:pStyle w:val="ListParagraph"/>
        <w:numPr>
          <w:ilvl w:val="0"/>
          <w:numId w:val="31"/>
        </w:numPr>
        <w:tabs>
          <w:tab w:val="left" w:pos="1590"/>
        </w:tabs>
        <w:spacing w:after="0"/>
        <w:jc w:val="both"/>
        <w:rPr>
          <w:rFonts w:cstheme="minorHAnsi"/>
          <w:sz w:val="24"/>
          <w:szCs w:val="24"/>
        </w:rPr>
      </w:pPr>
      <w:r w:rsidRPr="004B0A66">
        <w:rPr>
          <w:rFonts w:cstheme="minorHAnsi"/>
          <w:sz w:val="24"/>
          <w:szCs w:val="24"/>
        </w:rPr>
        <w:t xml:space="preserve">Adhere to your timelines. Generally, all equipment and almost all supplies should be purchased during the first quarter. After the second quarter, there should be little funding remaining other than salaries and other personnel costs. </w:t>
      </w:r>
    </w:p>
    <w:p w14:paraId="3CF495EC" w14:textId="77777777" w:rsidR="00BC0187" w:rsidRPr="004B0A66" w:rsidRDefault="00BC0187" w:rsidP="00BC0187">
      <w:pPr>
        <w:pStyle w:val="ListParagraph"/>
        <w:numPr>
          <w:ilvl w:val="0"/>
          <w:numId w:val="31"/>
        </w:numPr>
        <w:tabs>
          <w:tab w:val="left" w:pos="1590"/>
        </w:tabs>
        <w:spacing w:after="0"/>
        <w:jc w:val="both"/>
        <w:rPr>
          <w:rFonts w:cstheme="minorHAnsi"/>
          <w:b/>
          <w:sz w:val="28"/>
          <w:szCs w:val="28"/>
        </w:rPr>
      </w:pPr>
      <w:r>
        <w:rPr>
          <w:rFonts w:ascii="Calibri" w:eastAsia="Times New Roman" w:hAnsi="Calibri" w:cs="Calibri"/>
          <w:sz w:val="24"/>
          <w:szCs w:val="24"/>
        </w:rPr>
        <w:t>P</w:t>
      </w:r>
      <w:r w:rsidRPr="004B0A66">
        <w:rPr>
          <w:rFonts w:ascii="Calibri" w:eastAsia="Times New Roman" w:hAnsi="Calibri" w:cs="Calibri"/>
          <w:sz w:val="24"/>
          <w:szCs w:val="24"/>
        </w:rPr>
        <w:t xml:space="preserve">roject directors monitor their account activities, at a minimum, on a </w:t>
      </w:r>
      <w:r>
        <w:rPr>
          <w:rFonts w:ascii="Calibri" w:eastAsia="Times New Roman" w:hAnsi="Calibri" w:cs="Calibri"/>
          <w:sz w:val="24"/>
          <w:szCs w:val="24"/>
        </w:rPr>
        <w:t xml:space="preserve">monthly </w:t>
      </w:r>
      <w:r w:rsidRPr="004B0A66">
        <w:rPr>
          <w:rFonts w:ascii="Calibri" w:eastAsia="Times New Roman" w:hAnsi="Calibri" w:cs="Calibri"/>
          <w:sz w:val="24"/>
          <w:szCs w:val="24"/>
        </w:rPr>
        <w:t>basis</w:t>
      </w:r>
      <w:r>
        <w:rPr>
          <w:rFonts w:ascii="Calibri" w:eastAsia="Times New Roman" w:hAnsi="Calibri" w:cs="Calibri"/>
          <w:sz w:val="24"/>
          <w:szCs w:val="24"/>
        </w:rPr>
        <w:t xml:space="preserve"> upon receipt of the status report from Restricted Accounts Management</w:t>
      </w:r>
      <w:r w:rsidRPr="004B0A66">
        <w:rPr>
          <w:rFonts w:ascii="Calibri" w:eastAsia="Times New Roman" w:hAnsi="Calibri" w:cs="Calibri"/>
          <w:sz w:val="24"/>
          <w:szCs w:val="24"/>
        </w:rPr>
        <w:t>. Any disallowed cost in a grant program account must be removed immediately. This can be done by informing the RAM department and requesting a journal entry.</w:t>
      </w:r>
    </w:p>
    <w:p w14:paraId="0E284B8A" w14:textId="77777777" w:rsidR="003245C7" w:rsidRPr="004B0A66" w:rsidRDefault="003245C7" w:rsidP="003245C7">
      <w:pPr>
        <w:pStyle w:val="ListParagraph"/>
        <w:tabs>
          <w:tab w:val="left" w:pos="1590"/>
        </w:tabs>
        <w:spacing w:after="0"/>
        <w:jc w:val="both"/>
        <w:rPr>
          <w:rFonts w:cstheme="minorHAnsi"/>
          <w:b/>
          <w:sz w:val="28"/>
          <w:szCs w:val="28"/>
        </w:rPr>
      </w:pPr>
    </w:p>
    <w:p w14:paraId="3AE6A794" w14:textId="77777777" w:rsidR="003245C7" w:rsidRPr="004B0A66" w:rsidRDefault="00B070C3" w:rsidP="003245C7">
      <w:pPr>
        <w:pStyle w:val="ListParagraph"/>
        <w:tabs>
          <w:tab w:val="left" w:pos="1590"/>
        </w:tabs>
        <w:spacing w:after="0"/>
        <w:ind w:left="0"/>
        <w:jc w:val="both"/>
        <w:rPr>
          <w:rFonts w:cstheme="minorHAnsi"/>
          <w:b/>
          <w:sz w:val="28"/>
          <w:szCs w:val="28"/>
        </w:rPr>
      </w:pPr>
      <w:r w:rsidRPr="004B0A66">
        <w:rPr>
          <w:rFonts w:ascii="Calibri" w:eastAsia="Times New Roman" w:hAnsi="Calibri" w:cs="Calibri"/>
          <w:sz w:val="24"/>
          <w:szCs w:val="24"/>
        </w:rPr>
        <w:t xml:space="preserve">Project Directors can contact the RAM department for many types of assistance including, but not limited to, </w:t>
      </w:r>
      <w:r w:rsidR="003245C7" w:rsidRPr="004B0A66">
        <w:rPr>
          <w:rFonts w:ascii="Calibri" w:eastAsia="Times New Roman" w:hAnsi="Calibri" w:cs="Calibri"/>
          <w:sz w:val="24"/>
          <w:szCs w:val="24"/>
        </w:rPr>
        <w:t xml:space="preserve">assistance with budget set-up, </w:t>
      </w:r>
      <w:r w:rsidRPr="004B0A66">
        <w:rPr>
          <w:rFonts w:ascii="Calibri" w:eastAsia="Times New Roman" w:hAnsi="Calibri" w:cs="Calibri"/>
          <w:sz w:val="24"/>
          <w:szCs w:val="24"/>
        </w:rPr>
        <w:t>day-to-day communications</w:t>
      </w:r>
      <w:r w:rsidR="003245C7" w:rsidRPr="004B0A66">
        <w:rPr>
          <w:rFonts w:ascii="Calibri" w:eastAsia="Times New Roman" w:hAnsi="Calibri" w:cs="Calibri"/>
          <w:sz w:val="24"/>
          <w:szCs w:val="24"/>
        </w:rPr>
        <w:t xml:space="preserve"> and</w:t>
      </w:r>
      <w:r w:rsidRPr="004B0A66">
        <w:rPr>
          <w:rFonts w:ascii="Calibri" w:eastAsia="Times New Roman" w:hAnsi="Calibri" w:cs="Calibri"/>
          <w:sz w:val="24"/>
          <w:szCs w:val="24"/>
        </w:rPr>
        <w:t xml:space="preserve"> periodic meetings, monthly program </w:t>
      </w:r>
      <w:r w:rsidR="003245C7" w:rsidRPr="004B0A66">
        <w:rPr>
          <w:rFonts w:ascii="Calibri" w:eastAsia="Times New Roman" w:hAnsi="Calibri" w:cs="Calibri"/>
          <w:sz w:val="24"/>
          <w:szCs w:val="24"/>
        </w:rPr>
        <w:t xml:space="preserve">budget </w:t>
      </w:r>
      <w:r w:rsidRPr="004B0A66">
        <w:rPr>
          <w:rFonts w:ascii="Calibri" w:eastAsia="Times New Roman" w:hAnsi="Calibri" w:cs="Calibri"/>
          <w:sz w:val="24"/>
          <w:szCs w:val="24"/>
        </w:rPr>
        <w:t xml:space="preserve">reviews, fiscal year-end account reviews,  assistance with journal entries and budget transfers, </w:t>
      </w:r>
      <w:r w:rsidR="003245C7" w:rsidRPr="004B0A66">
        <w:rPr>
          <w:rFonts w:ascii="Calibri" w:eastAsia="Times New Roman" w:hAnsi="Calibri" w:cs="Calibri"/>
          <w:sz w:val="24"/>
          <w:szCs w:val="24"/>
        </w:rPr>
        <w:t>assistance with required report information (such as cost share figures)</w:t>
      </w:r>
      <w:r w:rsidR="000B047D" w:rsidRPr="004B0A66">
        <w:rPr>
          <w:rFonts w:ascii="Calibri" w:eastAsia="Times New Roman" w:hAnsi="Calibri" w:cs="Calibri"/>
          <w:sz w:val="24"/>
          <w:szCs w:val="24"/>
        </w:rPr>
        <w:t xml:space="preserve">, </w:t>
      </w:r>
      <w:r w:rsidR="004B0A66" w:rsidRPr="004B0A66">
        <w:rPr>
          <w:rFonts w:ascii="Calibri" w:eastAsia="Times New Roman" w:hAnsi="Calibri" w:cs="Calibri"/>
          <w:sz w:val="24"/>
          <w:szCs w:val="24"/>
        </w:rPr>
        <w:t xml:space="preserve">questions as to allowability of costs, </w:t>
      </w:r>
      <w:r w:rsidR="000B047D" w:rsidRPr="004B0A66">
        <w:rPr>
          <w:rFonts w:ascii="Calibri" w:eastAsia="Times New Roman" w:hAnsi="Calibri" w:cs="Calibri"/>
          <w:sz w:val="24"/>
          <w:szCs w:val="24"/>
        </w:rPr>
        <w:t>and closeout procedures.</w:t>
      </w:r>
    </w:p>
    <w:p w14:paraId="3DB7A651" w14:textId="77777777" w:rsidR="003245C7" w:rsidRPr="004B0A66" w:rsidRDefault="003245C7" w:rsidP="003245C7">
      <w:pPr>
        <w:pStyle w:val="ListParagraph"/>
        <w:tabs>
          <w:tab w:val="left" w:pos="1590"/>
        </w:tabs>
        <w:spacing w:after="0"/>
        <w:ind w:left="0"/>
        <w:jc w:val="both"/>
        <w:rPr>
          <w:rFonts w:cstheme="minorHAnsi"/>
          <w:b/>
          <w:sz w:val="28"/>
          <w:szCs w:val="28"/>
        </w:rPr>
      </w:pPr>
    </w:p>
    <w:p w14:paraId="49744B31" w14:textId="77777777" w:rsidR="003245C7" w:rsidRDefault="003245C7" w:rsidP="003245C7">
      <w:pPr>
        <w:pStyle w:val="ListParagraph"/>
        <w:tabs>
          <w:tab w:val="left" w:pos="1590"/>
        </w:tabs>
        <w:spacing w:after="0"/>
        <w:ind w:left="0"/>
        <w:jc w:val="both"/>
        <w:rPr>
          <w:rFonts w:cstheme="minorHAnsi"/>
          <w:sz w:val="24"/>
          <w:szCs w:val="28"/>
        </w:rPr>
      </w:pPr>
      <w:r w:rsidRPr="004B0A66">
        <w:rPr>
          <w:rFonts w:cstheme="minorHAnsi"/>
          <w:sz w:val="24"/>
          <w:szCs w:val="28"/>
        </w:rPr>
        <w:t xml:space="preserve">Project Directors are encouraged to </w:t>
      </w:r>
      <w:r w:rsidR="00A91A2A" w:rsidRPr="004B0A66">
        <w:rPr>
          <w:rFonts w:cstheme="minorHAnsi"/>
          <w:sz w:val="24"/>
          <w:szCs w:val="28"/>
        </w:rPr>
        <w:t xml:space="preserve">enroll in </w:t>
      </w:r>
      <w:r w:rsidRPr="004B0A66">
        <w:rPr>
          <w:rFonts w:cstheme="minorHAnsi"/>
          <w:sz w:val="24"/>
          <w:szCs w:val="28"/>
        </w:rPr>
        <w:t>College Training and Development courses on the use of ODYSSEY, the College’s financial system, and a budget preparation course offered by Resource Development titled, “Preparing Grant Budgets: Budgeting for Success.”</w:t>
      </w:r>
    </w:p>
    <w:p w14:paraId="0D756182" w14:textId="77777777" w:rsidR="00783A52" w:rsidRDefault="00783A52" w:rsidP="003245C7">
      <w:pPr>
        <w:pStyle w:val="ListParagraph"/>
        <w:tabs>
          <w:tab w:val="left" w:pos="1590"/>
        </w:tabs>
        <w:spacing w:after="0"/>
        <w:ind w:left="0"/>
        <w:jc w:val="both"/>
        <w:rPr>
          <w:rFonts w:cstheme="minorHAnsi"/>
          <w:sz w:val="24"/>
          <w:szCs w:val="28"/>
        </w:rPr>
      </w:pPr>
    </w:p>
    <w:p w14:paraId="6B2A6F5F" w14:textId="77777777" w:rsidR="00783A52" w:rsidRDefault="00783A52" w:rsidP="003245C7">
      <w:pPr>
        <w:pStyle w:val="ListParagraph"/>
        <w:tabs>
          <w:tab w:val="left" w:pos="1590"/>
        </w:tabs>
        <w:spacing w:after="0"/>
        <w:ind w:left="0"/>
        <w:jc w:val="both"/>
        <w:rPr>
          <w:rFonts w:cstheme="minorHAnsi"/>
          <w:sz w:val="24"/>
          <w:szCs w:val="28"/>
        </w:rPr>
      </w:pPr>
    </w:p>
    <w:p w14:paraId="55FF83B9" w14:textId="77777777" w:rsidR="00783A52" w:rsidRDefault="00783A52" w:rsidP="003245C7">
      <w:pPr>
        <w:pStyle w:val="ListParagraph"/>
        <w:tabs>
          <w:tab w:val="left" w:pos="1590"/>
        </w:tabs>
        <w:spacing w:after="0"/>
        <w:ind w:left="0"/>
        <w:jc w:val="both"/>
        <w:rPr>
          <w:rFonts w:cstheme="minorHAnsi"/>
          <w:sz w:val="24"/>
          <w:szCs w:val="28"/>
        </w:rPr>
      </w:pPr>
    </w:p>
    <w:p w14:paraId="466D45EB" w14:textId="77777777" w:rsidR="00783A52" w:rsidRDefault="00783A52" w:rsidP="003245C7">
      <w:pPr>
        <w:pStyle w:val="ListParagraph"/>
        <w:tabs>
          <w:tab w:val="left" w:pos="1590"/>
        </w:tabs>
        <w:spacing w:after="0"/>
        <w:ind w:left="0"/>
        <w:jc w:val="both"/>
        <w:rPr>
          <w:rFonts w:cstheme="minorHAnsi"/>
          <w:sz w:val="24"/>
          <w:szCs w:val="28"/>
        </w:rPr>
      </w:pPr>
    </w:p>
    <w:p w14:paraId="69202FEB" w14:textId="77777777" w:rsidR="00783A52" w:rsidRPr="004B0A66" w:rsidRDefault="00783A52" w:rsidP="003245C7">
      <w:pPr>
        <w:pStyle w:val="ListParagraph"/>
        <w:tabs>
          <w:tab w:val="left" w:pos="1590"/>
        </w:tabs>
        <w:spacing w:after="0"/>
        <w:ind w:left="0"/>
        <w:jc w:val="both"/>
        <w:rPr>
          <w:rFonts w:cstheme="minorHAnsi"/>
          <w:b/>
          <w:sz w:val="28"/>
          <w:szCs w:val="28"/>
        </w:rPr>
      </w:pPr>
    </w:p>
    <w:p w14:paraId="12DB4BA0" w14:textId="77777777" w:rsidR="00380C38" w:rsidRPr="003B6D75" w:rsidRDefault="00375BE2" w:rsidP="00C6535C">
      <w:pPr>
        <w:pStyle w:val="Teresa"/>
      </w:pPr>
      <w:bookmarkStart w:id="19" w:name="_Toc399329537"/>
      <w:r w:rsidRPr="003B6D75">
        <w:lastRenderedPageBreak/>
        <w:t>Budget and Programmatic Changes</w:t>
      </w:r>
      <w:bookmarkEnd w:id="19"/>
    </w:p>
    <w:p w14:paraId="01F0F945" w14:textId="77777777" w:rsidR="00CC417B" w:rsidRDefault="003D1D58" w:rsidP="003D1D58">
      <w:pPr>
        <w:tabs>
          <w:tab w:val="left" w:pos="1590"/>
        </w:tabs>
        <w:spacing w:after="0"/>
        <w:jc w:val="both"/>
        <w:rPr>
          <w:rFonts w:cstheme="minorHAnsi"/>
          <w:sz w:val="24"/>
          <w:szCs w:val="24"/>
        </w:rPr>
      </w:pPr>
      <w:r w:rsidRPr="004B0A66">
        <w:rPr>
          <w:rFonts w:cstheme="minorHAnsi"/>
          <w:sz w:val="24"/>
          <w:szCs w:val="24"/>
        </w:rPr>
        <w:t xml:space="preserve">Most funding agencies recognize that project success requires flexibility. This includes </w:t>
      </w:r>
      <w:r w:rsidR="00A91A2A" w:rsidRPr="004B0A66">
        <w:rPr>
          <w:rFonts w:cstheme="minorHAnsi"/>
          <w:sz w:val="24"/>
          <w:szCs w:val="24"/>
        </w:rPr>
        <w:t xml:space="preserve">requests for </w:t>
      </w:r>
      <w:r w:rsidRPr="004B0A66">
        <w:rPr>
          <w:rFonts w:cstheme="minorHAnsi"/>
          <w:sz w:val="24"/>
          <w:szCs w:val="24"/>
        </w:rPr>
        <w:t xml:space="preserve">modifications </w:t>
      </w:r>
      <w:r w:rsidR="00A91A2A" w:rsidRPr="004B0A66">
        <w:rPr>
          <w:rFonts w:cstheme="minorHAnsi"/>
          <w:sz w:val="24"/>
          <w:szCs w:val="24"/>
        </w:rPr>
        <w:t xml:space="preserve">to </w:t>
      </w:r>
      <w:r w:rsidRPr="00E21D4B">
        <w:rPr>
          <w:rFonts w:cstheme="minorHAnsi"/>
          <w:sz w:val="24"/>
          <w:szCs w:val="24"/>
        </w:rPr>
        <w:t xml:space="preserve">the original budget or </w:t>
      </w:r>
      <w:r w:rsidR="00CC417B" w:rsidRPr="00E21D4B">
        <w:rPr>
          <w:rFonts w:cstheme="minorHAnsi"/>
          <w:sz w:val="24"/>
          <w:szCs w:val="24"/>
        </w:rPr>
        <w:t>project scope</w:t>
      </w:r>
      <w:r w:rsidRPr="00E21D4B">
        <w:rPr>
          <w:rFonts w:cstheme="minorHAnsi"/>
          <w:sz w:val="24"/>
          <w:szCs w:val="24"/>
        </w:rPr>
        <w:t xml:space="preserve">. </w:t>
      </w:r>
      <w:r w:rsidR="00CC417B" w:rsidRPr="00E21D4B">
        <w:rPr>
          <w:rFonts w:cstheme="minorHAnsi"/>
          <w:sz w:val="24"/>
          <w:szCs w:val="24"/>
        </w:rPr>
        <w:t>Most of these changes require prior written approval from the funding agency.</w:t>
      </w:r>
      <w:r w:rsidR="00CC417B">
        <w:rPr>
          <w:rFonts w:cstheme="minorHAnsi"/>
          <w:sz w:val="24"/>
          <w:szCs w:val="24"/>
        </w:rPr>
        <w:t xml:space="preserve"> </w:t>
      </w:r>
      <w:r w:rsidR="0001640A">
        <w:rPr>
          <w:rFonts w:cstheme="minorHAnsi"/>
          <w:sz w:val="24"/>
          <w:szCs w:val="24"/>
        </w:rPr>
        <w:t>The following</w:t>
      </w:r>
      <w:r w:rsidR="0001640A" w:rsidRPr="0001640A">
        <w:rPr>
          <w:rFonts w:cstheme="minorHAnsi"/>
          <w:sz w:val="24"/>
          <w:szCs w:val="24"/>
        </w:rPr>
        <w:t xml:space="preserve"> instances require that the project directors, with the proper internal approvals, submit a written request for prior approval from the funding agency</w:t>
      </w:r>
      <w:r w:rsidR="00875BAA">
        <w:rPr>
          <w:rFonts w:cstheme="minorHAnsi"/>
          <w:sz w:val="24"/>
          <w:szCs w:val="24"/>
        </w:rPr>
        <w:t>:</w:t>
      </w:r>
    </w:p>
    <w:p w14:paraId="14976BC4" w14:textId="77777777" w:rsidR="00875BAA" w:rsidRPr="00875BAA" w:rsidRDefault="00875BAA" w:rsidP="00BE27EA">
      <w:pPr>
        <w:pStyle w:val="ListParagraph"/>
        <w:numPr>
          <w:ilvl w:val="0"/>
          <w:numId w:val="82"/>
        </w:numPr>
        <w:tabs>
          <w:tab w:val="left" w:pos="1590"/>
        </w:tabs>
        <w:spacing w:after="0"/>
        <w:jc w:val="both"/>
        <w:rPr>
          <w:rFonts w:cstheme="minorHAnsi"/>
          <w:sz w:val="24"/>
          <w:szCs w:val="24"/>
        </w:rPr>
      </w:pPr>
      <w:r w:rsidRPr="00875BAA">
        <w:rPr>
          <w:rFonts w:cstheme="minorHAnsi"/>
          <w:sz w:val="24"/>
          <w:szCs w:val="24"/>
        </w:rPr>
        <w:t>Change in the scope or the objective of the project or program (even if there is no associated budget revision re</w:t>
      </w:r>
      <w:r>
        <w:rPr>
          <w:rFonts w:cstheme="minorHAnsi"/>
          <w:sz w:val="24"/>
          <w:szCs w:val="24"/>
        </w:rPr>
        <w:t>quiring prior written approval);</w:t>
      </w:r>
    </w:p>
    <w:p w14:paraId="100DEB51" w14:textId="77777777" w:rsidR="00875BAA" w:rsidRPr="00875BAA" w:rsidRDefault="00875BAA" w:rsidP="00BE27EA">
      <w:pPr>
        <w:pStyle w:val="ListParagraph"/>
        <w:numPr>
          <w:ilvl w:val="0"/>
          <w:numId w:val="82"/>
        </w:numPr>
        <w:tabs>
          <w:tab w:val="left" w:pos="1590"/>
        </w:tabs>
        <w:spacing w:after="0"/>
        <w:jc w:val="both"/>
        <w:rPr>
          <w:rFonts w:cstheme="minorHAnsi"/>
          <w:sz w:val="24"/>
          <w:szCs w:val="24"/>
        </w:rPr>
      </w:pPr>
      <w:r w:rsidRPr="00875BAA">
        <w:rPr>
          <w:rFonts w:cstheme="minorHAnsi"/>
          <w:sz w:val="24"/>
          <w:szCs w:val="24"/>
        </w:rPr>
        <w:t xml:space="preserve">Change in </w:t>
      </w:r>
      <w:r>
        <w:rPr>
          <w:rFonts w:cstheme="minorHAnsi"/>
          <w:sz w:val="24"/>
          <w:szCs w:val="24"/>
        </w:rPr>
        <w:t xml:space="preserve">project director or </w:t>
      </w:r>
      <w:r w:rsidRPr="00875BAA">
        <w:rPr>
          <w:rFonts w:cstheme="minorHAnsi"/>
          <w:sz w:val="24"/>
          <w:szCs w:val="24"/>
        </w:rPr>
        <w:t>a key person specified in the application or the award</w:t>
      </w:r>
      <w:r>
        <w:rPr>
          <w:rFonts w:cstheme="minorHAnsi"/>
          <w:sz w:val="24"/>
          <w:szCs w:val="24"/>
        </w:rPr>
        <w:t xml:space="preserve"> documents;</w:t>
      </w:r>
    </w:p>
    <w:p w14:paraId="010933E2" w14:textId="77777777" w:rsidR="00875BAA" w:rsidRPr="00875BAA" w:rsidRDefault="00875BAA" w:rsidP="00BE27EA">
      <w:pPr>
        <w:pStyle w:val="ListParagraph"/>
        <w:numPr>
          <w:ilvl w:val="0"/>
          <w:numId w:val="82"/>
        </w:numPr>
        <w:tabs>
          <w:tab w:val="left" w:pos="1590"/>
        </w:tabs>
        <w:spacing w:after="0"/>
        <w:jc w:val="both"/>
        <w:rPr>
          <w:rFonts w:cstheme="minorHAnsi"/>
          <w:sz w:val="24"/>
          <w:szCs w:val="24"/>
        </w:rPr>
      </w:pPr>
      <w:r>
        <w:rPr>
          <w:rFonts w:cstheme="minorHAnsi"/>
          <w:sz w:val="24"/>
          <w:szCs w:val="24"/>
        </w:rPr>
        <w:t xml:space="preserve">There is a </w:t>
      </w:r>
      <w:r w:rsidRPr="00875BAA">
        <w:rPr>
          <w:rFonts w:cstheme="minorHAnsi"/>
          <w:sz w:val="24"/>
          <w:szCs w:val="24"/>
        </w:rPr>
        <w:t>25%</w:t>
      </w:r>
      <w:r w:rsidR="00C35D14">
        <w:rPr>
          <w:rFonts w:cstheme="minorHAnsi"/>
          <w:sz w:val="24"/>
          <w:szCs w:val="24"/>
        </w:rPr>
        <w:t xml:space="preserve"> or greater </w:t>
      </w:r>
      <w:r w:rsidRPr="00875BAA">
        <w:rPr>
          <w:rFonts w:cstheme="minorHAnsi"/>
          <w:sz w:val="24"/>
          <w:szCs w:val="24"/>
        </w:rPr>
        <w:t xml:space="preserve">reduction in </w:t>
      </w:r>
      <w:r w:rsidR="00C35D14">
        <w:rPr>
          <w:rFonts w:cstheme="minorHAnsi"/>
          <w:sz w:val="24"/>
          <w:szCs w:val="24"/>
        </w:rPr>
        <w:t xml:space="preserve">the </w:t>
      </w:r>
      <w:r w:rsidRPr="00875BAA">
        <w:rPr>
          <w:rFonts w:cstheme="minorHAnsi"/>
          <w:sz w:val="24"/>
          <w:szCs w:val="24"/>
        </w:rPr>
        <w:t xml:space="preserve">time devoted to the </w:t>
      </w:r>
      <w:r w:rsidRPr="004B0A66">
        <w:rPr>
          <w:rFonts w:cstheme="minorHAnsi"/>
          <w:sz w:val="24"/>
          <w:szCs w:val="24"/>
        </w:rPr>
        <w:t>project</w:t>
      </w:r>
      <w:r w:rsidR="00A91A2A" w:rsidRPr="004B0A66">
        <w:rPr>
          <w:rFonts w:cstheme="minorHAnsi"/>
          <w:sz w:val="24"/>
          <w:szCs w:val="24"/>
        </w:rPr>
        <w:t xml:space="preserve">, or </w:t>
      </w:r>
      <w:r w:rsidR="00C35D14">
        <w:rPr>
          <w:rFonts w:cstheme="minorHAnsi"/>
          <w:sz w:val="24"/>
          <w:szCs w:val="24"/>
        </w:rPr>
        <w:t xml:space="preserve">a </w:t>
      </w:r>
      <w:r w:rsidR="00C35D14" w:rsidRPr="00875BAA">
        <w:rPr>
          <w:rFonts w:cstheme="minorHAnsi"/>
          <w:sz w:val="24"/>
          <w:szCs w:val="24"/>
        </w:rPr>
        <w:t>separation from the project for more than three months</w:t>
      </w:r>
      <w:r w:rsidRPr="00875BAA">
        <w:rPr>
          <w:rFonts w:cstheme="minorHAnsi"/>
          <w:sz w:val="24"/>
          <w:szCs w:val="24"/>
        </w:rPr>
        <w:t>, by the approved project dir</w:t>
      </w:r>
      <w:r>
        <w:rPr>
          <w:rFonts w:cstheme="minorHAnsi"/>
          <w:sz w:val="24"/>
          <w:szCs w:val="24"/>
        </w:rPr>
        <w:t>ector or principal investigator;</w:t>
      </w:r>
    </w:p>
    <w:p w14:paraId="59181415" w14:textId="77777777" w:rsidR="00875BAA" w:rsidRPr="00875BAA" w:rsidRDefault="00875BAA" w:rsidP="00BE27EA">
      <w:pPr>
        <w:pStyle w:val="ListParagraph"/>
        <w:numPr>
          <w:ilvl w:val="0"/>
          <w:numId w:val="82"/>
        </w:numPr>
        <w:tabs>
          <w:tab w:val="left" w:pos="1590"/>
        </w:tabs>
        <w:spacing w:after="0"/>
        <w:jc w:val="both"/>
        <w:rPr>
          <w:rFonts w:cstheme="minorHAnsi"/>
          <w:sz w:val="24"/>
          <w:szCs w:val="24"/>
        </w:rPr>
      </w:pPr>
      <w:r w:rsidRPr="00875BAA">
        <w:rPr>
          <w:rFonts w:cstheme="minorHAnsi"/>
          <w:sz w:val="24"/>
          <w:szCs w:val="24"/>
        </w:rPr>
        <w:t>The transfer of funds budgeted for participant support costs</w:t>
      </w:r>
      <w:r>
        <w:rPr>
          <w:rFonts w:cstheme="minorHAnsi"/>
          <w:sz w:val="24"/>
          <w:szCs w:val="24"/>
        </w:rPr>
        <w:t>,</w:t>
      </w:r>
      <w:r w:rsidRPr="00875BAA">
        <w:rPr>
          <w:rFonts w:cstheme="minorHAnsi"/>
          <w:sz w:val="24"/>
          <w:szCs w:val="24"/>
        </w:rPr>
        <w:t xml:space="preserve"> as defined in §200.75 Participant support costs</w:t>
      </w:r>
      <w:r>
        <w:rPr>
          <w:rFonts w:cstheme="minorHAnsi"/>
          <w:sz w:val="24"/>
          <w:szCs w:val="24"/>
        </w:rPr>
        <w:t>, to other line items;</w:t>
      </w:r>
      <w:r w:rsidRPr="00875BAA">
        <w:rPr>
          <w:rFonts w:cstheme="minorHAnsi"/>
          <w:sz w:val="24"/>
          <w:szCs w:val="24"/>
        </w:rPr>
        <w:t xml:space="preserve"> </w:t>
      </w:r>
    </w:p>
    <w:p w14:paraId="0BC73F34" w14:textId="77777777" w:rsidR="00875BAA" w:rsidRDefault="00875BAA" w:rsidP="00BE27EA">
      <w:pPr>
        <w:pStyle w:val="ListParagraph"/>
        <w:numPr>
          <w:ilvl w:val="0"/>
          <w:numId w:val="82"/>
        </w:numPr>
        <w:tabs>
          <w:tab w:val="left" w:pos="1590"/>
        </w:tabs>
        <w:spacing w:after="0"/>
        <w:jc w:val="both"/>
        <w:rPr>
          <w:rFonts w:cstheme="minorHAnsi"/>
          <w:sz w:val="24"/>
          <w:szCs w:val="24"/>
        </w:rPr>
      </w:pPr>
      <w:r>
        <w:rPr>
          <w:rFonts w:cstheme="minorHAnsi"/>
          <w:sz w:val="24"/>
          <w:szCs w:val="24"/>
        </w:rPr>
        <w:t>T</w:t>
      </w:r>
      <w:r w:rsidRPr="00875BAA">
        <w:rPr>
          <w:rFonts w:cstheme="minorHAnsi"/>
          <w:sz w:val="24"/>
          <w:szCs w:val="24"/>
        </w:rPr>
        <w:t>he subawarding, transferring</w:t>
      </w:r>
      <w:r>
        <w:rPr>
          <w:rFonts w:cstheme="minorHAnsi"/>
          <w:sz w:val="24"/>
          <w:szCs w:val="24"/>
        </w:rPr>
        <w:t>,</w:t>
      </w:r>
      <w:r w:rsidRPr="00875BAA">
        <w:rPr>
          <w:rFonts w:cstheme="minorHAnsi"/>
          <w:sz w:val="24"/>
          <w:szCs w:val="24"/>
        </w:rPr>
        <w:t xml:space="preserve"> or contracting out of any</w:t>
      </w:r>
      <w:r>
        <w:rPr>
          <w:rFonts w:cstheme="minorHAnsi"/>
          <w:sz w:val="24"/>
          <w:szCs w:val="24"/>
        </w:rPr>
        <w:t xml:space="preserve"> work under </w:t>
      </w:r>
      <w:r w:rsidR="00C35D14">
        <w:rPr>
          <w:rFonts w:cstheme="minorHAnsi"/>
          <w:sz w:val="24"/>
          <w:szCs w:val="24"/>
        </w:rPr>
        <w:t>the</w:t>
      </w:r>
      <w:r>
        <w:rPr>
          <w:rFonts w:cstheme="minorHAnsi"/>
          <w:sz w:val="24"/>
          <w:szCs w:val="24"/>
        </w:rPr>
        <w:t xml:space="preserve"> award </w:t>
      </w:r>
      <w:r w:rsidRPr="00875BAA">
        <w:rPr>
          <w:rFonts w:cstheme="minorHAnsi"/>
          <w:sz w:val="24"/>
          <w:szCs w:val="24"/>
        </w:rPr>
        <w:t xml:space="preserve">(that was not </w:t>
      </w:r>
      <w:r>
        <w:rPr>
          <w:rFonts w:cstheme="minorHAnsi"/>
          <w:sz w:val="24"/>
          <w:szCs w:val="24"/>
        </w:rPr>
        <w:t xml:space="preserve">approved </w:t>
      </w:r>
      <w:r w:rsidRPr="00875BAA">
        <w:rPr>
          <w:rFonts w:cstheme="minorHAnsi"/>
          <w:sz w:val="24"/>
          <w:szCs w:val="24"/>
        </w:rPr>
        <w:t>in your original proposal)</w:t>
      </w:r>
      <w:r>
        <w:rPr>
          <w:rFonts w:cstheme="minorHAnsi"/>
          <w:sz w:val="24"/>
          <w:szCs w:val="24"/>
        </w:rPr>
        <w:t xml:space="preserve">; </w:t>
      </w:r>
    </w:p>
    <w:p w14:paraId="75D05719" w14:textId="77777777" w:rsidR="000017F0" w:rsidRPr="00875BAA" w:rsidRDefault="000017F0" w:rsidP="00BE27EA">
      <w:pPr>
        <w:pStyle w:val="ListParagraph"/>
        <w:numPr>
          <w:ilvl w:val="0"/>
          <w:numId w:val="82"/>
        </w:numPr>
        <w:tabs>
          <w:tab w:val="left" w:pos="1590"/>
        </w:tabs>
        <w:spacing w:after="0"/>
        <w:jc w:val="both"/>
        <w:rPr>
          <w:rFonts w:cstheme="minorHAnsi"/>
          <w:sz w:val="24"/>
          <w:szCs w:val="24"/>
        </w:rPr>
      </w:pPr>
      <w:r>
        <w:rPr>
          <w:rFonts w:cstheme="minorHAnsi"/>
          <w:sz w:val="24"/>
          <w:szCs w:val="24"/>
        </w:rPr>
        <w:t>International travel;</w:t>
      </w:r>
    </w:p>
    <w:p w14:paraId="54AA5689" w14:textId="77777777" w:rsidR="00BC0187" w:rsidRDefault="00875BAA" w:rsidP="00BE27EA">
      <w:pPr>
        <w:pStyle w:val="ListParagraph"/>
        <w:numPr>
          <w:ilvl w:val="0"/>
          <w:numId w:val="82"/>
        </w:numPr>
        <w:tabs>
          <w:tab w:val="left" w:pos="1590"/>
        </w:tabs>
        <w:spacing w:after="0"/>
        <w:jc w:val="both"/>
        <w:rPr>
          <w:rFonts w:cstheme="minorHAnsi"/>
          <w:sz w:val="24"/>
          <w:szCs w:val="24"/>
        </w:rPr>
      </w:pPr>
      <w:r w:rsidRPr="00875BAA">
        <w:rPr>
          <w:rFonts w:cstheme="minorHAnsi"/>
          <w:sz w:val="24"/>
          <w:szCs w:val="24"/>
        </w:rPr>
        <w:t>Changes in the amount of approved cost-sharing or matching</w:t>
      </w:r>
      <w:r w:rsidR="00E21D4B">
        <w:rPr>
          <w:rFonts w:cstheme="minorHAnsi"/>
          <w:sz w:val="24"/>
          <w:szCs w:val="24"/>
        </w:rPr>
        <w:t xml:space="preserve">; </w:t>
      </w:r>
    </w:p>
    <w:p w14:paraId="25C6BABC" w14:textId="77777777" w:rsidR="00CC417B" w:rsidRDefault="00BC0187" w:rsidP="00BE27EA">
      <w:pPr>
        <w:pStyle w:val="ListParagraph"/>
        <w:numPr>
          <w:ilvl w:val="0"/>
          <w:numId w:val="82"/>
        </w:numPr>
        <w:tabs>
          <w:tab w:val="left" w:pos="1590"/>
        </w:tabs>
        <w:spacing w:after="0"/>
        <w:jc w:val="both"/>
        <w:rPr>
          <w:rFonts w:cstheme="minorHAnsi"/>
          <w:sz w:val="24"/>
          <w:szCs w:val="24"/>
        </w:rPr>
      </w:pPr>
      <w:r>
        <w:rPr>
          <w:rFonts w:cstheme="minorHAnsi"/>
          <w:sz w:val="24"/>
          <w:szCs w:val="24"/>
        </w:rPr>
        <w:t xml:space="preserve">Program Income; </w:t>
      </w:r>
      <w:r w:rsidR="00E21D4B">
        <w:rPr>
          <w:rFonts w:cstheme="minorHAnsi"/>
          <w:sz w:val="24"/>
          <w:szCs w:val="24"/>
        </w:rPr>
        <w:t>and</w:t>
      </w:r>
    </w:p>
    <w:p w14:paraId="53F68687" w14:textId="77777777" w:rsidR="00E21D4B" w:rsidRDefault="00E21D4B" w:rsidP="00BE27EA">
      <w:pPr>
        <w:pStyle w:val="ListParagraph"/>
        <w:numPr>
          <w:ilvl w:val="0"/>
          <w:numId w:val="82"/>
        </w:numPr>
        <w:tabs>
          <w:tab w:val="left" w:pos="1590"/>
        </w:tabs>
        <w:spacing w:after="0"/>
        <w:jc w:val="both"/>
        <w:rPr>
          <w:rFonts w:cstheme="minorHAnsi"/>
          <w:sz w:val="24"/>
          <w:szCs w:val="24"/>
        </w:rPr>
      </w:pPr>
      <w:r>
        <w:rPr>
          <w:rFonts w:cstheme="minorHAnsi"/>
          <w:sz w:val="24"/>
          <w:szCs w:val="24"/>
        </w:rPr>
        <w:t>Most budget modifications.</w:t>
      </w:r>
    </w:p>
    <w:p w14:paraId="3393C6C8" w14:textId="77777777" w:rsidR="00E21D4B" w:rsidRDefault="00E21D4B" w:rsidP="003D1D58">
      <w:pPr>
        <w:tabs>
          <w:tab w:val="left" w:pos="1590"/>
        </w:tabs>
        <w:spacing w:after="0"/>
        <w:jc w:val="both"/>
        <w:rPr>
          <w:rFonts w:cstheme="minorHAnsi"/>
          <w:sz w:val="24"/>
          <w:szCs w:val="24"/>
        </w:rPr>
      </w:pPr>
    </w:p>
    <w:p w14:paraId="473DA30C" w14:textId="77777777" w:rsidR="00133343" w:rsidRDefault="003D1D58" w:rsidP="008F6780">
      <w:pPr>
        <w:tabs>
          <w:tab w:val="left" w:pos="1590"/>
        </w:tabs>
        <w:jc w:val="both"/>
        <w:rPr>
          <w:rFonts w:cstheme="minorHAnsi"/>
          <w:sz w:val="24"/>
          <w:szCs w:val="24"/>
        </w:rPr>
      </w:pPr>
      <w:r w:rsidRPr="003D1D58">
        <w:rPr>
          <w:rFonts w:cstheme="minorHAnsi"/>
          <w:sz w:val="24"/>
          <w:szCs w:val="24"/>
        </w:rPr>
        <w:t xml:space="preserve">Before deciding that a modification is needed, speak to your </w:t>
      </w:r>
      <w:r w:rsidR="008F6780">
        <w:rPr>
          <w:rFonts w:cstheme="minorHAnsi"/>
          <w:sz w:val="24"/>
          <w:szCs w:val="24"/>
        </w:rPr>
        <w:t xml:space="preserve">direct supervisor and your </w:t>
      </w:r>
      <w:r w:rsidRPr="003D1D58">
        <w:rPr>
          <w:rFonts w:cstheme="minorHAnsi"/>
          <w:sz w:val="24"/>
          <w:szCs w:val="24"/>
        </w:rPr>
        <w:t xml:space="preserve">campus or district administration to get their input.  </w:t>
      </w:r>
      <w:r w:rsidR="004348D5">
        <w:rPr>
          <w:rFonts w:cstheme="minorHAnsi"/>
          <w:sz w:val="24"/>
          <w:szCs w:val="24"/>
        </w:rPr>
        <w:t>If</w:t>
      </w:r>
      <w:r w:rsidRPr="003D1D58">
        <w:rPr>
          <w:rFonts w:cstheme="minorHAnsi"/>
          <w:sz w:val="24"/>
          <w:szCs w:val="24"/>
        </w:rPr>
        <w:t xml:space="preserve"> you and your administrator </w:t>
      </w:r>
      <w:r w:rsidR="004348D5">
        <w:rPr>
          <w:rFonts w:cstheme="minorHAnsi"/>
          <w:sz w:val="24"/>
          <w:szCs w:val="24"/>
        </w:rPr>
        <w:t>agree</w:t>
      </w:r>
      <w:r w:rsidRPr="003D1D58">
        <w:rPr>
          <w:rFonts w:cstheme="minorHAnsi"/>
          <w:sz w:val="24"/>
          <w:szCs w:val="24"/>
        </w:rPr>
        <w:t xml:space="preserve"> that </w:t>
      </w:r>
      <w:r w:rsidR="008F6780" w:rsidRPr="003D1D58">
        <w:rPr>
          <w:rFonts w:cstheme="minorHAnsi"/>
          <w:sz w:val="24"/>
          <w:szCs w:val="24"/>
        </w:rPr>
        <w:t>a modification</w:t>
      </w:r>
      <w:r w:rsidRPr="003D1D58">
        <w:rPr>
          <w:rFonts w:cstheme="minorHAnsi"/>
          <w:sz w:val="24"/>
          <w:szCs w:val="24"/>
        </w:rPr>
        <w:t xml:space="preserve"> is needed,</w:t>
      </w:r>
      <w:r w:rsidR="00825ECB">
        <w:rPr>
          <w:rFonts w:cstheme="minorHAnsi"/>
          <w:sz w:val="24"/>
          <w:szCs w:val="24"/>
        </w:rPr>
        <w:t xml:space="preserve"> the Resource Development Grant</w:t>
      </w:r>
      <w:r w:rsidRPr="003D1D58">
        <w:rPr>
          <w:rFonts w:cstheme="minorHAnsi"/>
          <w:sz w:val="24"/>
          <w:szCs w:val="24"/>
        </w:rPr>
        <w:t xml:space="preserve"> Compliance Officer will work with you to find the most expedient way to present the information t</w:t>
      </w:r>
      <w:r w:rsidR="004348D5">
        <w:rPr>
          <w:rFonts w:cstheme="minorHAnsi"/>
          <w:sz w:val="24"/>
          <w:szCs w:val="24"/>
        </w:rPr>
        <w:t>o the agency. Communications</w:t>
      </w:r>
      <w:r w:rsidRPr="003D1D58">
        <w:rPr>
          <w:rFonts w:cstheme="minorHAnsi"/>
          <w:sz w:val="24"/>
          <w:szCs w:val="24"/>
        </w:rPr>
        <w:t xml:space="preserve"> with the funding agency regarding </w:t>
      </w:r>
      <w:r w:rsidR="008F6780">
        <w:rPr>
          <w:rFonts w:cstheme="minorHAnsi"/>
          <w:sz w:val="24"/>
          <w:szCs w:val="24"/>
        </w:rPr>
        <w:t xml:space="preserve">modifications should </w:t>
      </w:r>
      <w:r w:rsidR="00825ECB">
        <w:rPr>
          <w:rFonts w:cstheme="minorHAnsi"/>
          <w:sz w:val="24"/>
          <w:szCs w:val="24"/>
        </w:rPr>
        <w:t>be agreed upon by the Grant</w:t>
      </w:r>
      <w:r w:rsidRPr="003D1D58">
        <w:rPr>
          <w:rFonts w:cstheme="minorHAnsi"/>
          <w:sz w:val="24"/>
          <w:szCs w:val="24"/>
        </w:rPr>
        <w:t xml:space="preserve"> Compliance Officer, the Restricted Accounts Management department, and campus </w:t>
      </w:r>
      <w:r w:rsidR="0036674A">
        <w:rPr>
          <w:rFonts w:cstheme="minorHAnsi"/>
          <w:sz w:val="24"/>
          <w:szCs w:val="24"/>
        </w:rPr>
        <w:t xml:space="preserve">or district </w:t>
      </w:r>
      <w:r w:rsidRPr="003D1D58">
        <w:rPr>
          <w:rFonts w:cstheme="minorHAnsi"/>
          <w:sz w:val="24"/>
          <w:szCs w:val="24"/>
        </w:rPr>
        <w:t>administration. No communication should be made pri</w:t>
      </w:r>
      <w:r w:rsidR="00825ECB">
        <w:rPr>
          <w:rFonts w:cstheme="minorHAnsi"/>
          <w:sz w:val="24"/>
          <w:szCs w:val="24"/>
        </w:rPr>
        <w:t>or to notification to the Grant</w:t>
      </w:r>
      <w:r w:rsidRPr="003D1D58">
        <w:rPr>
          <w:rFonts w:cstheme="minorHAnsi"/>
          <w:sz w:val="24"/>
          <w:szCs w:val="24"/>
        </w:rPr>
        <w:t xml:space="preserve"> Compliance Officer and the Restricted Accounts Management department. </w:t>
      </w:r>
    </w:p>
    <w:p w14:paraId="22A4ECA3" w14:textId="77777777" w:rsidR="003D1D58" w:rsidRPr="003D1D58" w:rsidRDefault="00133343" w:rsidP="008F6780">
      <w:pPr>
        <w:tabs>
          <w:tab w:val="left" w:pos="1590"/>
        </w:tabs>
        <w:jc w:val="both"/>
        <w:rPr>
          <w:rFonts w:cstheme="minorHAnsi"/>
          <w:sz w:val="24"/>
          <w:szCs w:val="24"/>
        </w:rPr>
      </w:pPr>
      <w:r>
        <w:rPr>
          <w:rFonts w:cstheme="minorHAnsi"/>
          <w:sz w:val="24"/>
          <w:szCs w:val="24"/>
        </w:rPr>
        <w:t xml:space="preserve">If you want to revise your budget, a copy of the proposed budget modification must be approved by the Restricted Accounts Management department prior to submission to the funding agency. </w:t>
      </w:r>
      <w:r w:rsidR="003D1D58" w:rsidRPr="003D1D58">
        <w:rPr>
          <w:rFonts w:cstheme="minorHAnsi"/>
          <w:sz w:val="24"/>
          <w:szCs w:val="24"/>
        </w:rPr>
        <w:t>Most agencies require modifications to be submitted at least 90 days before the end of the grant funding period.  If budget modifications</w:t>
      </w:r>
      <w:r w:rsidR="004348D5">
        <w:rPr>
          <w:rFonts w:cstheme="minorHAnsi"/>
          <w:sz w:val="24"/>
          <w:szCs w:val="24"/>
        </w:rPr>
        <w:t xml:space="preserve"> or no-cost extensions</w:t>
      </w:r>
      <w:r w:rsidR="003D1D58" w:rsidRPr="003D1D58">
        <w:rPr>
          <w:rFonts w:cstheme="minorHAnsi"/>
          <w:sz w:val="24"/>
          <w:szCs w:val="24"/>
        </w:rPr>
        <w:t xml:space="preserve"> are not submitted on time, or not approved, you will ha</w:t>
      </w:r>
      <w:r w:rsidR="008F6780">
        <w:rPr>
          <w:rFonts w:cstheme="minorHAnsi"/>
          <w:sz w:val="24"/>
          <w:szCs w:val="24"/>
        </w:rPr>
        <w:t>ve to return any unspent funds.</w:t>
      </w:r>
    </w:p>
    <w:p w14:paraId="2C16E48F" w14:textId="77777777" w:rsidR="004348D5" w:rsidRDefault="00133343" w:rsidP="00133343">
      <w:pPr>
        <w:tabs>
          <w:tab w:val="left" w:pos="1590"/>
        </w:tabs>
        <w:jc w:val="both"/>
        <w:rPr>
          <w:rFonts w:cstheme="minorHAnsi"/>
          <w:sz w:val="24"/>
          <w:szCs w:val="24"/>
        </w:rPr>
      </w:pPr>
      <w:r>
        <w:rPr>
          <w:rFonts w:cstheme="minorHAnsi"/>
          <w:sz w:val="24"/>
          <w:szCs w:val="24"/>
        </w:rPr>
        <w:t>Another</w:t>
      </w:r>
      <w:r w:rsidR="003D1D58" w:rsidRPr="003D1D58">
        <w:rPr>
          <w:rFonts w:cstheme="minorHAnsi"/>
          <w:sz w:val="24"/>
          <w:szCs w:val="24"/>
        </w:rPr>
        <w:t xml:space="preserve"> common type of modification </w:t>
      </w:r>
      <w:r w:rsidR="00D2737B">
        <w:rPr>
          <w:rFonts w:cstheme="minorHAnsi"/>
          <w:sz w:val="24"/>
          <w:szCs w:val="24"/>
        </w:rPr>
        <w:t>is the no-cost extension.  A no-</w:t>
      </w:r>
      <w:r w:rsidR="003D1D58" w:rsidRPr="003D1D58">
        <w:rPr>
          <w:rFonts w:cstheme="minorHAnsi"/>
          <w:sz w:val="24"/>
          <w:szCs w:val="24"/>
        </w:rPr>
        <w:t xml:space="preserve">cost extension extends the duration of </w:t>
      </w:r>
      <w:r w:rsidR="00D2737B">
        <w:rPr>
          <w:rFonts w:cstheme="minorHAnsi"/>
          <w:sz w:val="24"/>
          <w:szCs w:val="24"/>
        </w:rPr>
        <w:t xml:space="preserve">the funding period without additional </w:t>
      </w:r>
      <w:r w:rsidR="00D36DE7">
        <w:rPr>
          <w:rFonts w:cstheme="minorHAnsi"/>
          <w:sz w:val="24"/>
          <w:szCs w:val="24"/>
        </w:rPr>
        <w:t xml:space="preserve">cost </w:t>
      </w:r>
      <w:r w:rsidR="00D2737B">
        <w:rPr>
          <w:rFonts w:cstheme="minorHAnsi"/>
          <w:sz w:val="24"/>
          <w:szCs w:val="24"/>
        </w:rPr>
        <w:t>to the grant award</w:t>
      </w:r>
      <w:r w:rsidR="00D36DE7">
        <w:rPr>
          <w:rFonts w:cstheme="minorHAnsi"/>
          <w:sz w:val="24"/>
          <w:szCs w:val="24"/>
        </w:rPr>
        <w:t>. Project d</w:t>
      </w:r>
      <w:r w:rsidR="003D1D58" w:rsidRPr="003D1D58">
        <w:rPr>
          <w:rFonts w:cstheme="minorHAnsi"/>
          <w:sz w:val="24"/>
          <w:szCs w:val="24"/>
        </w:rPr>
        <w:t xml:space="preserve">irectors should complete the project scope and objectives within the time allotted by the grant. No-cost extensions should only be requested if the end of the project period is approaching and additional time is needed to complete the original approved project scope and objectives, and there are sufficient funds remaining to cover the extended effort. </w:t>
      </w:r>
    </w:p>
    <w:p w14:paraId="054B1666" w14:textId="77777777" w:rsidR="004348D5" w:rsidRDefault="003D1D58" w:rsidP="008F6780">
      <w:pPr>
        <w:tabs>
          <w:tab w:val="left" w:pos="1590"/>
        </w:tabs>
        <w:jc w:val="both"/>
        <w:rPr>
          <w:rFonts w:cstheme="minorHAnsi"/>
          <w:sz w:val="24"/>
          <w:szCs w:val="24"/>
        </w:rPr>
      </w:pPr>
      <w:r w:rsidRPr="003D1D58">
        <w:rPr>
          <w:rFonts w:cstheme="minorHAnsi"/>
          <w:sz w:val="24"/>
          <w:szCs w:val="24"/>
        </w:rPr>
        <w:lastRenderedPageBreak/>
        <w:t>Requests for no-cost extensions are not alw</w:t>
      </w:r>
      <w:r w:rsidR="00ED433B">
        <w:rPr>
          <w:rFonts w:cstheme="minorHAnsi"/>
          <w:sz w:val="24"/>
          <w:szCs w:val="24"/>
        </w:rPr>
        <w:t xml:space="preserve">ays granted and sometimes they </w:t>
      </w:r>
      <w:r w:rsidRPr="003D1D58">
        <w:rPr>
          <w:rFonts w:cstheme="minorHAnsi"/>
          <w:sz w:val="24"/>
          <w:szCs w:val="24"/>
        </w:rPr>
        <w:t>are not even desirable.  For example, an extension may not be granted solely because there is money left over or because extra time is necessary due to delay caused by the grantee. Programma</w:t>
      </w:r>
      <w:r w:rsidR="004348D5">
        <w:rPr>
          <w:rFonts w:cstheme="minorHAnsi"/>
          <w:sz w:val="24"/>
          <w:szCs w:val="24"/>
        </w:rPr>
        <w:t xml:space="preserve">tic benefit must be justified. </w:t>
      </w:r>
      <w:r w:rsidRPr="003D1D58">
        <w:rPr>
          <w:rFonts w:cstheme="minorHAnsi"/>
          <w:sz w:val="24"/>
          <w:szCs w:val="24"/>
        </w:rPr>
        <w:t xml:space="preserve">No-cost extensions convey the impression that the recipient is incapable of fulfilling the terms of the original grant agreement and may have a detrimental effect on future funding. Extending the timeframe for some grants, particularly multi-year grants, can cause the applicant to be deemed ineligible for the subsequent funding round. So, extending a five-year grant for six months, may mean that the applicant is not eligible to reapply in the next funding cycle and will lose the opportunity to receive an additional five years of funding.  </w:t>
      </w:r>
    </w:p>
    <w:p w14:paraId="2CA6EF5E" w14:textId="77777777" w:rsidR="0076205B" w:rsidRPr="003D1D58" w:rsidRDefault="003D1D58" w:rsidP="003D1D58">
      <w:pPr>
        <w:tabs>
          <w:tab w:val="left" w:pos="1590"/>
        </w:tabs>
        <w:spacing w:after="0"/>
        <w:jc w:val="both"/>
        <w:rPr>
          <w:rFonts w:cstheme="minorHAnsi"/>
          <w:sz w:val="24"/>
          <w:szCs w:val="24"/>
        </w:rPr>
      </w:pPr>
      <w:r w:rsidRPr="003D1D58">
        <w:rPr>
          <w:rFonts w:cstheme="minorHAnsi"/>
          <w:sz w:val="24"/>
          <w:szCs w:val="24"/>
        </w:rPr>
        <w:t>No-cost extensions are a last resort to be used only if the project objectives canno</w:t>
      </w:r>
      <w:r w:rsidR="00D2737B">
        <w:rPr>
          <w:rFonts w:cstheme="minorHAnsi"/>
          <w:sz w:val="24"/>
          <w:szCs w:val="24"/>
        </w:rPr>
        <w:t>t be met</w:t>
      </w:r>
      <w:r w:rsidRPr="003D1D58">
        <w:rPr>
          <w:rFonts w:cstheme="minorHAnsi"/>
          <w:sz w:val="24"/>
          <w:szCs w:val="24"/>
        </w:rPr>
        <w:t xml:space="preserve"> or if significant progress cannot be documented.  If a no-cost extension is deemed necessary after consulting with campus </w:t>
      </w:r>
      <w:r w:rsidR="0036674A">
        <w:rPr>
          <w:rFonts w:cstheme="minorHAnsi"/>
          <w:sz w:val="24"/>
          <w:szCs w:val="24"/>
        </w:rPr>
        <w:t xml:space="preserve">or district </w:t>
      </w:r>
      <w:r w:rsidRPr="003D1D58">
        <w:rPr>
          <w:rFonts w:cstheme="minorHAnsi"/>
          <w:sz w:val="24"/>
          <w:szCs w:val="24"/>
        </w:rPr>
        <w:t>ad</w:t>
      </w:r>
      <w:r w:rsidR="00825ECB">
        <w:rPr>
          <w:rFonts w:cstheme="minorHAnsi"/>
          <w:sz w:val="24"/>
          <w:szCs w:val="24"/>
        </w:rPr>
        <w:t>ministration, contact the Grant</w:t>
      </w:r>
      <w:r w:rsidRPr="003D1D58">
        <w:rPr>
          <w:rFonts w:cstheme="minorHAnsi"/>
          <w:sz w:val="24"/>
          <w:szCs w:val="24"/>
        </w:rPr>
        <w:t xml:space="preserve"> Compliance Officer and the R</w:t>
      </w:r>
      <w:r w:rsidR="004348D5">
        <w:rPr>
          <w:rFonts w:cstheme="minorHAnsi"/>
          <w:sz w:val="24"/>
          <w:szCs w:val="24"/>
        </w:rPr>
        <w:t xml:space="preserve">estricted </w:t>
      </w:r>
      <w:r w:rsidRPr="003D1D58">
        <w:rPr>
          <w:rFonts w:cstheme="minorHAnsi"/>
          <w:sz w:val="24"/>
          <w:szCs w:val="24"/>
        </w:rPr>
        <w:t>A</w:t>
      </w:r>
      <w:r w:rsidR="004348D5">
        <w:rPr>
          <w:rFonts w:cstheme="minorHAnsi"/>
          <w:sz w:val="24"/>
          <w:szCs w:val="24"/>
        </w:rPr>
        <w:t xml:space="preserve">ccounts </w:t>
      </w:r>
      <w:r w:rsidRPr="003D1D58">
        <w:rPr>
          <w:rFonts w:cstheme="minorHAnsi"/>
          <w:sz w:val="24"/>
          <w:szCs w:val="24"/>
        </w:rPr>
        <w:t>M</w:t>
      </w:r>
      <w:r w:rsidR="004348D5">
        <w:rPr>
          <w:rFonts w:cstheme="minorHAnsi"/>
          <w:sz w:val="24"/>
          <w:szCs w:val="24"/>
        </w:rPr>
        <w:t>anagement</w:t>
      </w:r>
      <w:r w:rsidRPr="003D1D58">
        <w:rPr>
          <w:rFonts w:cstheme="minorHAnsi"/>
          <w:sz w:val="24"/>
          <w:szCs w:val="24"/>
        </w:rPr>
        <w:t xml:space="preserve"> depa</w:t>
      </w:r>
      <w:r w:rsidR="00D36DE7">
        <w:rPr>
          <w:rFonts w:cstheme="minorHAnsi"/>
          <w:sz w:val="24"/>
          <w:szCs w:val="24"/>
        </w:rPr>
        <w:t>rtment for assistance. Project d</w:t>
      </w:r>
      <w:r w:rsidRPr="003D1D58">
        <w:rPr>
          <w:rFonts w:cstheme="minorHAnsi"/>
          <w:sz w:val="24"/>
          <w:szCs w:val="24"/>
        </w:rPr>
        <w:t xml:space="preserve">irectors should always have a contingency plan in the event </w:t>
      </w:r>
      <w:r w:rsidR="004348D5">
        <w:rPr>
          <w:rFonts w:cstheme="minorHAnsi"/>
          <w:sz w:val="24"/>
          <w:szCs w:val="24"/>
        </w:rPr>
        <w:t xml:space="preserve">that </w:t>
      </w:r>
      <w:r w:rsidRPr="003D1D58">
        <w:rPr>
          <w:rFonts w:cstheme="minorHAnsi"/>
          <w:sz w:val="24"/>
          <w:szCs w:val="24"/>
        </w:rPr>
        <w:t xml:space="preserve">the request is not approved.  </w:t>
      </w:r>
    </w:p>
    <w:p w14:paraId="1B39B85A" w14:textId="77777777" w:rsidR="006E2BA1" w:rsidRDefault="006E2BA1" w:rsidP="00FB2D9D">
      <w:pPr>
        <w:pStyle w:val="Teresa"/>
        <w:outlineLvl w:val="9"/>
        <w:rPr>
          <w:rFonts w:eastAsia="Times New Roman"/>
        </w:rPr>
      </w:pPr>
    </w:p>
    <w:p w14:paraId="106207F3" w14:textId="77777777" w:rsidR="006E2BA1" w:rsidRDefault="006E2BA1" w:rsidP="00FB2D9D">
      <w:pPr>
        <w:pStyle w:val="Teresa"/>
        <w:outlineLvl w:val="9"/>
        <w:rPr>
          <w:rFonts w:eastAsia="Times New Roman"/>
        </w:rPr>
      </w:pPr>
    </w:p>
    <w:p w14:paraId="1BD7B20C" w14:textId="77777777" w:rsidR="006E2BA1" w:rsidRDefault="006E2BA1" w:rsidP="00FB2D9D">
      <w:pPr>
        <w:pStyle w:val="Teresa"/>
        <w:outlineLvl w:val="9"/>
        <w:rPr>
          <w:rFonts w:eastAsia="Times New Roman"/>
        </w:rPr>
      </w:pPr>
    </w:p>
    <w:p w14:paraId="3CD635C0" w14:textId="77777777" w:rsidR="006E2BA1" w:rsidRDefault="006E2BA1" w:rsidP="00FB2D9D">
      <w:pPr>
        <w:pStyle w:val="Teresa"/>
        <w:outlineLvl w:val="9"/>
        <w:rPr>
          <w:rFonts w:eastAsia="Times New Roman"/>
        </w:rPr>
      </w:pPr>
    </w:p>
    <w:p w14:paraId="00D8D3DB" w14:textId="77777777" w:rsidR="006E2BA1" w:rsidRDefault="006E2BA1" w:rsidP="00FB2D9D">
      <w:pPr>
        <w:pStyle w:val="Teresa"/>
        <w:outlineLvl w:val="9"/>
        <w:rPr>
          <w:rFonts w:eastAsia="Times New Roman"/>
        </w:rPr>
      </w:pPr>
    </w:p>
    <w:p w14:paraId="19442884" w14:textId="77777777" w:rsidR="006E2BA1" w:rsidRDefault="006E2BA1" w:rsidP="00FB2D9D">
      <w:pPr>
        <w:pStyle w:val="Teresa"/>
        <w:outlineLvl w:val="9"/>
        <w:rPr>
          <w:rFonts w:eastAsia="Times New Roman"/>
        </w:rPr>
      </w:pPr>
    </w:p>
    <w:p w14:paraId="66D30D05" w14:textId="77777777" w:rsidR="006E2BA1" w:rsidRDefault="006E2BA1" w:rsidP="00FB2D9D">
      <w:pPr>
        <w:pStyle w:val="Teresa"/>
        <w:outlineLvl w:val="9"/>
        <w:rPr>
          <w:rFonts w:eastAsia="Times New Roman"/>
        </w:rPr>
      </w:pPr>
    </w:p>
    <w:p w14:paraId="49A75F95" w14:textId="77777777" w:rsidR="006E2BA1" w:rsidRDefault="006E2BA1" w:rsidP="00FB2D9D">
      <w:pPr>
        <w:pStyle w:val="Teresa"/>
        <w:outlineLvl w:val="9"/>
        <w:rPr>
          <w:rFonts w:eastAsia="Times New Roman"/>
        </w:rPr>
      </w:pPr>
    </w:p>
    <w:p w14:paraId="350AA25C" w14:textId="77777777" w:rsidR="006E2BA1" w:rsidRDefault="006E2BA1" w:rsidP="00FB2D9D">
      <w:pPr>
        <w:pStyle w:val="Teresa"/>
        <w:outlineLvl w:val="9"/>
        <w:rPr>
          <w:rFonts w:eastAsia="Times New Roman"/>
        </w:rPr>
      </w:pPr>
    </w:p>
    <w:p w14:paraId="740364FB" w14:textId="77777777" w:rsidR="006E2BA1" w:rsidRDefault="006E2BA1" w:rsidP="00FB2D9D">
      <w:pPr>
        <w:pStyle w:val="Teresa"/>
        <w:outlineLvl w:val="9"/>
        <w:rPr>
          <w:rFonts w:eastAsia="Times New Roman"/>
        </w:rPr>
      </w:pPr>
    </w:p>
    <w:p w14:paraId="4145EEEA" w14:textId="77777777" w:rsidR="006E2BA1" w:rsidRDefault="006E2BA1" w:rsidP="00FB2D9D">
      <w:pPr>
        <w:pStyle w:val="Teresa"/>
        <w:outlineLvl w:val="9"/>
        <w:rPr>
          <w:rFonts w:eastAsia="Times New Roman"/>
        </w:rPr>
      </w:pPr>
    </w:p>
    <w:p w14:paraId="32EB590E" w14:textId="77777777" w:rsidR="006E2BA1" w:rsidRDefault="006E2BA1" w:rsidP="00FB2D9D">
      <w:pPr>
        <w:pStyle w:val="Teresa"/>
        <w:outlineLvl w:val="9"/>
        <w:rPr>
          <w:rFonts w:eastAsia="Times New Roman"/>
        </w:rPr>
      </w:pPr>
    </w:p>
    <w:p w14:paraId="09C443F5" w14:textId="77777777" w:rsidR="00295892" w:rsidRDefault="00295892" w:rsidP="00FB2D9D">
      <w:pPr>
        <w:pStyle w:val="Teresa"/>
        <w:outlineLvl w:val="9"/>
        <w:rPr>
          <w:rFonts w:eastAsia="Times New Roman"/>
        </w:rPr>
      </w:pPr>
    </w:p>
    <w:p w14:paraId="496FC7A0" w14:textId="77777777" w:rsidR="00295892" w:rsidRDefault="00295892" w:rsidP="00FB2D9D">
      <w:pPr>
        <w:pStyle w:val="Teresa"/>
        <w:outlineLvl w:val="9"/>
        <w:rPr>
          <w:rFonts w:eastAsia="Times New Roman"/>
        </w:rPr>
      </w:pPr>
    </w:p>
    <w:p w14:paraId="604A12C0" w14:textId="77777777" w:rsidR="00295892" w:rsidRDefault="00295892" w:rsidP="00FB2D9D">
      <w:pPr>
        <w:pStyle w:val="Teresa"/>
        <w:outlineLvl w:val="9"/>
        <w:rPr>
          <w:rFonts w:eastAsia="Times New Roman"/>
        </w:rPr>
      </w:pPr>
    </w:p>
    <w:p w14:paraId="14BE307C" w14:textId="77777777" w:rsidR="00295892" w:rsidRDefault="00295892" w:rsidP="00FB2D9D">
      <w:pPr>
        <w:pStyle w:val="Teresa"/>
        <w:outlineLvl w:val="9"/>
        <w:rPr>
          <w:rFonts w:eastAsia="Times New Roman"/>
        </w:rPr>
      </w:pPr>
    </w:p>
    <w:p w14:paraId="5F56CBA1" w14:textId="77777777" w:rsidR="00295892" w:rsidRDefault="00295892" w:rsidP="00FB2D9D">
      <w:pPr>
        <w:pStyle w:val="Teresa"/>
        <w:outlineLvl w:val="9"/>
        <w:rPr>
          <w:rFonts w:eastAsia="Times New Roman"/>
        </w:rPr>
      </w:pPr>
    </w:p>
    <w:p w14:paraId="1FCEBD60" w14:textId="77777777" w:rsidR="00295892" w:rsidRDefault="00295892" w:rsidP="00FB2D9D">
      <w:pPr>
        <w:pStyle w:val="Teresa"/>
        <w:outlineLvl w:val="9"/>
        <w:rPr>
          <w:rFonts w:eastAsia="Times New Roman"/>
        </w:rPr>
      </w:pPr>
    </w:p>
    <w:p w14:paraId="5943D634" w14:textId="77777777" w:rsidR="002D7750" w:rsidRDefault="002D7750" w:rsidP="00FB2D9D">
      <w:pPr>
        <w:pStyle w:val="Teresa"/>
        <w:outlineLvl w:val="9"/>
        <w:rPr>
          <w:rFonts w:eastAsia="Times New Roman"/>
        </w:rPr>
      </w:pPr>
    </w:p>
    <w:p w14:paraId="1A7D69ED" w14:textId="77777777" w:rsidR="001523B2" w:rsidRDefault="001523B2" w:rsidP="00FB2D9D">
      <w:pPr>
        <w:pStyle w:val="Teresa"/>
        <w:outlineLvl w:val="9"/>
        <w:rPr>
          <w:rFonts w:eastAsia="Times New Roman"/>
        </w:rPr>
      </w:pPr>
    </w:p>
    <w:p w14:paraId="58556530" w14:textId="77777777" w:rsidR="001523B2" w:rsidRDefault="001523B2" w:rsidP="00FB2D9D">
      <w:pPr>
        <w:pStyle w:val="Teresa"/>
        <w:outlineLvl w:val="9"/>
        <w:rPr>
          <w:rFonts w:eastAsia="Times New Roman"/>
        </w:rPr>
      </w:pPr>
    </w:p>
    <w:p w14:paraId="5F17D633" w14:textId="77777777" w:rsidR="001523B2" w:rsidRDefault="001523B2" w:rsidP="00FB2D9D">
      <w:pPr>
        <w:pStyle w:val="Teresa"/>
        <w:outlineLvl w:val="9"/>
        <w:rPr>
          <w:rFonts w:eastAsia="Times New Roman"/>
        </w:rPr>
      </w:pPr>
    </w:p>
    <w:p w14:paraId="308154B8" w14:textId="77777777" w:rsidR="001523B2" w:rsidRDefault="001523B2" w:rsidP="00FB2D9D">
      <w:pPr>
        <w:pStyle w:val="Teresa"/>
        <w:outlineLvl w:val="9"/>
        <w:rPr>
          <w:rFonts w:eastAsia="Times New Roman"/>
        </w:rPr>
      </w:pPr>
    </w:p>
    <w:p w14:paraId="6C9BE9C9" w14:textId="77777777" w:rsidR="001523B2" w:rsidRDefault="001523B2" w:rsidP="00FB2D9D">
      <w:pPr>
        <w:pStyle w:val="Teresa"/>
        <w:outlineLvl w:val="9"/>
        <w:rPr>
          <w:rFonts w:eastAsia="Times New Roman"/>
        </w:rPr>
      </w:pPr>
    </w:p>
    <w:p w14:paraId="3464C725" w14:textId="77777777" w:rsidR="001523B2" w:rsidRDefault="001523B2" w:rsidP="00FB2D9D">
      <w:pPr>
        <w:pStyle w:val="Teresa"/>
        <w:outlineLvl w:val="9"/>
        <w:rPr>
          <w:rFonts w:eastAsia="Times New Roman"/>
        </w:rPr>
      </w:pPr>
    </w:p>
    <w:p w14:paraId="1938AB7D" w14:textId="77777777" w:rsidR="00492FDD" w:rsidRPr="00D20F86" w:rsidRDefault="00275213" w:rsidP="00D20F86">
      <w:pPr>
        <w:pStyle w:val="Teresa"/>
        <w:rPr>
          <w:rFonts w:eastAsia="Times New Roman"/>
        </w:rPr>
      </w:pPr>
      <w:bookmarkStart w:id="20" w:name="_Toc399329538"/>
      <w:r>
        <w:rPr>
          <w:rFonts w:eastAsia="Times New Roman"/>
        </w:rPr>
        <w:lastRenderedPageBreak/>
        <w:t>P</w:t>
      </w:r>
      <w:r w:rsidR="008C3DA7" w:rsidRPr="00492FDD">
        <w:rPr>
          <w:rFonts w:eastAsia="Times New Roman"/>
        </w:rPr>
        <w:t xml:space="preserve">erformance </w:t>
      </w:r>
      <w:r w:rsidR="00263DFB">
        <w:rPr>
          <w:rFonts w:eastAsia="Times New Roman"/>
        </w:rPr>
        <w:t xml:space="preserve">and Fiscal </w:t>
      </w:r>
      <w:r w:rsidR="00135BA7" w:rsidRPr="00492FDD">
        <w:rPr>
          <w:rFonts w:eastAsia="Times New Roman"/>
        </w:rPr>
        <w:t>Reporting Requirements</w:t>
      </w:r>
      <w:bookmarkEnd w:id="20"/>
    </w:p>
    <w:p w14:paraId="2E17941B" w14:textId="77777777" w:rsidR="00943F2E" w:rsidRPr="003629DB" w:rsidRDefault="00943F2E" w:rsidP="00943F2E">
      <w:pPr>
        <w:tabs>
          <w:tab w:val="left" w:pos="1590"/>
        </w:tabs>
        <w:spacing w:after="0"/>
        <w:jc w:val="both"/>
        <w:rPr>
          <w:rFonts w:cstheme="minorHAnsi"/>
          <w:sz w:val="24"/>
          <w:szCs w:val="24"/>
        </w:rPr>
      </w:pPr>
      <w:r w:rsidRPr="003629DB">
        <w:rPr>
          <w:rFonts w:cstheme="minorHAnsi"/>
          <w:sz w:val="24"/>
          <w:szCs w:val="24"/>
        </w:rPr>
        <w:t>Grant projects require reports describing how faithfully the proposal is being implemented (performance</w:t>
      </w:r>
      <w:r>
        <w:rPr>
          <w:rFonts w:cstheme="minorHAnsi"/>
          <w:sz w:val="24"/>
          <w:szCs w:val="24"/>
        </w:rPr>
        <w:t xml:space="preserve"> or programmatic</w:t>
      </w:r>
      <w:r w:rsidRPr="003629DB">
        <w:rPr>
          <w:rFonts w:cstheme="minorHAnsi"/>
          <w:sz w:val="24"/>
          <w:szCs w:val="24"/>
        </w:rPr>
        <w:t xml:space="preserve"> reports) and how the funds are being expended (financial reports). </w:t>
      </w:r>
      <w:r>
        <w:rPr>
          <w:rFonts w:cstheme="minorHAnsi"/>
          <w:sz w:val="24"/>
          <w:szCs w:val="24"/>
        </w:rPr>
        <w:t xml:space="preserve">The grant award documents usually include a schedule for any reports that must be submitted. </w:t>
      </w:r>
      <w:r w:rsidRPr="003629DB">
        <w:rPr>
          <w:rFonts w:cstheme="minorHAnsi"/>
          <w:sz w:val="24"/>
          <w:szCs w:val="24"/>
        </w:rPr>
        <w:t>The funding agency establishes the timeline for all performance and fiscal reports.</w:t>
      </w:r>
      <w:r>
        <w:rPr>
          <w:rFonts w:cstheme="minorHAnsi"/>
          <w:sz w:val="24"/>
          <w:szCs w:val="24"/>
        </w:rPr>
        <w:t xml:space="preserve"> </w:t>
      </w:r>
      <w:r w:rsidRPr="003629DB">
        <w:rPr>
          <w:rFonts w:cstheme="minorHAnsi"/>
          <w:sz w:val="24"/>
          <w:szCs w:val="24"/>
        </w:rPr>
        <w:t xml:space="preserve">Grant programs </w:t>
      </w:r>
      <w:r>
        <w:rPr>
          <w:rFonts w:cstheme="minorHAnsi"/>
          <w:sz w:val="24"/>
          <w:szCs w:val="24"/>
        </w:rPr>
        <w:t>often</w:t>
      </w:r>
      <w:r w:rsidRPr="003629DB">
        <w:rPr>
          <w:rFonts w:cstheme="minorHAnsi"/>
          <w:sz w:val="24"/>
          <w:szCs w:val="24"/>
        </w:rPr>
        <w:t xml:space="preserve"> require reports quarterly, semiannually, annually, at closure</w:t>
      </w:r>
      <w:r>
        <w:rPr>
          <w:rFonts w:cstheme="minorHAnsi"/>
          <w:sz w:val="24"/>
          <w:szCs w:val="24"/>
        </w:rPr>
        <w:t>,</w:t>
      </w:r>
      <w:r w:rsidRPr="003629DB">
        <w:rPr>
          <w:rFonts w:cstheme="minorHAnsi"/>
          <w:sz w:val="24"/>
          <w:szCs w:val="24"/>
        </w:rPr>
        <w:t xml:space="preserve"> or upon request from the funding agency.  </w:t>
      </w:r>
      <w:r>
        <w:rPr>
          <w:rFonts w:cstheme="minorHAnsi"/>
          <w:sz w:val="24"/>
          <w:szCs w:val="24"/>
        </w:rPr>
        <w:t>The agency is entitled to change its reporting expectations and process at any time during the grant period or request additional information or updates. However, t</w:t>
      </w:r>
      <w:r w:rsidRPr="003629DB">
        <w:rPr>
          <w:rFonts w:cstheme="minorHAnsi"/>
          <w:sz w:val="24"/>
          <w:szCs w:val="24"/>
        </w:rPr>
        <w:t xml:space="preserve">he project director may not modify report due dates. </w:t>
      </w:r>
      <w:r>
        <w:rPr>
          <w:rFonts w:cstheme="minorHAnsi"/>
          <w:sz w:val="24"/>
          <w:szCs w:val="24"/>
        </w:rPr>
        <w:t xml:space="preserve">Reports must be submitted by the dates identified by the funding agency. </w:t>
      </w:r>
      <w:r w:rsidRPr="003629DB">
        <w:rPr>
          <w:rFonts w:cstheme="minorHAnsi"/>
          <w:sz w:val="24"/>
          <w:szCs w:val="24"/>
        </w:rPr>
        <w:t xml:space="preserve">Late reporting will jeopardize funding for the grant in question, and can also negatively impact future funding from the agency under all of its grant programs. Project directors should immediately forward information regarding due date changes to the </w:t>
      </w:r>
      <w:r>
        <w:rPr>
          <w:rFonts w:cstheme="minorHAnsi"/>
          <w:sz w:val="24"/>
          <w:szCs w:val="24"/>
        </w:rPr>
        <w:t xml:space="preserve">Resource Development </w:t>
      </w:r>
      <w:r w:rsidRPr="003629DB">
        <w:rPr>
          <w:rFonts w:cstheme="minorHAnsi"/>
          <w:sz w:val="24"/>
          <w:szCs w:val="24"/>
        </w:rPr>
        <w:t xml:space="preserve">department, </w:t>
      </w:r>
      <w:r w:rsidRPr="003D1D58">
        <w:rPr>
          <w:rFonts w:cstheme="minorHAnsi"/>
          <w:sz w:val="24"/>
          <w:szCs w:val="24"/>
        </w:rPr>
        <w:t>R</w:t>
      </w:r>
      <w:r>
        <w:rPr>
          <w:rFonts w:cstheme="minorHAnsi"/>
          <w:sz w:val="24"/>
          <w:szCs w:val="24"/>
        </w:rPr>
        <w:t xml:space="preserve">estricted </w:t>
      </w:r>
      <w:r w:rsidRPr="003D1D58">
        <w:rPr>
          <w:rFonts w:cstheme="minorHAnsi"/>
          <w:sz w:val="24"/>
          <w:szCs w:val="24"/>
        </w:rPr>
        <w:t>A</w:t>
      </w:r>
      <w:r>
        <w:rPr>
          <w:rFonts w:cstheme="minorHAnsi"/>
          <w:sz w:val="24"/>
          <w:szCs w:val="24"/>
        </w:rPr>
        <w:t xml:space="preserve">ccounts </w:t>
      </w:r>
      <w:r w:rsidRPr="003D1D58">
        <w:rPr>
          <w:rFonts w:cstheme="minorHAnsi"/>
          <w:sz w:val="24"/>
          <w:szCs w:val="24"/>
        </w:rPr>
        <w:t>M</w:t>
      </w:r>
      <w:r>
        <w:rPr>
          <w:rFonts w:cstheme="minorHAnsi"/>
          <w:sz w:val="24"/>
          <w:szCs w:val="24"/>
        </w:rPr>
        <w:t>anagement</w:t>
      </w:r>
      <w:r w:rsidRPr="003629DB">
        <w:rPr>
          <w:rFonts w:cstheme="minorHAnsi"/>
          <w:sz w:val="24"/>
          <w:szCs w:val="24"/>
        </w:rPr>
        <w:t xml:space="preserve">, and their campus administrator. </w:t>
      </w:r>
    </w:p>
    <w:p w14:paraId="5999A467" w14:textId="77777777" w:rsidR="00943F2E" w:rsidRPr="003629DB" w:rsidRDefault="00943F2E" w:rsidP="00943F2E">
      <w:pPr>
        <w:tabs>
          <w:tab w:val="left" w:pos="1590"/>
        </w:tabs>
        <w:spacing w:after="0"/>
        <w:jc w:val="both"/>
        <w:rPr>
          <w:rFonts w:cstheme="minorHAnsi"/>
          <w:sz w:val="24"/>
          <w:szCs w:val="24"/>
        </w:rPr>
      </w:pPr>
    </w:p>
    <w:p w14:paraId="7644E007" w14:textId="77777777" w:rsidR="00943F2E" w:rsidRDefault="00943F2E" w:rsidP="00943F2E">
      <w:pPr>
        <w:tabs>
          <w:tab w:val="left" w:pos="1590"/>
        </w:tabs>
        <w:spacing w:after="0"/>
        <w:jc w:val="both"/>
        <w:rPr>
          <w:rFonts w:cstheme="minorHAnsi"/>
          <w:sz w:val="24"/>
          <w:szCs w:val="24"/>
        </w:rPr>
      </w:pPr>
      <w:r w:rsidRPr="003629DB">
        <w:rPr>
          <w:rFonts w:cstheme="minorHAnsi"/>
          <w:sz w:val="24"/>
          <w:szCs w:val="24"/>
        </w:rPr>
        <w:t>Performance reports are the responsibility of the project director and should reflect the progress made in accomplishing the project objectives. The report should identify the project</w:t>
      </w:r>
      <w:r>
        <w:rPr>
          <w:rFonts w:cstheme="minorHAnsi"/>
          <w:sz w:val="24"/>
          <w:szCs w:val="24"/>
        </w:rPr>
        <w:t>’</w:t>
      </w:r>
      <w:r w:rsidRPr="003629DB">
        <w:rPr>
          <w:rFonts w:cstheme="minorHAnsi"/>
          <w:sz w:val="24"/>
          <w:szCs w:val="24"/>
        </w:rPr>
        <w:t>s strengths</w:t>
      </w:r>
      <w:r>
        <w:rPr>
          <w:rFonts w:cstheme="minorHAnsi"/>
          <w:sz w:val="24"/>
          <w:szCs w:val="24"/>
        </w:rPr>
        <w:t>,</w:t>
      </w:r>
      <w:r w:rsidRPr="003629DB">
        <w:rPr>
          <w:rFonts w:cstheme="minorHAnsi"/>
          <w:sz w:val="24"/>
          <w:szCs w:val="24"/>
        </w:rPr>
        <w:t xml:space="preserve"> in addition to strategies which will correct any weaknesses in the program. Project directors should </w:t>
      </w:r>
      <w:r>
        <w:rPr>
          <w:rFonts w:cstheme="minorHAnsi"/>
          <w:sz w:val="24"/>
          <w:szCs w:val="24"/>
        </w:rPr>
        <w:t xml:space="preserve">also </w:t>
      </w:r>
      <w:r w:rsidRPr="003629DB">
        <w:rPr>
          <w:rFonts w:cstheme="minorHAnsi"/>
          <w:sz w:val="24"/>
          <w:szCs w:val="24"/>
        </w:rPr>
        <w:t xml:space="preserve">be prepared to </w:t>
      </w:r>
      <w:r>
        <w:rPr>
          <w:rFonts w:cstheme="minorHAnsi"/>
          <w:sz w:val="24"/>
          <w:szCs w:val="24"/>
        </w:rPr>
        <w:t>explain</w:t>
      </w:r>
      <w:r w:rsidRPr="003629DB">
        <w:rPr>
          <w:rFonts w:cstheme="minorHAnsi"/>
          <w:sz w:val="24"/>
          <w:szCs w:val="24"/>
        </w:rPr>
        <w:t xml:space="preserve"> the connection between grant expenditures and specific objectives and outcomes</w:t>
      </w:r>
      <w:r>
        <w:rPr>
          <w:rFonts w:cstheme="minorHAnsi"/>
          <w:sz w:val="24"/>
          <w:szCs w:val="24"/>
        </w:rPr>
        <w:t>,</w:t>
      </w:r>
      <w:r w:rsidRPr="003629DB">
        <w:rPr>
          <w:rFonts w:cstheme="minorHAnsi"/>
          <w:sz w:val="24"/>
          <w:szCs w:val="24"/>
        </w:rPr>
        <w:t xml:space="preserve"> </w:t>
      </w:r>
      <w:r>
        <w:rPr>
          <w:rFonts w:cstheme="minorHAnsi"/>
          <w:sz w:val="24"/>
          <w:szCs w:val="24"/>
        </w:rPr>
        <w:t>if requested by the funding agency</w:t>
      </w:r>
      <w:r w:rsidRPr="003629DB">
        <w:rPr>
          <w:rFonts w:cstheme="minorHAnsi"/>
          <w:sz w:val="24"/>
          <w:szCs w:val="24"/>
        </w:rPr>
        <w:t>.</w:t>
      </w:r>
      <w:r>
        <w:rPr>
          <w:rFonts w:cstheme="minorHAnsi"/>
          <w:sz w:val="24"/>
          <w:szCs w:val="24"/>
        </w:rPr>
        <w:t xml:space="preserve"> </w:t>
      </w:r>
      <w:r w:rsidRPr="003629DB">
        <w:rPr>
          <w:rFonts w:cstheme="minorHAnsi"/>
          <w:sz w:val="24"/>
          <w:szCs w:val="24"/>
        </w:rPr>
        <w:t>Project directors must be aware of the format</w:t>
      </w:r>
      <w:r>
        <w:rPr>
          <w:rFonts w:cstheme="minorHAnsi"/>
          <w:sz w:val="24"/>
          <w:szCs w:val="24"/>
        </w:rPr>
        <w:t xml:space="preserve">, content requirements, and submission method of reports </w:t>
      </w:r>
      <w:r w:rsidRPr="003629DB">
        <w:rPr>
          <w:rFonts w:cstheme="minorHAnsi"/>
          <w:sz w:val="24"/>
          <w:szCs w:val="24"/>
        </w:rPr>
        <w:t xml:space="preserve">as soon as the project begins so that </w:t>
      </w:r>
      <w:r>
        <w:rPr>
          <w:rFonts w:cstheme="minorHAnsi"/>
          <w:sz w:val="24"/>
          <w:szCs w:val="24"/>
        </w:rPr>
        <w:t xml:space="preserve">the </w:t>
      </w:r>
      <w:r w:rsidRPr="003629DB">
        <w:rPr>
          <w:rFonts w:cstheme="minorHAnsi"/>
          <w:sz w:val="24"/>
          <w:szCs w:val="24"/>
        </w:rPr>
        <w:t>information needed for the reports may be collected throughout the duration of the project</w:t>
      </w:r>
      <w:r>
        <w:rPr>
          <w:rFonts w:cstheme="minorHAnsi"/>
          <w:sz w:val="24"/>
          <w:szCs w:val="24"/>
        </w:rPr>
        <w:t>, especially if the report requires collection of data</w:t>
      </w:r>
      <w:r w:rsidRPr="003629DB">
        <w:rPr>
          <w:rFonts w:cstheme="minorHAnsi"/>
          <w:sz w:val="24"/>
          <w:szCs w:val="24"/>
        </w:rPr>
        <w:t>.</w:t>
      </w:r>
      <w:r>
        <w:rPr>
          <w:rFonts w:cstheme="minorHAnsi"/>
          <w:sz w:val="24"/>
          <w:szCs w:val="24"/>
        </w:rPr>
        <w:t xml:space="preserve"> </w:t>
      </w:r>
      <w:r w:rsidRPr="00FA4CB8">
        <w:rPr>
          <w:rFonts w:cstheme="minorHAnsi"/>
          <w:sz w:val="24"/>
          <w:szCs w:val="24"/>
        </w:rPr>
        <w:t>Throughout the report preparation process, the Grant Compliance Officer is available to pr</w:t>
      </w:r>
      <w:r>
        <w:rPr>
          <w:rFonts w:cstheme="minorHAnsi"/>
          <w:sz w:val="24"/>
          <w:szCs w:val="24"/>
        </w:rPr>
        <w:t>ovide guidance and assistance</w:t>
      </w:r>
      <w:r w:rsidRPr="00FA4CB8">
        <w:rPr>
          <w:rFonts w:cstheme="minorHAnsi"/>
          <w:sz w:val="24"/>
          <w:szCs w:val="24"/>
        </w:rPr>
        <w:t xml:space="preserve"> to the Project Director</w:t>
      </w:r>
      <w:r>
        <w:rPr>
          <w:rFonts w:cstheme="minorHAnsi"/>
          <w:sz w:val="24"/>
          <w:szCs w:val="24"/>
        </w:rPr>
        <w:t xml:space="preserve">. </w:t>
      </w:r>
    </w:p>
    <w:p w14:paraId="4B5359DD" w14:textId="77777777" w:rsidR="00FA4CB8" w:rsidRDefault="00FA4CB8" w:rsidP="003629DB">
      <w:pPr>
        <w:tabs>
          <w:tab w:val="left" w:pos="1590"/>
        </w:tabs>
        <w:spacing w:after="0"/>
        <w:jc w:val="both"/>
        <w:rPr>
          <w:rFonts w:cstheme="minorHAnsi"/>
          <w:sz w:val="24"/>
          <w:szCs w:val="24"/>
        </w:rPr>
      </w:pPr>
    </w:p>
    <w:p w14:paraId="57AB4DB9" w14:textId="77777777" w:rsidR="00FA4CB8" w:rsidRDefault="00FA4CB8" w:rsidP="003629DB">
      <w:pPr>
        <w:tabs>
          <w:tab w:val="left" w:pos="1590"/>
        </w:tabs>
        <w:spacing w:after="0"/>
        <w:jc w:val="both"/>
        <w:rPr>
          <w:rFonts w:cstheme="minorHAnsi"/>
          <w:sz w:val="24"/>
          <w:szCs w:val="24"/>
        </w:rPr>
      </w:pPr>
      <w:r>
        <w:rPr>
          <w:rFonts w:cstheme="minorHAnsi"/>
          <w:sz w:val="24"/>
          <w:szCs w:val="24"/>
        </w:rPr>
        <w:t>Performance</w:t>
      </w:r>
      <w:r w:rsidRPr="003629DB">
        <w:rPr>
          <w:rFonts w:cstheme="minorHAnsi"/>
          <w:sz w:val="24"/>
          <w:szCs w:val="24"/>
        </w:rPr>
        <w:t xml:space="preserve"> reports must be processed through the appropriate campus approval channels and submitted by the project director</w:t>
      </w:r>
      <w:r>
        <w:rPr>
          <w:rFonts w:cstheme="minorHAnsi"/>
          <w:sz w:val="24"/>
          <w:szCs w:val="24"/>
        </w:rPr>
        <w:t xml:space="preserve">. </w:t>
      </w:r>
      <w:r w:rsidR="00974BA6" w:rsidRPr="00974BA6">
        <w:rPr>
          <w:rFonts w:cstheme="minorHAnsi"/>
          <w:sz w:val="24"/>
          <w:szCs w:val="24"/>
        </w:rPr>
        <w:t xml:space="preserve">All programmatic reports must be reviewed and approved by the Project Director’s direct supervisor and the unit head prior to submission. </w:t>
      </w:r>
      <w:r w:rsidR="00EE40A0" w:rsidRPr="00EE40A0">
        <w:rPr>
          <w:rFonts w:cstheme="minorHAnsi"/>
          <w:sz w:val="24"/>
          <w:szCs w:val="24"/>
        </w:rPr>
        <w:t>Program reports are provided to the Office of Planning and Policy Analysis for review.</w:t>
      </w:r>
      <w:r w:rsidR="00974BA6" w:rsidRPr="00974BA6">
        <w:rPr>
          <w:rFonts w:cstheme="minorHAnsi"/>
          <w:sz w:val="24"/>
          <w:szCs w:val="24"/>
        </w:rPr>
        <w:t xml:space="preserve">  Reports that require the signature of the Authorized Organizational Representative are reviewed by the Grant Compliance Officer prior to submission. Additional reports may be reviewed by the GCO post-submission to ensure the fidelity of the implementation of the program and allow for agile modifications in the implementation plan.   Upon completion of the review process, the Project Director submits the programmatic report to the agency with a copy to the Grant Compliance Officer. </w:t>
      </w:r>
    </w:p>
    <w:p w14:paraId="61D19543" w14:textId="77777777" w:rsidR="00943F2E" w:rsidRDefault="00943F2E" w:rsidP="003629DB">
      <w:pPr>
        <w:tabs>
          <w:tab w:val="left" w:pos="1590"/>
        </w:tabs>
        <w:spacing w:after="0"/>
        <w:jc w:val="both"/>
        <w:rPr>
          <w:rFonts w:cstheme="minorHAnsi"/>
          <w:sz w:val="24"/>
          <w:szCs w:val="24"/>
        </w:rPr>
      </w:pPr>
    </w:p>
    <w:p w14:paraId="40580A20" w14:textId="77777777" w:rsidR="003629DB" w:rsidRPr="003629DB" w:rsidRDefault="001612D5" w:rsidP="003629DB">
      <w:pPr>
        <w:tabs>
          <w:tab w:val="left" w:pos="1590"/>
        </w:tabs>
        <w:spacing w:after="0"/>
        <w:jc w:val="both"/>
        <w:rPr>
          <w:rFonts w:cstheme="minorHAnsi"/>
          <w:sz w:val="24"/>
          <w:szCs w:val="24"/>
        </w:rPr>
      </w:pPr>
      <w:r>
        <w:rPr>
          <w:rFonts w:cstheme="minorHAnsi"/>
          <w:sz w:val="24"/>
          <w:szCs w:val="24"/>
        </w:rPr>
        <w:t>During the Kick-Off M</w:t>
      </w:r>
      <w:r w:rsidR="00825ECB">
        <w:rPr>
          <w:rFonts w:cstheme="minorHAnsi"/>
          <w:sz w:val="24"/>
          <w:szCs w:val="24"/>
        </w:rPr>
        <w:t>eeting, the Grant</w:t>
      </w:r>
      <w:r w:rsidR="003629DB" w:rsidRPr="003629DB">
        <w:rPr>
          <w:rFonts w:cstheme="minorHAnsi"/>
          <w:sz w:val="24"/>
          <w:szCs w:val="24"/>
        </w:rPr>
        <w:t xml:space="preserve"> Compliance Officer review</w:t>
      </w:r>
      <w:r w:rsidR="00943F2E">
        <w:rPr>
          <w:rFonts w:cstheme="minorHAnsi"/>
          <w:sz w:val="24"/>
          <w:szCs w:val="24"/>
        </w:rPr>
        <w:t>s</w:t>
      </w:r>
      <w:r w:rsidR="003629DB" w:rsidRPr="003629DB">
        <w:rPr>
          <w:rFonts w:cstheme="minorHAnsi"/>
          <w:sz w:val="24"/>
          <w:szCs w:val="24"/>
        </w:rPr>
        <w:t xml:space="preserve"> the required reports and due dates. If the funding agency does not provide a specific r</w:t>
      </w:r>
      <w:r w:rsidR="00825ECB">
        <w:rPr>
          <w:rFonts w:cstheme="minorHAnsi"/>
          <w:sz w:val="24"/>
          <w:szCs w:val="24"/>
        </w:rPr>
        <w:t>eporting format, the Grant</w:t>
      </w:r>
      <w:r w:rsidR="003629DB" w:rsidRPr="003629DB">
        <w:rPr>
          <w:rFonts w:cstheme="minorHAnsi"/>
          <w:sz w:val="24"/>
          <w:szCs w:val="24"/>
        </w:rPr>
        <w:t xml:space="preserve"> Compliance Officer can help create a template to report the project’s progress in meeting the measurable objectives as shown in the original grant proposal. </w:t>
      </w:r>
    </w:p>
    <w:p w14:paraId="0C893EDA" w14:textId="77777777" w:rsidR="003629DB" w:rsidRPr="003629DB" w:rsidRDefault="003629DB" w:rsidP="003629DB">
      <w:pPr>
        <w:tabs>
          <w:tab w:val="left" w:pos="1590"/>
        </w:tabs>
        <w:spacing w:after="0"/>
        <w:jc w:val="both"/>
        <w:rPr>
          <w:rFonts w:cstheme="minorHAnsi"/>
          <w:sz w:val="24"/>
          <w:szCs w:val="24"/>
        </w:rPr>
      </w:pPr>
    </w:p>
    <w:p w14:paraId="083CE0C7" w14:textId="77777777" w:rsidR="003629DB" w:rsidRDefault="003629DB" w:rsidP="003629DB">
      <w:pPr>
        <w:tabs>
          <w:tab w:val="left" w:pos="1590"/>
        </w:tabs>
        <w:spacing w:after="0"/>
        <w:jc w:val="both"/>
        <w:rPr>
          <w:rFonts w:cstheme="minorHAnsi"/>
          <w:sz w:val="24"/>
          <w:szCs w:val="24"/>
        </w:rPr>
      </w:pPr>
      <w:r w:rsidRPr="003629DB">
        <w:rPr>
          <w:rFonts w:cstheme="minorHAnsi"/>
          <w:sz w:val="24"/>
          <w:szCs w:val="24"/>
        </w:rPr>
        <w:lastRenderedPageBreak/>
        <w:t xml:space="preserve">Financial reports for the project </w:t>
      </w:r>
      <w:r w:rsidR="00974BA6" w:rsidRPr="00974BA6">
        <w:rPr>
          <w:rFonts w:cstheme="minorHAnsi"/>
          <w:sz w:val="24"/>
          <w:szCs w:val="24"/>
        </w:rPr>
        <w:t>must be composed by or approved by the Restricted Accounts Management department prior to submission.</w:t>
      </w:r>
      <w:r w:rsidRPr="003629DB">
        <w:rPr>
          <w:rFonts w:cstheme="minorHAnsi"/>
          <w:sz w:val="24"/>
          <w:szCs w:val="24"/>
        </w:rPr>
        <w:t xml:space="preserve"> This requires complete records of project expenditures and do</w:t>
      </w:r>
      <w:r w:rsidR="00C84BBD">
        <w:rPr>
          <w:rFonts w:cstheme="minorHAnsi"/>
          <w:sz w:val="24"/>
          <w:szCs w:val="24"/>
        </w:rPr>
        <w:t xml:space="preserve">cumentation of any cost </w:t>
      </w:r>
      <w:r w:rsidRPr="003629DB">
        <w:rPr>
          <w:rFonts w:cstheme="minorHAnsi"/>
          <w:sz w:val="24"/>
          <w:szCs w:val="24"/>
        </w:rPr>
        <w:t>share for the project. Project directors must a</w:t>
      </w:r>
      <w:r w:rsidR="003739D5">
        <w:rPr>
          <w:rFonts w:cstheme="minorHAnsi"/>
          <w:sz w:val="24"/>
          <w:szCs w:val="24"/>
        </w:rPr>
        <w:t>llow sufficient time, at least five</w:t>
      </w:r>
      <w:r w:rsidRPr="003629DB">
        <w:rPr>
          <w:rFonts w:cstheme="minorHAnsi"/>
          <w:sz w:val="24"/>
          <w:szCs w:val="24"/>
        </w:rPr>
        <w:t xml:space="preserve"> working days, for review and reconciliation of data and information prior to submission to the funding agency.</w:t>
      </w:r>
      <w:r w:rsidR="00FA4CB8" w:rsidRPr="00FA4CB8">
        <w:rPr>
          <w:rFonts w:cstheme="minorHAnsi"/>
          <w:sz w:val="24"/>
          <w:szCs w:val="24"/>
        </w:rPr>
        <w:t xml:space="preserve"> </w:t>
      </w:r>
    </w:p>
    <w:p w14:paraId="2287F2E2" w14:textId="77777777" w:rsidR="00D164F9" w:rsidRDefault="00D164F9" w:rsidP="003629DB">
      <w:pPr>
        <w:tabs>
          <w:tab w:val="left" w:pos="1590"/>
        </w:tabs>
        <w:spacing w:after="0"/>
        <w:jc w:val="both"/>
        <w:rPr>
          <w:rFonts w:cstheme="minorHAnsi"/>
          <w:sz w:val="24"/>
          <w:szCs w:val="24"/>
        </w:rPr>
      </w:pPr>
    </w:p>
    <w:p w14:paraId="547D919B" w14:textId="77777777" w:rsidR="001E5F53" w:rsidRPr="008C0919" w:rsidRDefault="001E5F53" w:rsidP="00C45EFD">
      <w:pPr>
        <w:pStyle w:val="Heading2"/>
        <w:rPr>
          <w:rFonts w:asciiTheme="minorHAnsi" w:hAnsiTheme="minorHAnsi"/>
          <w:b w:val="0"/>
          <w:bCs w:val="0"/>
          <w:color w:val="auto"/>
          <w:sz w:val="24"/>
          <w:szCs w:val="20"/>
        </w:rPr>
      </w:pPr>
      <w:bookmarkStart w:id="21" w:name="_Toc399329539"/>
      <w:r w:rsidRPr="008C0919">
        <w:rPr>
          <w:rFonts w:asciiTheme="minorHAnsi" w:hAnsiTheme="minorHAnsi"/>
          <w:color w:val="auto"/>
          <w:sz w:val="24"/>
          <w:szCs w:val="20"/>
        </w:rPr>
        <w:t>Required Certifications</w:t>
      </w:r>
      <w:bookmarkEnd w:id="21"/>
    </w:p>
    <w:p w14:paraId="7047C86A" w14:textId="77777777" w:rsidR="00D164F9" w:rsidRDefault="001E5F53" w:rsidP="003629DB">
      <w:pPr>
        <w:tabs>
          <w:tab w:val="left" w:pos="1590"/>
        </w:tabs>
        <w:spacing w:after="0"/>
        <w:jc w:val="both"/>
        <w:rPr>
          <w:bCs/>
          <w:sz w:val="24"/>
          <w:szCs w:val="20"/>
        </w:rPr>
      </w:pPr>
      <w:r>
        <w:rPr>
          <w:bCs/>
          <w:sz w:val="24"/>
          <w:szCs w:val="20"/>
        </w:rPr>
        <w:t>According to 2 CFR Part 200.415, in order</w:t>
      </w:r>
      <w:r w:rsidR="00D164F9">
        <w:rPr>
          <w:bCs/>
          <w:sz w:val="24"/>
          <w:szCs w:val="20"/>
        </w:rPr>
        <w:t xml:space="preserve"> </w:t>
      </w:r>
      <w:r>
        <w:rPr>
          <w:bCs/>
          <w:sz w:val="24"/>
          <w:szCs w:val="20"/>
        </w:rPr>
        <w:t>t</w:t>
      </w:r>
      <w:r w:rsidRPr="001E5F53">
        <w:rPr>
          <w:bCs/>
          <w:sz w:val="24"/>
          <w:szCs w:val="20"/>
        </w:rPr>
        <w:t>o assure that expenditures are proper and in accordance with the terms and conditions of Federal award</w:t>
      </w:r>
      <w:r>
        <w:rPr>
          <w:bCs/>
          <w:sz w:val="24"/>
          <w:szCs w:val="20"/>
        </w:rPr>
        <w:t>s</w:t>
      </w:r>
      <w:r w:rsidRPr="001E5F53">
        <w:rPr>
          <w:bCs/>
          <w:sz w:val="24"/>
          <w:szCs w:val="20"/>
        </w:rPr>
        <w:t xml:space="preserve"> and approved project budgets, </w:t>
      </w:r>
      <w:r w:rsidR="00D164F9">
        <w:rPr>
          <w:bCs/>
          <w:sz w:val="24"/>
          <w:szCs w:val="20"/>
        </w:rPr>
        <w:t xml:space="preserve">all </w:t>
      </w:r>
      <w:r w:rsidR="00D164F9" w:rsidRPr="004A5384">
        <w:rPr>
          <w:bCs/>
          <w:sz w:val="24"/>
          <w:szCs w:val="20"/>
        </w:rPr>
        <w:t>annual and final fiscal reports or vouchers requesting payment</w:t>
      </w:r>
      <w:r>
        <w:rPr>
          <w:bCs/>
          <w:sz w:val="24"/>
          <w:szCs w:val="20"/>
        </w:rPr>
        <w:t xml:space="preserve"> for F</w:t>
      </w:r>
      <w:r w:rsidR="00D164F9">
        <w:rPr>
          <w:bCs/>
          <w:sz w:val="24"/>
          <w:szCs w:val="20"/>
        </w:rPr>
        <w:t xml:space="preserve">ederal grants </w:t>
      </w:r>
      <w:r w:rsidRPr="001E5F53">
        <w:rPr>
          <w:bCs/>
          <w:sz w:val="24"/>
          <w:szCs w:val="20"/>
        </w:rPr>
        <w:t>must include a certification, signed by</w:t>
      </w:r>
      <w:r>
        <w:rPr>
          <w:bCs/>
          <w:sz w:val="24"/>
          <w:szCs w:val="20"/>
        </w:rPr>
        <w:t xml:space="preserve"> the AOR, </w:t>
      </w:r>
      <w:r w:rsidR="00D164F9">
        <w:rPr>
          <w:bCs/>
          <w:sz w:val="24"/>
          <w:szCs w:val="20"/>
        </w:rPr>
        <w:t xml:space="preserve"> that </w:t>
      </w:r>
      <w:r w:rsidR="00D164F9" w:rsidRPr="004A5384">
        <w:rPr>
          <w:bCs/>
          <w:sz w:val="24"/>
          <w:szCs w:val="20"/>
        </w:rPr>
        <w:t>reads as follows: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0CE073EF" w14:textId="77777777" w:rsidR="00FE43D9" w:rsidRDefault="00FE43D9" w:rsidP="003629DB">
      <w:pPr>
        <w:tabs>
          <w:tab w:val="left" w:pos="1590"/>
        </w:tabs>
        <w:spacing w:after="0"/>
        <w:jc w:val="both"/>
        <w:rPr>
          <w:rFonts w:cstheme="minorHAnsi"/>
          <w:sz w:val="24"/>
          <w:szCs w:val="24"/>
        </w:rPr>
      </w:pPr>
    </w:p>
    <w:p w14:paraId="19CC612F" w14:textId="77777777" w:rsidR="00FE43D9" w:rsidRDefault="00F05197" w:rsidP="003629DB">
      <w:pPr>
        <w:tabs>
          <w:tab w:val="left" w:pos="1590"/>
        </w:tabs>
        <w:spacing w:after="0"/>
        <w:jc w:val="both"/>
        <w:rPr>
          <w:rFonts w:cstheme="minorHAnsi"/>
          <w:sz w:val="24"/>
          <w:szCs w:val="24"/>
        </w:rPr>
      </w:pPr>
      <w:r>
        <w:rPr>
          <w:rFonts w:cstheme="minorHAnsi"/>
          <w:sz w:val="24"/>
          <w:szCs w:val="24"/>
        </w:rPr>
        <w:t>In order to ensure that the required certification is signed by the AOR, all financial reports, invoices, and vouchers requesting payment for federal grants must be submitted by the Restricted Accounts Management department.</w:t>
      </w:r>
    </w:p>
    <w:p w14:paraId="50B8F4E1" w14:textId="77777777" w:rsidR="00F05197" w:rsidRDefault="00F05197" w:rsidP="003629DB">
      <w:pPr>
        <w:tabs>
          <w:tab w:val="left" w:pos="1590"/>
        </w:tabs>
        <w:spacing w:after="0"/>
        <w:jc w:val="both"/>
        <w:rPr>
          <w:rFonts w:cstheme="minorHAnsi"/>
          <w:sz w:val="24"/>
          <w:szCs w:val="24"/>
        </w:rPr>
      </w:pPr>
    </w:p>
    <w:p w14:paraId="62974D67" w14:textId="77777777" w:rsidR="00FE43D9" w:rsidRDefault="00FE43D9" w:rsidP="003629DB">
      <w:pPr>
        <w:tabs>
          <w:tab w:val="left" w:pos="1590"/>
        </w:tabs>
        <w:spacing w:after="0"/>
        <w:jc w:val="both"/>
        <w:rPr>
          <w:rFonts w:cstheme="minorHAnsi"/>
          <w:sz w:val="24"/>
          <w:szCs w:val="24"/>
        </w:rPr>
      </w:pPr>
    </w:p>
    <w:p w14:paraId="6181574F" w14:textId="77777777" w:rsidR="00FE43D9" w:rsidRDefault="00FE43D9" w:rsidP="003629DB">
      <w:pPr>
        <w:tabs>
          <w:tab w:val="left" w:pos="1590"/>
        </w:tabs>
        <w:spacing w:after="0"/>
        <w:jc w:val="both"/>
        <w:rPr>
          <w:rFonts w:cstheme="minorHAnsi"/>
          <w:sz w:val="24"/>
          <w:szCs w:val="24"/>
        </w:rPr>
      </w:pPr>
    </w:p>
    <w:p w14:paraId="39FF6B4F" w14:textId="77777777" w:rsidR="00FE43D9" w:rsidRDefault="00FE43D9" w:rsidP="003629DB">
      <w:pPr>
        <w:tabs>
          <w:tab w:val="left" w:pos="1590"/>
        </w:tabs>
        <w:spacing w:after="0"/>
        <w:jc w:val="both"/>
        <w:rPr>
          <w:rFonts w:cstheme="minorHAnsi"/>
          <w:sz w:val="24"/>
          <w:szCs w:val="24"/>
        </w:rPr>
      </w:pPr>
    </w:p>
    <w:p w14:paraId="16C487F9" w14:textId="77777777" w:rsidR="00FE43D9" w:rsidRDefault="00FE43D9" w:rsidP="003629DB">
      <w:pPr>
        <w:tabs>
          <w:tab w:val="left" w:pos="1590"/>
        </w:tabs>
        <w:spacing w:after="0"/>
        <w:jc w:val="both"/>
        <w:rPr>
          <w:rFonts w:cstheme="minorHAnsi"/>
          <w:sz w:val="24"/>
          <w:szCs w:val="24"/>
        </w:rPr>
      </w:pPr>
    </w:p>
    <w:p w14:paraId="0CA11FDF" w14:textId="77777777" w:rsidR="00FE43D9" w:rsidRDefault="00FE43D9" w:rsidP="003629DB">
      <w:pPr>
        <w:tabs>
          <w:tab w:val="left" w:pos="1590"/>
        </w:tabs>
        <w:spacing w:after="0"/>
        <w:jc w:val="both"/>
        <w:rPr>
          <w:rFonts w:cstheme="minorHAnsi"/>
          <w:sz w:val="24"/>
          <w:szCs w:val="24"/>
        </w:rPr>
      </w:pPr>
    </w:p>
    <w:p w14:paraId="1C505B45" w14:textId="77777777" w:rsidR="00FE43D9" w:rsidRDefault="00FE43D9" w:rsidP="003629DB">
      <w:pPr>
        <w:tabs>
          <w:tab w:val="left" w:pos="1590"/>
        </w:tabs>
        <w:spacing w:after="0"/>
        <w:jc w:val="both"/>
        <w:rPr>
          <w:rFonts w:cstheme="minorHAnsi"/>
          <w:sz w:val="24"/>
          <w:szCs w:val="24"/>
        </w:rPr>
      </w:pPr>
    </w:p>
    <w:p w14:paraId="51CA34D1" w14:textId="77777777" w:rsidR="00FE43D9" w:rsidRDefault="00FE43D9" w:rsidP="003629DB">
      <w:pPr>
        <w:tabs>
          <w:tab w:val="left" w:pos="1590"/>
        </w:tabs>
        <w:spacing w:after="0"/>
        <w:jc w:val="both"/>
        <w:rPr>
          <w:rFonts w:cstheme="minorHAnsi"/>
          <w:sz w:val="24"/>
          <w:szCs w:val="24"/>
        </w:rPr>
      </w:pPr>
    </w:p>
    <w:p w14:paraId="55590C18" w14:textId="77777777" w:rsidR="00FE43D9" w:rsidRDefault="00FE43D9" w:rsidP="003629DB">
      <w:pPr>
        <w:tabs>
          <w:tab w:val="left" w:pos="1590"/>
        </w:tabs>
        <w:spacing w:after="0"/>
        <w:jc w:val="both"/>
        <w:rPr>
          <w:rFonts w:cstheme="minorHAnsi"/>
          <w:sz w:val="24"/>
          <w:szCs w:val="24"/>
        </w:rPr>
      </w:pPr>
    </w:p>
    <w:p w14:paraId="5431CA36" w14:textId="77777777" w:rsidR="00FE43D9" w:rsidRDefault="00FE43D9" w:rsidP="003629DB">
      <w:pPr>
        <w:tabs>
          <w:tab w:val="left" w:pos="1590"/>
        </w:tabs>
        <w:spacing w:after="0"/>
        <w:jc w:val="both"/>
        <w:rPr>
          <w:rFonts w:cstheme="minorHAnsi"/>
          <w:sz w:val="24"/>
          <w:szCs w:val="24"/>
        </w:rPr>
      </w:pPr>
    </w:p>
    <w:p w14:paraId="15275D20" w14:textId="77777777" w:rsidR="006E2BA1" w:rsidRDefault="006E2BA1" w:rsidP="00FB2D9D">
      <w:pPr>
        <w:pStyle w:val="Teresa"/>
        <w:outlineLvl w:val="9"/>
        <w:rPr>
          <w:rFonts w:eastAsiaTheme="minorHAnsi" w:cstheme="minorHAnsi"/>
          <w:b w:val="0"/>
          <w:spacing w:val="0"/>
          <w:kern w:val="0"/>
          <w:sz w:val="24"/>
          <w:szCs w:val="24"/>
        </w:rPr>
      </w:pPr>
    </w:p>
    <w:p w14:paraId="222C507F" w14:textId="77777777" w:rsidR="00B0403A" w:rsidRDefault="00B0403A" w:rsidP="00FB2D9D">
      <w:pPr>
        <w:pStyle w:val="Teresa"/>
        <w:outlineLvl w:val="9"/>
        <w:rPr>
          <w:rFonts w:eastAsiaTheme="minorHAnsi" w:cstheme="minorHAnsi"/>
          <w:b w:val="0"/>
          <w:spacing w:val="0"/>
          <w:kern w:val="0"/>
          <w:sz w:val="24"/>
          <w:szCs w:val="24"/>
        </w:rPr>
      </w:pPr>
    </w:p>
    <w:p w14:paraId="1918D0A3" w14:textId="77777777" w:rsidR="00295892" w:rsidRDefault="00295892" w:rsidP="00FB2D9D">
      <w:pPr>
        <w:pStyle w:val="Teresa"/>
        <w:outlineLvl w:val="9"/>
        <w:rPr>
          <w:rFonts w:eastAsiaTheme="minorHAnsi" w:cstheme="minorHAnsi"/>
          <w:b w:val="0"/>
          <w:spacing w:val="0"/>
          <w:kern w:val="0"/>
          <w:sz w:val="24"/>
          <w:szCs w:val="24"/>
        </w:rPr>
      </w:pPr>
    </w:p>
    <w:p w14:paraId="6808AF0A" w14:textId="77777777" w:rsidR="001523B2" w:rsidRDefault="001523B2" w:rsidP="00FB2D9D">
      <w:pPr>
        <w:pStyle w:val="Teresa"/>
        <w:outlineLvl w:val="9"/>
        <w:rPr>
          <w:rFonts w:eastAsiaTheme="minorHAnsi" w:cstheme="minorHAnsi"/>
          <w:b w:val="0"/>
          <w:spacing w:val="0"/>
          <w:kern w:val="0"/>
          <w:sz w:val="24"/>
          <w:szCs w:val="24"/>
        </w:rPr>
      </w:pPr>
    </w:p>
    <w:p w14:paraId="30300AD2" w14:textId="77777777" w:rsidR="001523B2" w:rsidRDefault="001523B2" w:rsidP="00FB2D9D">
      <w:pPr>
        <w:pStyle w:val="Teresa"/>
        <w:outlineLvl w:val="9"/>
        <w:rPr>
          <w:rFonts w:eastAsiaTheme="minorHAnsi" w:cstheme="minorHAnsi"/>
          <w:b w:val="0"/>
          <w:spacing w:val="0"/>
          <w:kern w:val="0"/>
          <w:sz w:val="24"/>
          <w:szCs w:val="24"/>
        </w:rPr>
      </w:pPr>
    </w:p>
    <w:p w14:paraId="3E1BDB41" w14:textId="77777777" w:rsidR="001523B2" w:rsidRDefault="001523B2" w:rsidP="00FB2D9D">
      <w:pPr>
        <w:pStyle w:val="Teresa"/>
        <w:outlineLvl w:val="9"/>
        <w:rPr>
          <w:rFonts w:eastAsiaTheme="minorHAnsi" w:cstheme="minorHAnsi"/>
          <w:b w:val="0"/>
          <w:spacing w:val="0"/>
          <w:kern w:val="0"/>
          <w:sz w:val="24"/>
          <w:szCs w:val="24"/>
        </w:rPr>
      </w:pPr>
    </w:p>
    <w:p w14:paraId="4DB71299" w14:textId="77777777" w:rsidR="001523B2" w:rsidRDefault="001523B2" w:rsidP="00FB2D9D">
      <w:pPr>
        <w:pStyle w:val="Teresa"/>
        <w:outlineLvl w:val="9"/>
        <w:rPr>
          <w:rFonts w:eastAsiaTheme="minorHAnsi" w:cstheme="minorHAnsi"/>
          <w:b w:val="0"/>
          <w:spacing w:val="0"/>
          <w:kern w:val="0"/>
          <w:sz w:val="24"/>
          <w:szCs w:val="24"/>
        </w:rPr>
      </w:pPr>
    </w:p>
    <w:p w14:paraId="03514416" w14:textId="77777777" w:rsidR="001523B2" w:rsidRDefault="001523B2" w:rsidP="00FB2D9D">
      <w:pPr>
        <w:pStyle w:val="Teresa"/>
        <w:outlineLvl w:val="9"/>
        <w:rPr>
          <w:rFonts w:eastAsiaTheme="minorHAnsi" w:cstheme="minorHAnsi"/>
          <w:b w:val="0"/>
          <w:spacing w:val="0"/>
          <w:kern w:val="0"/>
          <w:sz w:val="24"/>
          <w:szCs w:val="24"/>
        </w:rPr>
      </w:pPr>
    </w:p>
    <w:p w14:paraId="5FADC4ED" w14:textId="77777777" w:rsidR="001523B2" w:rsidRDefault="001523B2" w:rsidP="00FB2D9D">
      <w:pPr>
        <w:pStyle w:val="Teresa"/>
        <w:outlineLvl w:val="9"/>
        <w:rPr>
          <w:rFonts w:eastAsiaTheme="minorHAnsi" w:cstheme="minorHAnsi"/>
          <w:b w:val="0"/>
          <w:spacing w:val="0"/>
          <w:kern w:val="0"/>
          <w:sz w:val="24"/>
          <w:szCs w:val="24"/>
        </w:rPr>
      </w:pPr>
    </w:p>
    <w:p w14:paraId="28689623" w14:textId="77777777" w:rsidR="001523B2" w:rsidRDefault="001523B2" w:rsidP="00FB2D9D">
      <w:pPr>
        <w:pStyle w:val="Teresa"/>
        <w:outlineLvl w:val="9"/>
        <w:rPr>
          <w:rFonts w:eastAsiaTheme="minorHAnsi" w:cstheme="minorHAnsi"/>
          <w:b w:val="0"/>
          <w:spacing w:val="0"/>
          <w:kern w:val="0"/>
          <w:sz w:val="24"/>
          <w:szCs w:val="24"/>
        </w:rPr>
      </w:pPr>
    </w:p>
    <w:p w14:paraId="4F54859F" w14:textId="77777777" w:rsidR="001523B2" w:rsidRDefault="001523B2" w:rsidP="00FB2D9D">
      <w:pPr>
        <w:pStyle w:val="Teresa"/>
        <w:outlineLvl w:val="9"/>
        <w:rPr>
          <w:rFonts w:eastAsiaTheme="minorHAnsi" w:cstheme="minorHAnsi"/>
          <w:b w:val="0"/>
          <w:spacing w:val="0"/>
          <w:kern w:val="0"/>
          <w:sz w:val="24"/>
          <w:szCs w:val="24"/>
        </w:rPr>
      </w:pPr>
    </w:p>
    <w:p w14:paraId="7896F47B" w14:textId="77777777" w:rsidR="00862417" w:rsidRPr="0095715D" w:rsidRDefault="00042BCA" w:rsidP="006D4018">
      <w:pPr>
        <w:pStyle w:val="Teresa"/>
        <w:rPr>
          <w:rFonts w:eastAsia="Times New Roman"/>
        </w:rPr>
      </w:pPr>
      <w:bookmarkStart w:id="22" w:name="_Toc399329540"/>
      <w:r>
        <w:rPr>
          <w:rFonts w:eastAsia="Times New Roman"/>
        </w:rPr>
        <w:lastRenderedPageBreak/>
        <w:t xml:space="preserve">Maintenance and Retention of </w:t>
      </w:r>
      <w:r w:rsidR="00AD3B9F">
        <w:rPr>
          <w:rFonts w:eastAsia="Times New Roman"/>
        </w:rPr>
        <w:t xml:space="preserve">Grant </w:t>
      </w:r>
      <w:r w:rsidR="002F60C7">
        <w:rPr>
          <w:rFonts w:eastAsia="Times New Roman"/>
        </w:rPr>
        <w:t xml:space="preserve">Program </w:t>
      </w:r>
      <w:r w:rsidR="008403FF" w:rsidRPr="00B34870">
        <w:rPr>
          <w:rFonts w:eastAsia="Times New Roman"/>
        </w:rPr>
        <w:t>Records</w:t>
      </w:r>
      <w:bookmarkEnd w:id="22"/>
    </w:p>
    <w:p w14:paraId="522E1D13" w14:textId="77777777" w:rsidR="00295892" w:rsidRPr="008331AD" w:rsidRDefault="00295892" w:rsidP="00295892">
      <w:pPr>
        <w:pStyle w:val="NoSpacing"/>
        <w:jc w:val="both"/>
        <w:rPr>
          <w:sz w:val="24"/>
          <w:szCs w:val="24"/>
        </w:rPr>
      </w:pPr>
      <w:r>
        <w:rPr>
          <w:sz w:val="24"/>
          <w:szCs w:val="24"/>
        </w:rPr>
        <w:t>In order comply with common contract and grant requirements set by funding agencies; it is important that the following items be maintained by project directors as part of grant program records. This list is not all-inclusive.</w:t>
      </w:r>
    </w:p>
    <w:p w14:paraId="4E1E4E9F" w14:textId="77777777" w:rsidR="004B1DB0" w:rsidRPr="008A06E9" w:rsidRDefault="004B1DB0" w:rsidP="004B1DB0">
      <w:pPr>
        <w:pStyle w:val="NoSpacing"/>
        <w:tabs>
          <w:tab w:val="left" w:pos="1740"/>
        </w:tabs>
      </w:pPr>
      <w:r>
        <w:tab/>
      </w:r>
    </w:p>
    <w:p w14:paraId="7BBB191A" w14:textId="77777777" w:rsidR="002A078A" w:rsidRDefault="002A078A" w:rsidP="00BE27EA">
      <w:pPr>
        <w:pStyle w:val="ListParagraph"/>
        <w:numPr>
          <w:ilvl w:val="0"/>
          <w:numId w:val="77"/>
        </w:numPr>
        <w:tabs>
          <w:tab w:val="left" w:pos="1590"/>
        </w:tabs>
        <w:jc w:val="both"/>
        <w:rPr>
          <w:rFonts w:cstheme="minorHAnsi"/>
          <w:sz w:val="24"/>
          <w:szCs w:val="24"/>
        </w:rPr>
      </w:pPr>
      <w:r>
        <w:rPr>
          <w:rFonts w:cstheme="minorHAnsi"/>
          <w:sz w:val="24"/>
          <w:szCs w:val="24"/>
        </w:rPr>
        <w:t>A copy of the original proposal and Request for Proposal, if available.</w:t>
      </w:r>
    </w:p>
    <w:p w14:paraId="53BEF780" w14:textId="77777777" w:rsidR="004B1DB0" w:rsidRPr="00281D87" w:rsidRDefault="004B1DB0" w:rsidP="00BE27EA">
      <w:pPr>
        <w:pStyle w:val="ListParagraph"/>
        <w:numPr>
          <w:ilvl w:val="0"/>
          <w:numId w:val="77"/>
        </w:numPr>
        <w:tabs>
          <w:tab w:val="left" w:pos="1590"/>
        </w:tabs>
        <w:jc w:val="both"/>
        <w:rPr>
          <w:rFonts w:cstheme="minorHAnsi"/>
          <w:sz w:val="24"/>
          <w:szCs w:val="24"/>
        </w:rPr>
      </w:pPr>
      <w:r w:rsidRPr="00281D87">
        <w:rPr>
          <w:rFonts w:cstheme="minorHAnsi"/>
          <w:sz w:val="24"/>
          <w:szCs w:val="24"/>
        </w:rPr>
        <w:t xml:space="preserve">Copies of </w:t>
      </w:r>
      <w:r w:rsidR="002A078A">
        <w:rPr>
          <w:rFonts w:cstheme="minorHAnsi"/>
          <w:sz w:val="24"/>
          <w:szCs w:val="24"/>
        </w:rPr>
        <w:t xml:space="preserve">fully executed </w:t>
      </w:r>
      <w:r w:rsidRPr="00281D87">
        <w:rPr>
          <w:rFonts w:cstheme="minorHAnsi"/>
          <w:sz w:val="24"/>
          <w:szCs w:val="24"/>
        </w:rPr>
        <w:t>contracts, subcontracts</w:t>
      </w:r>
      <w:r w:rsidR="003739D5">
        <w:rPr>
          <w:rFonts w:cstheme="minorHAnsi"/>
          <w:sz w:val="24"/>
          <w:szCs w:val="24"/>
        </w:rPr>
        <w:t>,</w:t>
      </w:r>
      <w:r w:rsidRPr="00281D87">
        <w:rPr>
          <w:rFonts w:cstheme="minorHAnsi"/>
          <w:sz w:val="24"/>
          <w:szCs w:val="24"/>
        </w:rPr>
        <w:t xml:space="preserve"> and s</w:t>
      </w:r>
      <w:r w:rsidR="00365E51">
        <w:rPr>
          <w:rFonts w:cstheme="minorHAnsi"/>
          <w:sz w:val="24"/>
          <w:szCs w:val="24"/>
        </w:rPr>
        <w:t>equentially numbered amendments.</w:t>
      </w:r>
      <w:r w:rsidRPr="00281D87">
        <w:rPr>
          <w:rFonts w:cstheme="minorHAnsi"/>
          <w:sz w:val="24"/>
          <w:szCs w:val="24"/>
        </w:rPr>
        <w:t xml:space="preserve"> </w:t>
      </w:r>
    </w:p>
    <w:p w14:paraId="6029C97B" w14:textId="77777777" w:rsidR="004B1DB0" w:rsidRDefault="004B1DB0" w:rsidP="00BE27EA">
      <w:pPr>
        <w:pStyle w:val="ListParagraph"/>
        <w:numPr>
          <w:ilvl w:val="0"/>
          <w:numId w:val="77"/>
        </w:numPr>
        <w:tabs>
          <w:tab w:val="left" w:pos="1590"/>
        </w:tabs>
        <w:jc w:val="both"/>
        <w:rPr>
          <w:rFonts w:cstheme="minorHAnsi"/>
          <w:sz w:val="24"/>
          <w:szCs w:val="24"/>
        </w:rPr>
      </w:pPr>
      <w:r w:rsidRPr="00281D87">
        <w:rPr>
          <w:rFonts w:cstheme="minorHAnsi"/>
          <w:sz w:val="24"/>
          <w:szCs w:val="24"/>
        </w:rPr>
        <w:t>Copies of original budget and sequen</w:t>
      </w:r>
      <w:r w:rsidR="00365E51">
        <w:rPr>
          <w:rFonts w:cstheme="minorHAnsi"/>
          <w:sz w:val="24"/>
          <w:szCs w:val="24"/>
        </w:rPr>
        <w:t>tially numbered amended budgets.</w:t>
      </w:r>
    </w:p>
    <w:p w14:paraId="3E2367AC" w14:textId="77777777" w:rsidR="004B1DB0" w:rsidRDefault="004B1DB0" w:rsidP="00BE27EA">
      <w:pPr>
        <w:pStyle w:val="ListParagraph"/>
        <w:numPr>
          <w:ilvl w:val="0"/>
          <w:numId w:val="77"/>
        </w:numPr>
        <w:tabs>
          <w:tab w:val="left" w:pos="1590"/>
        </w:tabs>
        <w:jc w:val="both"/>
        <w:rPr>
          <w:rFonts w:cstheme="minorHAnsi"/>
          <w:sz w:val="24"/>
          <w:szCs w:val="24"/>
        </w:rPr>
      </w:pPr>
      <w:r>
        <w:rPr>
          <w:rFonts w:cstheme="minorHAnsi"/>
          <w:sz w:val="24"/>
          <w:szCs w:val="24"/>
        </w:rPr>
        <w:t xml:space="preserve">All communication sent by the funder, including </w:t>
      </w:r>
      <w:r w:rsidR="00365E51">
        <w:rPr>
          <w:rFonts w:cstheme="minorHAnsi"/>
          <w:sz w:val="24"/>
          <w:szCs w:val="24"/>
        </w:rPr>
        <w:t>prior written approval for changes in budget or key personnel</w:t>
      </w:r>
      <w:r w:rsidR="002A078A">
        <w:rPr>
          <w:rFonts w:cstheme="minorHAnsi"/>
          <w:sz w:val="24"/>
          <w:szCs w:val="24"/>
        </w:rPr>
        <w:t>.</w:t>
      </w:r>
    </w:p>
    <w:p w14:paraId="6F4D1237" w14:textId="77777777" w:rsidR="002A078A" w:rsidRPr="00281D87" w:rsidRDefault="002A078A" w:rsidP="00BE27EA">
      <w:pPr>
        <w:pStyle w:val="ListParagraph"/>
        <w:numPr>
          <w:ilvl w:val="0"/>
          <w:numId w:val="77"/>
        </w:numPr>
        <w:tabs>
          <w:tab w:val="left" w:pos="1590"/>
        </w:tabs>
        <w:jc w:val="both"/>
        <w:rPr>
          <w:rFonts w:cstheme="minorHAnsi"/>
          <w:sz w:val="24"/>
          <w:szCs w:val="24"/>
        </w:rPr>
      </w:pPr>
      <w:r>
        <w:rPr>
          <w:rFonts w:cstheme="minorHAnsi"/>
          <w:sz w:val="24"/>
          <w:szCs w:val="24"/>
        </w:rPr>
        <w:t>Copies of all reports submitted to the funder, financial and programmatic.</w:t>
      </w:r>
    </w:p>
    <w:p w14:paraId="7AC0B4EC" w14:textId="77777777" w:rsidR="00450559" w:rsidRPr="00450559" w:rsidRDefault="00FF2A9B" w:rsidP="00BE27EA">
      <w:pPr>
        <w:pStyle w:val="ListParagraph"/>
        <w:numPr>
          <w:ilvl w:val="0"/>
          <w:numId w:val="77"/>
        </w:numPr>
        <w:tabs>
          <w:tab w:val="left" w:pos="1590"/>
        </w:tabs>
        <w:jc w:val="both"/>
        <w:rPr>
          <w:rFonts w:cstheme="minorHAnsi"/>
          <w:sz w:val="24"/>
          <w:szCs w:val="24"/>
        </w:rPr>
      </w:pPr>
      <w:r w:rsidRPr="00450559">
        <w:rPr>
          <w:rFonts w:cstheme="minorHAnsi"/>
          <w:sz w:val="24"/>
          <w:szCs w:val="24"/>
        </w:rPr>
        <w:t xml:space="preserve">Financial records including all invoices to the funder and a schedule of expenditures. </w:t>
      </w:r>
      <w:r w:rsidRPr="00450559">
        <w:rPr>
          <w:rFonts w:ascii="Calibri" w:eastAsia="Times New Roman" w:hAnsi="Calibri" w:cs="Calibri"/>
          <w:sz w:val="24"/>
          <w:szCs w:val="24"/>
        </w:rPr>
        <w:t xml:space="preserve">Expenditures are examined in the audit process. Therefore, make sure you have all documentation necessary to support an expense.  Minimally, this should include such items as: the purchase order, vendor quote and invoice, proof of payment, and purchase card (credit card) reconciliation report. </w:t>
      </w:r>
    </w:p>
    <w:p w14:paraId="4DE9C622" w14:textId="77777777" w:rsidR="004B1DB0" w:rsidRPr="00450559" w:rsidRDefault="004B1DB0" w:rsidP="00BE27EA">
      <w:pPr>
        <w:pStyle w:val="ListParagraph"/>
        <w:numPr>
          <w:ilvl w:val="0"/>
          <w:numId w:val="77"/>
        </w:numPr>
        <w:tabs>
          <w:tab w:val="left" w:pos="1590"/>
        </w:tabs>
        <w:jc w:val="both"/>
        <w:rPr>
          <w:rFonts w:cstheme="minorHAnsi"/>
          <w:sz w:val="24"/>
          <w:szCs w:val="24"/>
        </w:rPr>
      </w:pPr>
      <w:r w:rsidRPr="00450559">
        <w:rPr>
          <w:rFonts w:cstheme="minorHAnsi"/>
          <w:sz w:val="24"/>
          <w:szCs w:val="24"/>
        </w:rPr>
        <w:t>Copies of all funder issued monit</w:t>
      </w:r>
      <w:r w:rsidR="00FF2A9B" w:rsidRPr="00450559">
        <w:rPr>
          <w:rFonts w:cstheme="minorHAnsi"/>
          <w:sz w:val="24"/>
          <w:szCs w:val="24"/>
        </w:rPr>
        <w:t>oring reports and audit reports. This includes copies of any responses to the funder regarding findings and corrective action plans.</w:t>
      </w:r>
    </w:p>
    <w:p w14:paraId="1C62DEB2" w14:textId="77777777" w:rsidR="004B1DB0" w:rsidRPr="00281D87" w:rsidRDefault="004B1DB0" w:rsidP="00BE27EA">
      <w:pPr>
        <w:pStyle w:val="ListParagraph"/>
        <w:numPr>
          <w:ilvl w:val="0"/>
          <w:numId w:val="77"/>
        </w:numPr>
        <w:tabs>
          <w:tab w:val="left" w:pos="1590"/>
        </w:tabs>
        <w:jc w:val="both"/>
        <w:rPr>
          <w:rFonts w:cstheme="minorHAnsi"/>
          <w:sz w:val="24"/>
          <w:szCs w:val="24"/>
        </w:rPr>
      </w:pPr>
      <w:r w:rsidRPr="00281D87">
        <w:rPr>
          <w:rFonts w:cstheme="minorHAnsi"/>
          <w:sz w:val="24"/>
          <w:szCs w:val="24"/>
        </w:rPr>
        <w:t>Staff roster</w:t>
      </w:r>
      <w:r w:rsidR="00FF2A9B">
        <w:rPr>
          <w:rFonts w:cstheme="minorHAnsi"/>
          <w:sz w:val="24"/>
          <w:szCs w:val="24"/>
        </w:rPr>
        <w:t>,</w:t>
      </w:r>
      <w:r w:rsidRPr="00281D87">
        <w:rPr>
          <w:rFonts w:cstheme="minorHAnsi"/>
          <w:sz w:val="24"/>
          <w:szCs w:val="24"/>
        </w:rPr>
        <w:t xml:space="preserve"> which includes roles and percentage of effort </w:t>
      </w:r>
      <w:r w:rsidR="00FF2A9B">
        <w:rPr>
          <w:rFonts w:cstheme="minorHAnsi"/>
          <w:sz w:val="24"/>
          <w:szCs w:val="24"/>
        </w:rPr>
        <w:t xml:space="preserve">for all employees </w:t>
      </w:r>
      <w:r w:rsidRPr="00281D87">
        <w:rPr>
          <w:rFonts w:cstheme="minorHAnsi"/>
          <w:sz w:val="24"/>
          <w:szCs w:val="24"/>
        </w:rPr>
        <w:t xml:space="preserve">devoted to the </w:t>
      </w:r>
      <w:r w:rsidR="00FF2A9B">
        <w:rPr>
          <w:rFonts w:cstheme="minorHAnsi"/>
          <w:sz w:val="24"/>
          <w:szCs w:val="24"/>
        </w:rPr>
        <w:t xml:space="preserve">grant </w:t>
      </w:r>
      <w:r w:rsidRPr="00281D87">
        <w:rPr>
          <w:rFonts w:cstheme="minorHAnsi"/>
          <w:sz w:val="24"/>
          <w:szCs w:val="24"/>
        </w:rPr>
        <w:t>prog</w:t>
      </w:r>
      <w:r w:rsidR="00FF2A9B">
        <w:rPr>
          <w:rFonts w:cstheme="minorHAnsi"/>
          <w:sz w:val="24"/>
          <w:szCs w:val="24"/>
        </w:rPr>
        <w:t>ram.</w:t>
      </w:r>
    </w:p>
    <w:p w14:paraId="18060C10" w14:textId="77777777" w:rsidR="00FF2A9B" w:rsidRDefault="00FF2A9B" w:rsidP="00BE27EA">
      <w:pPr>
        <w:pStyle w:val="ListParagraph"/>
        <w:numPr>
          <w:ilvl w:val="0"/>
          <w:numId w:val="77"/>
        </w:numPr>
        <w:tabs>
          <w:tab w:val="left" w:pos="1590"/>
        </w:tabs>
        <w:jc w:val="both"/>
        <w:rPr>
          <w:rFonts w:cstheme="minorHAnsi"/>
          <w:sz w:val="24"/>
          <w:szCs w:val="24"/>
        </w:rPr>
      </w:pPr>
      <w:r w:rsidRPr="00FF2A9B">
        <w:rPr>
          <w:rFonts w:cstheme="minorHAnsi"/>
          <w:sz w:val="24"/>
          <w:szCs w:val="24"/>
        </w:rPr>
        <w:t xml:space="preserve">Time and attendance records. </w:t>
      </w:r>
      <w:r w:rsidRPr="00FF2A9B">
        <w:rPr>
          <w:rFonts w:ascii="Calibri" w:eastAsia="Times New Roman" w:hAnsi="Calibri" w:cs="Calibri"/>
          <w:sz w:val="24"/>
          <w:szCs w:val="24"/>
        </w:rPr>
        <w:t xml:space="preserve">Time and attendance records </w:t>
      </w:r>
      <w:r w:rsidR="00450559">
        <w:rPr>
          <w:rFonts w:ascii="Calibri" w:eastAsia="Times New Roman" w:hAnsi="Calibri" w:cs="Calibri"/>
          <w:sz w:val="24"/>
          <w:szCs w:val="24"/>
        </w:rPr>
        <w:t xml:space="preserve">include time sheets and screen prints of the bi-weekly payroll approval from the ODYSSEY system.  They </w:t>
      </w:r>
      <w:r w:rsidRPr="00FF2A9B">
        <w:rPr>
          <w:rFonts w:ascii="Calibri" w:eastAsia="Times New Roman" w:hAnsi="Calibri" w:cs="Calibri"/>
          <w:sz w:val="24"/>
          <w:szCs w:val="24"/>
        </w:rPr>
        <w:t>must match the amounts invoiced and the amounts booked by the Restricted Accounts Management Department (RAM) in the General Ledger.  A review to ensure that all items correctly match should be done on a regular basis through frequ</w:t>
      </w:r>
      <w:r w:rsidR="00450559">
        <w:rPr>
          <w:rFonts w:ascii="Calibri" w:eastAsia="Times New Roman" w:hAnsi="Calibri" w:cs="Calibri"/>
          <w:sz w:val="24"/>
          <w:szCs w:val="24"/>
        </w:rPr>
        <w:t>ent collaboration with the RAM department</w:t>
      </w:r>
      <w:r w:rsidRPr="00FF2A9B">
        <w:rPr>
          <w:rFonts w:ascii="Calibri" w:eastAsia="Times New Roman" w:hAnsi="Calibri" w:cs="Calibri"/>
          <w:sz w:val="24"/>
          <w:szCs w:val="24"/>
        </w:rPr>
        <w:t xml:space="preserve">.  </w:t>
      </w:r>
      <w:r w:rsidR="004B1DB0" w:rsidRPr="00FF2A9B">
        <w:rPr>
          <w:rFonts w:cstheme="minorHAnsi"/>
          <w:sz w:val="24"/>
          <w:szCs w:val="24"/>
        </w:rPr>
        <w:t xml:space="preserve"> </w:t>
      </w:r>
    </w:p>
    <w:p w14:paraId="3B097A89" w14:textId="77777777" w:rsidR="004B1DB0" w:rsidRPr="00FF2A9B" w:rsidRDefault="004B1DB0" w:rsidP="00BE27EA">
      <w:pPr>
        <w:pStyle w:val="ListParagraph"/>
        <w:numPr>
          <w:ilvl w:val="0"/>
          <w:numId w:val="77"/>
        </w:numPr>
        <w:tabs>
          <w:tab w:val="left" w:pos="1590"/>
        </w:tabs>
        <w:jc w:val="both"/>
        <w:rPr>
          <w:rFonts w:cstheme="minorHAnsi"/>
          <w:sz w:val="24"/>
          <w:szCs w:val="24"/>
        </w:rPr>
      </w:pPr>
      <w:r w:rsidRPr="00FF2A9B">
        <w:rPr>
          <w:rFonts w:cstheme="minorHAnsi"/>
          <w:sz w:val="24"/>
          <w:szCs w:val="24"/>
        </w:rPr>
        <w:t>Time and Effort Certification forms, if applicable;</w:t>
      </w:r>
    </w:p>
    <w:p w14:paraId="75AEA080" w14:textId="77777777" w:rsidR="004B1DB0" w:rsidRPr="00281D87" w:rsidRDefault="004B1DB0" w:rsidP="00BE27EA">
      <w:pPr>
        <w:pStyle w:val="ListParagraph"/>
        <w:numPr>
          <w:ilvl w:val="0"/>
          <w:numId w:val="77"/>
        </w:numPr>
        <w:tabs>
          <w:tab w:val="left" w:pos="1590"/>
        </w:tabs>
        <w:jc w:val="both"/>
        <w:rPr>
          <w:rFonts w:cstheme="minorHAnsi"/>
          <w:sz w:val="24"/>
          <w:szCs w:val="24"/>
        </w:rPr>
      </w:pPr>
      <w:r w:rsidRPr="00281D87">
        <w:rPr>
          <w:rFonts w:cstheme="minorHAnsi"/>
          <w:sz w:val="24"/>
          <w:szCs w:val="24"/>
        </w:rPr>
        <w:t>General Ledger Balance Report (typically provided by the Assistant Controller’s offi</w:t>
      </w:r>
      <w:r w:rsidR="00FF2A9B">
        <w:rPr>
          <w:rFonts w:cstheme="minorHAnsi"/>
          <w:sz w:val="24"/>
          <w:szCs w:val="24"/>
        </w:rPr>
        <w:t xml:space="preserve">ce). </w:t>
      </w:r>
      <w:r w:rsidR="00FF2A9B" w:rsidRPr="002F60C7">
        <w:rPr>
          <w:rFonts w:ascii="Calibri" w:eastAsia="Times New Roman" w:hAnsi="Calibri" w:cs="Calibri"/>
          <w:sz w:val="24"/>
          <w:szCs w:val="24"/>
        </w:rPr>
        <w:t>The General Ledger Balance Report must match the amounts invoiced as well as the expenditure and payroll reconciliation sheets.</w:t>
      </w:r>
      <w:r w:rsidRPr="00281D87">
        <w:rPr>
          <w:rFonts w:cstheme="minorHAnsi"/>
          <w:sz w:val="24"/>
          <w:szCs w:val="24"/>
        </w:rPr>
        <w:t xml:space="preserve">  </w:t>
      </w:r>
    </w:p>
    <w:p w14:paraId="47503A52" w14:textId="77777777" w:rsidR="004B1DB0" w:rsidRDefault="004B1DB0" w:rsidP="00BE27EA">
      <w:pPr>
        <w:pStyle w:val="ListParagraph"/>
        <w:numPr>
          <w:ilvl w:val="0"/>
          <w:numId w:val="77"/>
        </w:numPr>
        <w:tabs>
          <w:tab w:val="left" w:pos="1590"/>
        </w:tabs>
        <w:jc w:val="both"/>
        <w:rPr>
          <w:rFonts w:cstheme="minorHAnsi"/>
          <w:sz w:val="24"/>
          <w:szCs w:val="24"/>
        </w:rPr>
      </w:pPr>
      <w:r w:rsidRPr="00281D87">
        <w:rPr>
          <w:rFonts w:cstheme="minorHAnsi"/>
          <w:sz w:val="24"/>
          <w:szCs w:val="24"/>
        </w:rPr>
        <w:t>Access to employee files (to be f</w:t>
      </w:r>
      <w:r w:rsidR="00365E51">
        <w:rPr>
          <w:rFonts w:cstheme="minorHAnsi"/>
          <w:sz w:val="24"/>
          <w:szCs w:val="24"/>
        </w:rPr>
        <w:t>acilitated by Human Resources</w:t>
      </w:r>
      <w:r w:rsidR="00FF2A9B">
        <w:rPr>
          <w:rFonts w:cstheme="minorHAnsi"/>
          <w:sz w:val="24"/>
          <w:szCs w:val="24"/>
        </w:rPr>
        <w:t xml:space="preserve">). Project Directors </w:t>
      </w:r>
      <w:r w:rsidR="00450559">
        <w:rPr>
          <w:rFonts w:cstheme="minorHAnsi"/>
          <w:sz w:val="24"/>
          <w:szCs w:val="24"/>
        </w:rPr>
        <w:t xml:space="preserve">may want to keep copies of Requests for Personnel Actions (RPA), employee resumes, performance reviews, and signed job descriptions for grant funded employees with their grant files. These documents must be redacted to ensure removal of </w:t>
      </w:r>
      <w:r w:rsidR="00450559" w:rsidRPr="00450559">
        <w:rPr>
          <w:rFonts w:cstheme="minorHAnsi"/>
          <w:sz w:val="24"/>
          <w:szCs w:val="24"/>
        </w:rPr>
        <w:t>Protected Personally Identifiable Information (Protected PII)</w:t>
      </w:r>
      <w:r w:rsidR="00450559">
        <w:rPr>
          <w:rFonts w:cstheme="minorHAnsi"/>
          <w:sz w:val="24"/>
          <w:szCs w:val="24"/>
        </w:rPr>
        <w:t>.</w:t>
      </w:r>
    </w:p>
    <w:p w14:paraId="6BDA4450" w14:textId="77777777" w:rsidR="004B1DB0" w:rsidRPr="0095715D" w:rsidRDefault="004B1DB0" w:rsidP="00BE27EA">
      <w:pPr>
        <w:pStyle w:val="ListParagraph"/>
        <w:numPr>
          <w:ilvl w:val="0"/>
          <w:numId w:val="77"/>
        </w:numPr>
        <w:tabs>
          <w:tab w:val="left" w:pos="1590"/>
        </w:tabs>
        <w:jc w:val="both"/>
        <w:rPr>
          <w:rFonts w:cstheme="minorHAnsi"/>
          <w:sz w:val="24"/>
          <w:szCs w:val="24"/>
        </w:rPr>
      </w:pPr>
      <w:r w:rsidRPr="00D20F86">
        <w:rPr>
          <w:rFonts w:cstheme="minorHAnsi"/>
          <w:sz w:val="24"/>
          <w:szCs w:val="24"/>
        </w:rPr>
        <w:t xml:space="preserve">Inventory records including </w:t>
      </w:r>
      <w:r w:rsidR="002A078A">
        <w:rPr>
          <w:rFonts w:cstheme="minorHAnsi"/>
          <w:sz w:val="24"/>
          <w:szCs w:val="24"/>
        </w:rPr>
        <w:t xml:space="preserve">invoices, purchase orders, proof of payment, </w:t>
      </w:r>
      <w:r w:rsidRPr="00D20F86">
        <w:rPr>
          <w:rFonts w:cstheme="minorHAnsi"/>
          <w:sz w:val="24"/>
          <w:szCs w:val="24"/>
        </w:rPr>
        <w:t>location</w:t>
      </w:r>
      <w:r w:rsidR="002A078A">
        <w:rPr>
          <w:rFonts w:cstheme="minorHAnsi"/>
          <w:sz w:val="24"/>
          <w:szCs w:val="24"/>
        </w:rPr>
        <w:t>,</w:t>
      </w:r>
      <w:r w:rsidRPr="00D20F86">
        <w:rPr>
          <w:rFonts w:cstheme="minorHAnsi"/>
          <w:sz w:val="24"/>
          <w:szCs w:val="24"/>
        </w:rPr>
        <w:t xml:space="preserve"> and property control numbers for items purchased</w:t>
      </w:r>
      <w:r>
        <w:rPr>
          <w:rFonts w:cstheme="minorHAnsi"/>
          <w:sz w:val="24"/>
          <w:szCs w:val="24"/>
        </w:rPr>
        <w:t xml:space="preserve"> with grant funds.</w:t>
      </w:r>
    </w:p>
    <w:p w14:paraId="2F7B99D0" w14:textId="77777777" w:rsidR="004B1DB0" w:rsidRPr="00664FCB" w:rsidRDefault="00FF2A9B" w:rsidP="00BE27EA">
      <w:pPr>
        <w:pStyle w:val="ListParagraph"/>
        <w:numPr>
          <w:ilvl w:val="0"/>
          <w:numId w:val="77"/>
        </w:numPr>
        <w:rPr>
          <w:sz w:val="24"/>
        </w:rPr>
      </w:pPr>
      <w:r w:rsidRPr="00664FCB">
        <w:rPr>
          <w:sz w:val="24"/>
        </w:rPr>
        <w:t>Participant files</w:t>
      </w:r>
      <w:r w:rsidR="00664FCB" w:rsidRPr="00664FCB">
        <w:rPr>
          <w:sz w:val="24"/>
        </w:rPr>
        <w:t xml:space="preserve"> </w:t>
      </w:r>
      <w:r w:rsidR="00DB21E5" w:rsidRPr="00664FCB">
        <w:rPr>
          <w:sz w:val="24"/>
        </w:rPr>
        <w:t xml:space="preserve">are often </w:t>
      </w:r>
      <w:r w:rsidRPr="00664FCB">
        <w:rPr>
          <w:sz w:val="24"/>
        </w:rPr>
        <w:t xml:space="preserve">required to contain </w:t>
      </w:r>
      <w:r w:rsidR="00664FCB" w:rsidRPr="00664FCB">
        <w:rPr>
          <w:sz w:val="24"/>
        </w:rPr>
        <w:t xml:space="preserve">things such as: </w:t>
      </w:r>
      <w:r w:rsidRPr="00664FCB">
        <w:rPr>
          <w:sz w:val="24"/>
        </w:rPr>
        <w:t>proof of eligibility, participant application</w:t>
      </w:r>
      <w:r w:rsidR="00664FCB" w:rsidRPr="00664FCB">
        <w:rPr>
          <w:sz w:val="24"/>
        </w:rPr>
        <w:t>s</w:t>
      </w:r>
      <w:r w:rsidRPr="00664FCB">
        <w:rPr>
          <w:sz w:val="24"/>
        </w:rPr>
        <w:t xml:space="preserve"> and intake forms, information release forms, proof of attendance at program activities, consent forms, </w:t>
      </w:r>
      <w:r w:rsidR="00664FCB" w:rsidRPr="00664FCB">
        <w:rPr>
          <w:sz w:val="24"/>
        </w:rPr>
        <w:t xml:space="preserve">transcripts, proof of citizenship, scholarship contracts, </w:t>
      </w:r>
      <w:r w:rsidRPr="00664FCB">
        <w:rPr>
          <w:sz w:val="24"/>
        </w:rPr>
        <w:t>mentor visit notes, case notes</w:t>
      </w:r>
      <w:r w:rsidR="00664FCB" w:rsidRPr="00664FCB">
        <w:rPr>
          <w:sz w:val="24"/>
        </w:rPr>
        <w:t xml:space="preserve">, and </w:t>
      </w:r>
      <w:r w:rsidR="00664FCB">
        <w:rPr>
          <w:sz w:val="24"/>
        </w:rPr>
        <w:t>d</w:t>
      </w:r>
      <w:r w:rsidR="00664FCB" w:rsidRPr="00664FCB">
        <w:rPr>
          <w:sz w:val="24"/>
        </w:rPr>
        <w:t>ocumentation demonstrating payment to students (check or wire transfer</w:t>
      </w:r>
      <w:r w:rsidR="00664FCB">
        <w:rPr>
          <w:sz w:val="24"/>
        </w:rPr>
        <w:t>s</w:t>
      </w:r>
      <w:r w:rsidR="00664FCB" w:rsidRPr="00664FCB">
        <w:rPr>
          <w:sz w:val="24"/>
        </w:rPr>
        <w:t>)</w:t>
      </w:r>
      <w:r w:rsidR="00664FCB">
        <w:rPr>
          <w:sz w:val="24"/>
        </w:rPr>
        <w:t>.</w:t>
      </w:r>
    </w:p>
    <w:p w14:paraId="33C89801" w14:textId="77777777" w:rsidR="001575A9" w:rsidRPr="00D02465" w:rsidRDefault="001575A9" w:rsidP="00BE27EA">
      <w:pPr>
        <w:pStyle w:val="ListParagraph"/>
        <w:numPr>
          <w:ilvl w:val="0"/>
          <w:numId w:val="77"/>
        </w:numPr>
        <w:tabs>
          <w:tab w:val="left" w:pos="1590"/>
        </w:tabs>
        <w:spacing w:after="0" w:line="240" w:lineRule="auto"/>
        <w:contextualSpacing w:val="0"/>
        <w:jc w:val="both"/>
        <w:rPr>
          <w:rFonts w:ascii="Calibri" w:eastAsia="Times New Roman" w:hAnsi="Calibri" w:cs="Calibri"/>
          <w:b/>
          <w:sz w:val="24"/>
          <w:szCs w:val="24"/>
        </w:rPr>
      </w:pPr>
      <w:r>
        <w:rPr>
          <w:sz w:val="24"/>
        </w:rPr>
        <w:lastRenderedPageBreak/>
        <w:t xml:space="preserve">Evaluation records – this may include </w:t>
      </w:r>
      <w:r w:rsidR="00664FCB">
        <w:rPr>
          <w:sz w:val="24"/>
        </w:rPr>
        <w:t>the evaluation plan</w:t>
      </w:r>
      <w:r w:rsidR="00450559">
        <w:rPr>
          <w:sz w:val="24"/>
        </w:rPr>
        <w:t>; reports; and data collection devices such as:</w:t>
      </w:r>
      <w:r w:rsidR="00664FCB">
        <w:rPr>
          <w:sz w:val="24"/>
        </w:rPr>
        <w:t xml:space="preserve"> </w:t>
      </w:r>
      <w:r>
        <w:rPr>
          <w:sz w:val="24"/>
        </w:rPr>
        <w:t xml:space="preserve">copies of surveys, pre-and post-tests, </w:t>
      </w:r>
      <w:r w:rsidR="00450559">
        <w:rPr>
          <w:sz w:val="24"/>
        </w:rPr>
        <w:t xml:space="preserve">or </w:t>
      </w:r>
      <w:r>
        <w:rPr>
          <w:sz w:val="24"/>
        </w:rPr>
        <w:t>questionnaires</w:t>
      </w:r>
      <w:r w:rsidR="00450559">
        <w:rPr>
          <w:sz w:val="24"/>
        </w:rPr>
        <w:t xml:space="preserve"> </w:t>
      </w:r>
      <w:r>
        <w:rPr>
          <w:sz w:val="24"/>
        </w:rPr>
        <w:t>given to participants to evaluate a grant program.</w:t>
      </w:r>
    </w:p>
    <w:p w14:paraId="317C373B" w14:textId="77777777" w:rsidR="00D02465" w:rsidRPr="004B1DB0" w:rsidRDefault="00D02465" w:rsidP="00D02465">
      <w:pPr>
        <w:pStyle w:val="ListParagraph"/>
        <w:tabs>
          <w:tab w:val="left" w:pos="1590"/>
        </w:tabs>
        <w:spacing w:after="0" w:line="240" w:lineRule="auto"/>
        <w:ind w:left="360"/>
        <w:contextualSpacing w:val="0"/>
        <w:jc w:val="both"/>
        <w:rPr>
          <w:rFonts w:ascii="Calibri" w:eastAsia="Times New Roman" w:hAnsi="Calibri" w:cs="Calibri"/>
          <w:b/>
          <w:sz w:val="24"/>
          <w:szCs w:val="24"/>
        </w:rPr>
      </w:pPr>
    </w:p>
    <w:p w14:paraId="055F963F" w14:textId="77777777" w:rsidR="00A866C3" w:rsidRDefault="0095715D" w:rsidP="008C0919">
      <w:pPr>
        <w:spacing w:after="120"/>
        <w:rPr>
          <w:rFonts w:ascii="Calibri" w:eastAsia="Times New Roman" w:hAnsi="Calibri" w:cs="Calibri"/>
          <w:b/>
          <w:sz w:val="24"/>
          <w:szCs w:val="24"/>
        </w:rPr>
      </w:pPr>
      <w:r w:rsidRPr="0095715D">
        <w:rPr>
          <w:rFonts w:ascii="Calibri" w:eastAsia="Times New Roman" w:hAnsi="Calibri" w:cs="Calibri"/>
          <w:b/>
          <w:sz w:val="24"/>
          <w:szCs w:val="24"/>
        </w:rPr>
        <w:t>Records Retention</w:t>
      </w:r>
      <w:bookmarkStart w:id="23" w:name="_Toc354069033"/>
    </w:p>
    <w:bookmarkEnd w:id="23"/>
    <w:p w14:paraId="3F13B120" w14:textId="77777777" w:rsidR="00295892" w:rsidRPr="008C0919" w:rsidRDefault="00295892" w:rsidP="00295892">
      <w:pPr>
        <w:jc w:val="both"/>
        <w:rPr>
          <w:rFonts w:cstheme="minorHAnsi"/>
          <w:b/>
          <w:sz w:val="24"/>
          <w:szCs w:val="24"/>
        </w:rPr>
      </w:pPr>
      <w:r w:rsidRPr="0095715D">
        <w:rPr>
          <w:rFonts w:ascii="Calibri" w:eastAsia="Times New Roman" w:hAnsi="Calibri" w:cs="Calibri"/>
          <w:sz w:val="24"/>
          <w:szCs w:val="24"/>
        </w:rPr>
        <w:t>Grant program re</w:t>
      </w:r>
      <w:r>
        <w:rPr>
          <w:rFonts w:ascii="Calibri" w:eastAsia="Times New Roman" w:hAnsi="Calibri" w:cs="Calibri"/>
          <w:sz w:val="24"/>
          <w:szCs w:val="24"/>
        </w:rPr>
        <w:t>cords should be located in the project director’s office and the Grant</w:t>
      </w:r>
      <w:r w:rsidRPr="0095715D">
        <w:rPr>
          <w:rFonts w:ascii="Calibri" w:eastAsia="Times New Roman" w:hAnsi="Calibri" w:cs="Calibri"/>
          <w:sz w:val="24"/>
          <w:szCs w:val="24"/>
        </w:rPr>
        <w:t xml:space="preserve"> Compliance Officer should be </w:t>
      </w:r>
      <w:r>
        <w:rPr>
          <w:rFonts w:ascii="Calibri" w:eastAsia="Times New Roman" w:hAnsi="Calibri" w:cs="Calibri"/>
          <w:sz w:val="24"/>
          <w:szCs w:val="24"/>
        </w:rPr>
        <w:t>made aware of their</w:t>
      </w:r>
      <w:r w:rsidRPr="0095715D">
        <w:rPr>
          <w:rFonts w:ascii="Calibri" w:eastAsia="Times New Roman" w:hAnsi="Calibri" w:cs="Calibri"/>
          <w:sz w:val="24"/>
          <w:szCs w:val="24"/>
        </w:rPr>
        <w:t xml:space="preserve"> location. </w:t>
      </w:r>
      <w:r w:rsidRPr="0095715D">
        <w:rPr>
          <w:sz w:val="24"/>
          <w:szCs w:val="24"/>
        </w:rPr>
        <w:t>For c</w:t>
      </w:r>
      <w:r>
        <w:rPr>
          <w:sz w:val="24"/>
          <w:szCs w:val="24"/>
        </w:rPr>
        <w:t>onsistency and compliance with s</w:t>
      </w:r>
      <w:r w:rsidRPr="0095715D">
        <w:rPr>
          <w:sz w:val="24"/>
          <w:szCs w:val="24"/>
        </w:rPr>
        <w:t>ta</w:t>
      </w:r>
      <w:r>
        <w:rPr>
          <w:sz w:val="24"/>
          <w:szCs w:val="24"/>
        </w:rPr>
        <w:t>te and f</w:t>
      </w:r>
      <w:r w:rsidRPr="0095715D">
        <w:rPr>
          <w:sz w:val="24"/>
          <w:szCs w:val="24"/>
        </w:rPr>
        <w:t xml:space="preserve">ederal regulations, grant program records must be maintained at the College for a minimum of </w:t>
      </w:r>
      <w:r>
        <w:rPr>
          <w:sz w:val="24"/>
          <w:szCs w:val="24"/>
        </w:rPr>
        <w:t>ten</w:t>
      </w:r>
      <w:r w:rsidRPr="0095715D">
        <w:rPr>
          <w:sz w:val="24"/>
          <w:szCs w:val="24"/>
        </w:rPr>
        <w:t xml:space="preserve"> years after the due date of the final financial report. Records </w:t>
      </w:r>
      <w:r>
        <w:rPr>
          <w:sz w:val="24"/>
          <w:szCs w:val="24"/>
        </w:rPr>
        <w:t xml:space="preserve">are </w:t>
      </w:r>
      <w:r w:rsidRPr="0095715D">
        <w:rPr>
          <w:sz w:val="24"/>
          <w:szCs w:val="24"/>
        </w:rPr>
        <w:t xml:space="preserve">sent to the Records Retention department </w:t>
      </w:r>
      <w:r>
        <w:rPr>
          <w:sz w:val="24"/>
          <w:szCs w:val="24"/>
        </w:rPr>
        <w:t>after</w:t>
      </w:r>
      <w:r w:rsidRPr="0095715D">
        <w:rPr>
          <w:sz w:val="24"/>
          <w:szCs w:val="24"/>
        </w:rPr>
        <w:t xml:space="preserve"> five years.</w:t>
      </w:r>
      <w:r>
        <w:rPr>
          <w:sz w:val="24"/>
          <w:szCs w:val="24"/>
        </w:rPr>
        <w:t xml:space="preserve"> </w:t>
      </w:r>
      <w:r w:rsidRPr="004A3ED1">
        <w:rPr>
          <w:sz w:val="24"/>
          <w:szCs w:val="24"/>
        </w:rPr>
        <w:t>At the close of the project period, project directors must forwar</w:t>
      </w:r>
      <w:r>
        <w:rPr>
          <w:sz w:val="24"/>
          <w:szCs w:val="24"/>
        </w:rPr>
        <w:t>d all grant records to the Grant</w:t>
      </w:r>
      <w:r w:rsidRPr="004A3ED1">
        <w:rPr>
          <w:sz w:val="24"/>
          <w:szCs w:val="24"/>
        </w:rPr>
        <w:t xml:space="preserve"> Compliance Officer. These records </w:t>
      </w:r>
      <w:r>
        <w:rPr>
          <w:sz w:val="24"/>
          <w:szCs w:val="24"/>
        </w:rPr>
        <w:t xml:space="preserve">are </w:t>
      </w:r>
      <w:r w:rsidRPr="004A3ED1">
        <w:rPr>
          <w:sz w:val="24"/>
          <w:szCs w:val="24"/>
        </w:rPr>
        <w:t>retained by Re</w:t>
      </w:r>
      <w:r>
        <w:rPr>
          <w:sz w:val="24"/>
          <w:szCs w:val="24"/>
        </w:rPr>
        <w:t>source Development.</w:t>
      </w:r>
    </w:p>
    <w:p w14:paraId="717EE1FA" w14:textId="77777777" w:rsidR="00AD3B9F" w:rsidRPr="008C0919" w:rsidRDefault="00AD3B9F" w:rsidP="00870372">
      <w:pPr>
        <w:tabs>
          <w:tab w:val="left" w:pos="1590"/>
        </w:tabs>
        <w:spacing w:after="0"/>
        <w:jc w:val="center"/>
        <w:rPr>
          <w:rFonts w:cstheme="minorHAnsi"/>
          <w:b/>
          <w:sz w:val="24"/>
          <w:szCs w:val="24"/>
        </w:rPr>
      </w:pPr>
    </w:p>
    <w:p w14:paraId="2BB02D5B" w14:textId="77777777" w:rsidR="00AD3B9F" w:rsidRPr="008C0919" w:rsidRDefault="00AD3B9F" w:rsidP="00870372">
      <w:pPr>
        <w:tabs>
          <w:tab w:val="left" w:pos="1590"/>
        </w:tabs>
        <w:spacing w:after="0"/>
        <w:jc w:val="center"/>
        <w:rPr>
          <w:rFonts w:cstheme="minorHAnsi"/>
          <w:b/>
          <w:sz w:val="24"/>
          <w:szCs w:val="24"/>
        </w:rPr>
      </w:pPr>
    </w:p>
    <w:p w14:paraId="20C8C783" w14:textId="77777777" w:rsidR="00AD3B9F" w:rsidRPr="008C0919" w:rsidRDefault="00AD3B9F" w:rsidP="00870372">
      <w:pPr>
        <w:tabs>
          <w:tab w:val="left" w:pos="1590"/>
        </w:tabs>
        <w:spacing w:after="0"/>
        <w:jc w:val="center"/>
        <w:rPr>
          <w:rFonts w:cstheme="minorHAnsi"/>
          <w:b/>
          <w:sz w:val="24"/>
          <w:szCs w:val="24"/>
        </w:rPr>
      </w:pPr>
    </w:p>
    <w:p w14:paraId="519AC30E" w14:textId="77777777" w:rsidR="00AD3B9F" w:rsidRPr="008C0919" w:rsidRDefault="00AD3B9F" w:rsidP="00870372">
      <w:pPr>
        <w:tabs>
          <w:tab w:val="left" w:pos="1590"/>
        </w:tabs>
        <w:spacing w:after="0"/>
        <w:jc w:val="center"/>
        <w:rPr>
          <w:rFonts w:cstheme="minorHAnsi"/>
          <w:b/>
          <w:sz w:val="24"/>
          <w:szCs w:val="24"/>
        </w:rPr>
      </w:pPr>
    </w:p>
    <w:p w14:paraId="3939E174" w14:textId="77777777" w:rsidR="00AD3B9F" w:rsidRPr="008C0919" w:rsidRDefault="00AD3B9F" w:rsidP="00870372">
      <w:pPr>
        <w:tabs>
          <w:tab w:val="left" w:pos="1590"/>
        </w:tabs>
        <w:spacing w:after="0"/>
        <w:jc w:val="center"/>
        <w:rPr>
          <w:rFonts w:cstheme="minorHAnsi"/>
          <w:b/>
          <w:sz w:val="24"/>
          <w:szCs w:val="24"/>
        </w:rPr>
      </w:pPr>
    </w:p>
    <w:p w14:paraId="7C8AF228" w14:textId="77777777" w:rsidR="00AD3B9F" w:rsidRPr="008C0919" w:rsidRDefault="00AD3B9F" w:rsidP="00870372">
      <w:pPr>
        <w:tabs>
          <w:tab w:val="left" w:pos="1590"/>
        </w:tabs>
        <w:spacing w:after="0"/>
        <w:jc w:val="center"/>
        <w:rPr>
          <w:rFonts w:cstheme="minorHAnsi"/>
          <w:b/>
          <w:sz w:val="24"/>
          <w:szCs w:val="24"/>
        </w:rPr>
      </w:pPr>
    </w:p>
    <w:p w14:paraId="7978F29F" w14:textId="77777777" w:rsidR="00AD3B9F" w:rsidRPr="008C0919" w:rsidRDefault="00AD3B9F" w:rsidP="00870372">
      <w:pPr>
        <w:tabs>
          <w:tab w:val="left" w:pos="1590"/>
        </w:tabs>
        <w:spacing w:after="0"/>
        <w:jc w:val="center"/>
        <w:rPr>
          <w:rFonts w:cstheme="minorHAnsi"/>
          <w:b/>
          <w:sz w:val="24"/>
          <w:szCs w:val="24"/>
        </w:rPr>
      </w:pPr>
    </w:p>
    <w:p w14:paraId="3000B4F9" w14:textId="77777777" w:rsidR="00AD3B9F" w:rsidRPr="008C0919" w:rsidRDefault="00AD3B9F" w:rsidP="00870372">
      <w:pPr>
        <w:tabs>
          <w:tab w:val="left" w:pos="1590"/>
        </w:tabs>
        <w:spacing w:after="0"/>
        <w:jc w:val="center"/>
        <w:rPr>
          <w:rFonts w:cstheme="minorHAnsi"/>
          <w:b/>
          <w:sz w:val="24"/>
          <w:szCs w:val="24"/>
        </w:rPr>
      </w:pPr>
    </w:p>
    <w:p w14:paraId="262B8E00" w14:textId="77777777" w:rsidR="00AD3B9F" w:rsidRPr="008C0919" w:rsidRDefault="00AD3B9F" w:rsidP="00870372">
      <w:pPr>
        <w:tabs>
          <w:tab w:val="left" w:pos="1590"/>
        </w:tabs>
        <w:spacing w:after="0"/>
        <w:jc w:val="center"/>
        <w:rPr>
          <w:rFonts w:cstheme="minorHAnsi"/>
          <w:b/>
          <w:sz w:val="24"/>
          <w:szCs w:val="24"/>
        </w:rPr>
      </w:pPr>
    </w:p>
    <w:p w14:paraId="6FF34BCC" w14:textId="77777777" w:rsidR="00AD3B9F" w:rsidRPr="008C0919" w:rsidRDefault="00AD3B9F" w:rsidP="00870372">
      <w:pPr>
        <w:tabs>
          <w:tab w:val="left" w:pos="1590"/>
        </w:tabs>
        <w:spacing w:after="0"/>
        <w:jc w:val="center"/>
        <w:rPr>
          <w:rFonts w:cstheme="minorHAnsi"/>
          <w:b/>
          <w:sz w:val="24"/>
          <w:szCs w:val="24"/>
        </w:rPr>
      </w:pPr>
    </w:p>
    <w:p w14:paraId="63AFBAFB" w14:textId="77777777" w:rsidR="00AD3B9F" w:rsidRPr="008C0919" w:rsidRDefault="00AD3B9F" w:rsidP="00870372">
      <w:pPr>
        <w:tabs>
          <w:tab w:val="left" w:pos="1590"/>
        </w:tabs>
        <w:spacing w:after="0"/>
        <w:jc w:val="center"/>
        <w:rPr>
          <w:rFonts w:cstheme="minorHAnsi"/>
          <w:b/>
          <w:sz w:val="24"/>
          <w:szCs w:val="24"/>
        </w:rPr>
      </w:pPr>
    </w:p>
    <w:p w14:paraId="67A52259" w14:textId="77777777" w:rsidR="00AD3B9F" w:rsidRPr="008C0919" w:rsidRDefault="00AD3B9F" w:rsidP="00870372">
      <w:pPr>
        <w:tabs>
          <w:tab w:val="left" w:pos="1590"/>
        </w:tabs>
        <w:spacing w:after="0"/>
        <w:jc w:val="center"/>
        <w:rPr>
          <w:rFonts w:cstheme="minorHAnsi"/>
          <w:b/>
          <w:sz w:val="24"/>
          <w:szCs w:val="24"/>
        </w:rPr>
      </w:pPr>
    </w:p>
    <w:p w14:paraId="45239124" w14:textId="77777777" w:rsidR="00AD3B9F" w:rsidRPr="008C0919" w:rsidRDefault="00AD3B9F" w:rsidP="00870372">
      <w:pPr>
        <w:tabs>
          <w:tab w:val="left" w:pos="1590"/>
        </w:tabs>
        <w:spacing w:after="0"/>
        <w:jc w:val="center"/>
        <w:rPr>
          <w:rFonts w:cstheme="minorHAnsi"/>
          <w:b/>
          <w:sz w:val="24"/>
          <w:szCs w:val="24"/>
        </w:rPr>
      </w:pPr>
    </w:p>
    <w:p w14:paraId="0083DFA2" w14:textId="77777777" w:rsidR="00AD3B9F" w:rsidRPr="008C0919" w:rsidRDefault="00AD3B9F" w:rsidP="00870372">
      <w:pPr>
        <w:tabs>
          <w:tab w:val="left" w:pos="1590"/>
        </w:tabs>
        <w:spacing w:after="0"/>
        <w:jc w:val="center"/>
        <w:rPr>
          <w:rFonts w:cstheme="minorHAnsi"/>
          <w:b/>
          <w:sz w:val="24"/>
          <w:szCs w:val="24"/>
        </w:rPr>
      </w:pPr>
    </w:p>
    <w:p w14:paraId="5E26FD40" w14:textId="77777777" w:rsidR="00AD3B9F" w:rsidRPr="008C0919" w:rsidRDefault="00AD3B9F" w:rsidP="00870372">
      <w:pPr>
        <w:tabs>
          <w:tab w:val="left" w:pos="1590"/>
        </w:tabs>
        <w:spacing w:after="0"/>
        <w:jc w:val="center"/>
        <w:rPr>
          <w:rFonts w:cstheme="minorHAnsi"/>
          <w:b/>
          <w:sz w:val="24"/>
          <w:szCs w:val="24"/>
        </w:rPr>
      </w:pPr>
    </w:p>
    <w:p w14:paraId="18CE7152" w14:textId="77777777" w:rsidR="00AD3B9F" w:rsidRPr="008C0919" w:rsidRDefault="00AD3B9F" w:rsidP="00870372">
      <w:pPr>
        <w:tabs>
          <w:tab w:val="left" w:pos="1590"/>
        </w:tabs>
        <w:spacing w:after="0"/>
        <w:jc w:val="center"/>
        <w:rPr>
          <w:rFonts w:cstheme="minorHAnsi"/>
          <w:b/>
          <w:sz w:val="24"/>
          <w:szCs w:val="24"/>
        </w:rPr>
      </w:pPr>
    </w:p>
    <w:p w14:paraId="42DE1967" w14:textId="77777777" w:rsidR="00AD3B9F" w:rsidRPr="008C0919" w:rsidRDefault="00AD3B9F" w:rsidP="00870372">
      <w:pPr>
        <w:tabs>
          <w:tab w:val="left" w:pos="1590"/>
        </w:tabs>
        <w:spacing w:after="0"/>
        <w:jc w:val="center"/>
        <w:rPr>
          <w:rFonts w:cstheme="minorHAnsi"/>
          <w:b/>
          <w:sz w:val="24"/>
          <w:szCs w:val="24"/>
        </w:rPr>
      </w:pPr>
    </w:p>
    <w:p w14:paraId="5D814A40" w14:textId="77777777" w:rsidR="00C32A93" w:rsidRPr="008C0919" w:rsidRDefault="00C32A93" w:rsidP="00870372">
      <w:pPr>
        <w:tabs>
          <w:tab w:val="left" w:pos="1590"/>
        </w:tabs>
        <w:spacing w:after="0"/>
        <w:jc w:val="center"/>
        <w:rPr>
          <w:rFonts w:cstheme="minorHAnsi"/>
          <w:b/>
          <w:sz w:val="24"/>
          <w:szCs w:val="24"/>
        </w:rPr>
      </w:pPr>
    </w:p>
    <w:p w14:paraId="440A5E2E" w14:textId="77777777" w:rsidR="00C32A93" w:rsidRPr="008C0919" w:rsidRDefault="00C32A93" w:rsidP="00870372">
      <w:pPr>
        <w:tabs>
          <w:tab w:val="left" w:pos="1590"/>
        </w:tabs>
        <w:spacing w:after="0"/>
        <w:jc w:val="center"/>
        <w:rPr>
          <w:rFonts w:cstheme="minorHAnsi"/>
          <w:b/>
          <w:sz w:val="24"/>
          <w:szCs w:val="24"/>
        </w:rPr>
      </w:pPr>
    </w:p>
    <w:p w14:paraId="5CCBD7E3" w14:textId="77777777" w:rsidR="00C32A93" w:rsidRDefault="00C32A93" w:rsidP="00870372">
      <w:pPr>
        <w:tabs>
          <w:tab w:val="left" w:pos="1590"/>
        </w:tabs>
        <w:spacing w:after="0"/>
        <w:jc w:val="center"/>
        <w:rPr>
          <w:rFonts w:cstheme="minorHAnsi"/>
          <w:b/>
          <w:sz w:val="24"/>
          <w:szCs w:val="24"/>
        </w:rPr>
      </w:pPr>
    </w:p>
    <w:p w14:paraId="1325FCC1" w14:textId="77777777" w:rsidR="008C0919" w:rsidRDefault="008C0919" w:rsidP="00870372">
      <w:pPr>
        <w:tabs>
          <w:tab w:val="left" w:pos="1590"/>
        </w:tabs>
        <w:spacing w:after="0"/>
        <w:jc w:val="center"/>
        <w:rPr>
          <w:rFonts w:cstheme="minorHAnsi"/>
          <w:b/>
          <w:sz w:val="24"/>
          <w:szCs w:val="24"/>
        </w:rPr>
      </w:pPr>
    </w:p>
    <w:p w14:paraId="335E310F" w14:textId="77777777" w:rsidR="008C0919" w:rsidRDefault="008C0919" w:rsidP="00870372">
      <w:pPr>
        <w:tabs>
          <w:tab w:val="left" w:pos="1590"/>
        </w:tabs>
        <w:spacing w:after="0"/>
        <w:jc w:val="center"/>
        <w:rPr>
          <w:rFonts w:cstheme="minorHAnsi"/>
          <w:b/>
          <w:sz w:val="24"/>
          <w:szCs w:val="24"/>
        </w:rPr>
      </w:pPr>
    </w:p>
    <w:p w14:paraId="3F8CE816" w14:textId="77777777" w:rsidR="008C0919" w:rsidRDefault="008C0919" w:rsidP="00870372">
      <w:pPr>
        <w:tabs>
          <w:tab w:val="left" w:pos="1590"/>
        </w:tabs>
        <w:spacing w:after="0"/>
        <w:jc w:val="center"/>
        <w:rPr>
          <w:rFonts w:cstheme="minorHAnsi"/>
          <w:b/>
          <w:sz w:val="24"/>
          <w:szCs w:val="24"/>
        </w:rPr>
      </w:pPr>
    </w:p>
    <w:p w14:paraId="1BB07374" w14:textId="77777777" w:rsidR="001523B2" w:rsidRDefault="001523B2" w:rsidP="00870372">
      <w:pPr>
        <w:tabs>
          <w:tab w:val="left" w:pos="1590"/>
        </w:tabs>
        <w:spacing w:after="0"/>
        <w:jc w:val="center"/>
        <w:rPr>
          <w:rFonts w:cstheme="minorHAnsi"/>
          <w:b/>
          <w:sz w:val="24"/>
          <w:szCs w:val="24"/>
        </w:rPr>
      </w:pPr>
    </w:p>
    <w:p w14:paraId="5B49EC5A" w14:textId="77777777" w:rsidR="001523B2" w:rsidRDefault="001523B2" w:rsidP="00870372">
      <w:pPr>
        <w:tabs>
          <w:tab w:val="left" w:pos="1590"/>
        </w:tabs>
        <w:spacing w:after="0"/>
        <w:jc w:val="center"/>
        <w:rPr>
          <w:rFonts w:cstheme="minorHAnsi"/>
          <w:b/>
          <w:sz w:val="24"/>
          <w:szCs w:val="24"/>
        </w:rPr>
      </w:pPr>
    </w:p>
    <w:p w14:paraId="3DFD0FEA" w14:textId="77777777" w:rsidR="001523B2" w:rsidRDefault="001523B2" w:rsidP="00870372">
      <w:pPr>
        <w:tabs>
          <w:tab w:val="left" w:pos="1590"/>
        </w:tabs>
        <w:spacing w:after="0"/>
        <w:jc w:val="center"/>
        <w:rPr>
          <w:rFonts w:cstheme="minorHAnsi"/>
          <w:b/>
          <w:sz w:val="24"/>
          <w:szCs w:val="24"/>
        </w:rPr>
      </w:pPr>
    </w:p>
    <w:p w14:paraId="305847F8" w14:textId="77777777" w:rsidR="001523B2" w:rsidRDefault="001523B2" w:rsidP="00870372">
      <w:pPr>
        <w:tabs>
          <w:tab w:val="left" w:pos="1590"/>
        </w:tabs>
        <w:spacing w:after="0"/>
        <w:jc w:val="center"/>
        <w:rPr>
          <w:rFonts w:cstheme="minorHAnsi"/>
          <w:b/>
          <w:sz w:val="24"/>
          <w:szCs w:val="24"/>
        </w:rPr>
      </w:pPr>
    </w:p>
    <w:p w14:paraId="45CDC544" w14:textId="77777777" w:rsidR="001523B2" w:rsidRDefault="001523B2" w:rsidP="00870372">
      <w:pPr>
        <w:tabs>
          <w:tab w:val="left" w:pos="1590"/>
        </w:tabs>
        <w:spacing w:after="0"/>
        <w:jc w:val="center"/>
        <w:rPr>
          <w:rFonts w:cstheme="minorHAnsi"/>
          <w:b/>
          <w:sz w:val="24"/>
          <w:szCs w:val="24"/>
        </w:rPr>
      </w:pPr>
    </w:p>
    <w:p w14:paraId="0215A92F" w14:textId="77777777" w:rsidR="001523B2" w:rsidRDefault="001523B2" w:rsidP="00870372">
      <w:pPr>
        <w:tabs>
          <w:tab w:val="left" w:pos="1590"/>
        </w:tabs>
        <w:spacing w:after="0"/>
        <w:jc w:val="center"/>
        <w:rPr>
          <w:rFonts w:cstheme="minorHAnsi"/>
          <w:b/>
          <w:sz w:val="24"/>
          <w:szCs w:val="24"/>
        </w:rPr>
      </w:pPr>
    </w:p>
    <w:p w14:paraId="14081DA2" w14:textId="77777777" w:rsidR="00333AA6" w:rsidRPr="00AD3B9F" w:rsidRDefault="007C2621" w:rsidP="00FD3732">
      <w:pPr>
        <w:pStyle w:val="Teresa"/>
      </w:pPr>
      <w:bookmarkStart w:id="24" w:name="_Toc399329541"/>
      <w:r>
        <w:lastRenderedPageBreak/>
        <w:t>Institutional Support</w:t>
      </w:r>
      <w:bookmarkEnd w:id="24"/>
    </w:p>
    <w:p w14:paraId="1665941E" w14:textId="77777777" w:rsidR="004D54BC" w:rsidRPr="00FE5963" w:rsidRDefault="004D54BC" w:rsidP="004D54BC">
      <w:pPr>
        <w:tabs>
          <w:tab w:val="left" w:pos="1590"/>
        </w:tabs>
        <w:spacing w:after="0"/>
        <w:jc w:val="both"/>
        <w:rPr>
          <w:sz w:val="24"/>
          <w:szCs w:val="24"/>
        </w:rPr>
      </w:pPr>
      <w:r w:rsidRPr="00FE5963">
        <w:rPr>
          <w:sz w:val="24"/>
          <w:szCs w:val="24"/>
        </w:rPr>
        <w:t xml:space="preserve">Cost sharing, matching, and in-kind contributions are all terms that refer to the portion of a project or program cost that is not </w:t>
      </w:r>
      <w:r>
        <w:rPr>
          <w:sz w:val="24"/>
          <w:szCs w:val="24"/>
        </w:rPr>
        <w:t>paid for</w:t>
      </w:r>
      <w:r w:rsidRPr="00FE5963">
        <w:rPr>
          <w:sz w:val="24"/>
          <w:szCs w:val="24"/>
        </w:rPr>
        <w:t xml:space="preserve"> by the funder.</w:t>
      </w:r>
      <w:r w:rsidRPr="00FE5963">
        <w:rPr>
          <w:rStyle w:val="FootnoteReference"/>
          <w:sz w:val="24"/>
          <w:szCs w:val="24"/>
        </w:rPr>
        <w:footnoteReference w:id="1"/>
      </w:r>
      <w:r w:rsidRPr="00FE5963">
        <w:rPr>
          <w:sz w:val="24"/>
          <w:szCs w:val="24"/>
        </w:rPr>
        <w:t xml:space="preserve"> </w:t>
      </w:r>
      <w:r>
        <w:rPr>
          <w:bCs/>
          <w:sz w:val="24"/>
          <w:szCs w:val="24"/>
        </w:rPr>
        <w:t>(</w:t>
      </w:r>
      <w:r w:rsidRPr="00FE5963">
        <w:rPr>
          <w:bCs/>
          <w:sz w:val="24"/>
          <w:szCs w:val="24"/>
        </w:rPr>
        <w:t>Leveraged funds are also a form of cost sharing; however, they do not require the same level of record keeping</w:t>
      </w:r>
      <w:r>
        <w:rPr>
          <w:bCs/>
          <w:sz w:val="24"/>
          <w:szCs w:val="24"/>
        </w:rPr>
        <w:t>)</w:t>
      </w:r>
      <w:r w:rsidRPr="00FE5963">
        <w:rPr>
          <w:bCs/>
          <w:sz w:val="24"/>
          <w:szCs w:val="24"/>
        </w:rPr>
        <w:t>.</w:t>
      </w:r>
      <w:r>
        <w:rPr>
          <w:bCs/>
          <w:sz w:val="24"/>
          <w:szCs w:val="24"/>
        </w:rPr>
        <w:t xml:space="preserve"> </w:t>
      </w:r>
      <w:r w:rsidRPr="00FE5963">
        <w:rPr>
          <w:sz w:val="24"/>
          <w:szCs w:val="24"/>
        </w:rPr>
        <w:t>While some agencies make a distinction between the terms, they</w:t>
      </w:r>
      <w:r>
        <w:rPr>
          <w:sz w:val="24"/>
          <w:szCs w:val="24"/>
        </w:rPr>
        <w:t xml:space="preserve"> are</w:t>
      </w:r>
      <w:r w:rsidRPr="00FE5963">
        <w:rPr>
          <w:sz w:val="24"/>
          <w:szCs w:val="24"/>
        </w:rPr>
        <w:t xml:space="preserve"> all</w:t>
      </w:r>
      <w:r>
        <w:rPr>
          <w:sz w:val="24"/>
          <w:szCs w:val="24"/>
        </w:rPr>
        <w:t>,</w:t>
      </w:r>
      <w:r w:rsidRPr="00FE5963">
        <w:rPr>
          <w:sz w:val="24"/>
          <w:szCs w:val="24"/>
        </w:rPr>
        <w:t xml:space="preserve"> basically</w:t>
      </w:r>
      <w:r>
        <w:rPr>
          <w:sz w:val="24"/>
          <w:szCs w:val="24"/>
        </w:rPr>
        <w:t>,</w:t>
      </w:r>
      <w:r w:rsidRPr="00FE5963">
        <w:rPr>
          <w:sz w:val="24"/>
          <w:szCs w:val="24"/>
        </w:rPr>
        <w:t xml:space="preserve"> the same thing.  Therefore, in this manual, we will use the term cost sharing. Cost sharing represents a commitment by the College. It may be required by the funder as a condition of the award (mandatory) or it may be offered by the College in excess of mandatory cost sharing requirements (voluntary). </w:t>
      </w:r>
      <w:r w:rsidRPr="00FE5963">
        <w:rPr>
          <w:bCs/>
          <w:sz w:val="24"/>
          <w:szCs w:val="24"/>
        </w:rPr>
        <w:t>It is important to realize that whether cost sharing is required by the funder or</w:t>
      </w:r>
      <w:r>
        <w:rPr>
          <w:bCs/>
          <w:sz w:val="24"/>
          <w:szCs w:val="24"/>
        </w:rPr>
        <w:t xml:space="preserve"> is offered by the College </w:t>
      </w:r>
      <w:r w:rsidRPr="00FE5963">
        <w:rPr>
          <w:bCs/>
          <w:sz w:val="24"/>
          <w:szCs w:val="24"/>
        </w:rPr>
        <w:t xml:space="preserve">voluntarily, once an award is made all cost sharing commitments are considered to be mandatory and as such represent binding obligations of the College. </w:t>
      </w:r>
      <w:r>
        <w:rPr>
          <w:bCs/>
          <w:sz w:val="24"/>
          <w:szCs w:val="24"/>
        </w:rPr>
        <w:t>Cost sharing must be approved by the Campus President prior to the submission of a grant proposal.</w:t>
      </w:r>
    </w:p>
    <w:p w14:paraId="51EFF938" w14:textId="77777777" w:rsidR="00E05E9E" w:rsidRPr="00FE5963" w:rsidRDefault="00E05E9E" w:rsidP="00E05E9E">
      <w:pPr>
        <w:tabs>
          <w:tab w:val="left" w:pos="1590"/>
        </w:tabs>
        <w:spacing w:after="0"/>
        <w:jc w:val="both"/>
        <w:rPr>
          <w:bCs/>
          <w:sz w:val="24"/>
          <w:szCs w:val="24"/>
        </w:rPr>
      </w:pPr>
    </w:p>
    <w:p w14:paraId="7E38CDA1" w14:textId="77777777" w:rsidR="00FE5963" w:rsidRPr="00FE5963" w:rsidRDefault="00E05E9E" w:rsidP="00E05E9E">
      <w:pPr>
        <w:tabs>
          <w:tab w:val="left" w:pos="1590"/>
        </w:tabs>
        <w:spacing w:after="0"/>
        <w:jc w:val="both"/>
        <w:rPr>
          <w:bCs/>
          <w:sz w:val="24"/>
          <w:szCs w:val="24"/>
        </w:rPr>
      </w:pPr>
      <w:r w:rsidRPr="00FE5963">
        <w:rPr>
          <w:bCs/>
          <w:sz w:val="24"/>
          <w:szCs w:val="24"/>
        </w:rPr>
        <w:t>Examples of cost sharing include:</w:t>
      </w:r>
    </w:p>
    <w:p w14:paraId="64359618" w14:textId="77777777" w:rsidR="00E05E9E" w:rsidRPr="00FE5963" w:rsidRDefault="00E05E9E" w:rsidP="007B2DF7">
      <w:pPr>
        <w:pStyle w:val="ListParagraph"/>
        <w:numPr>
          <w:ilvl w:val="0"/>
          <w:numId w:val="24"/>
        </w:numPr>
        <w:tabs>
          <w:tab w:val="left" w:pos="1590"/>
        </w:tabs>
        <w:spacing w:after="0"/>
        <w:jc w:val="both"/>
        <w:rPr>
          <w:bCs/>
          <w:sz w:val="24"/>
          <w:szCs w:val="24"/>
        </w:rPr>
      </w:pPr>
      <w:r w:rsidRPr="00FE5963">
        <w:rPr>
          <w:bCs/>
          <w:sz w:val="24"/>
          <w:szCs w:val="24"/>
        </w:rPr>
        <w:t xml:space="preserve">Time and Effort of </w:t>
      </w:r>
      <w:r w:rsidR="004C1835">
        <w:rPr>
          <w:bCs/>
          <w:sz w:val="24"/>
          <w:szCs w:val="24"/>
        </w:rPr>
        <w:t>Project Director</w:t>
      </w:r>
      <w:r w:rsidRPr="00FE5963">
        <w:rPr>
          <w:bCs/>
          <w:sz w:val="24"/>
          <w:szCs w:val="24"/>
        </w:rPr>
        <w:t xml:space="preserve"> </w:t>
      </w:r>
      <w:r w:rsidR="0028072B" w:rsidRPr="00FE5963">
        <w:rPr>
          <w:bCs/>
          <w:sz w:val="24"/>
          <w:szCs w:val="24"/>
        </w:rPr>
        <w:t>and</w:t>
      </w:r>
      <w:r w:rsidRPr="00FE5963">
        <w:rPr>
          <w:bCs/>
          <w:sz w:val="24"/>
          <w:szCs w:val="24"/>
        </w:rPr>
        <w:t xml:space="preserve"> other employees devoted to grants, i</w:t>
      </w:r>
      <w:r w:rsidR="00505B50">
        <w:rPr>
          <w:bCs/>
          <w:sz w:val="24"/>
          <w:szCs w:val="24"/>
        </w:rPr>
        <w:t>ncluding employee benefit costs;</w:t>
      </w:r>
    </w:p>
    <w:p w14:paraId="76CBF341" w14:textId="77777777" w:rsidR="00E05E9E" w:rsidRPr="00FE5963" w:rsidRDefault="00E05E9E" w:rsidP="007B2DF7">
      <w:pPr>
        <w:pStyle w:val="ListParagraph"/>
        <w:numPr>
          <w:ilvl w:val="0"/>
          <w:numId w:val="24"/>
        </w:numPr>
        <w:tabs>
          <w:tab w:val="left" w:pos="1590"/>
        </w:tabs>
        <w:spacing w:after="0"/>
        <w:jc w:val="both"/>
        <w:rPr>
          <w:bCs/>
          <w:sz w:val="24"/>
          <w:szCs w:val="24"/>
        </w:rPr>
      </w:pPr>
      <w:r w:rsidRPr="00FE5963">
        <w:rPr>
          <w:bCs/>
          <w:sz w:val="24"/>
          <w:szCs w:val="24"/>
        </w:rPr>
        <w:t>Equipment (total value or depreciation depending on the circumstance)</w:t>
      </w:r>
      <w:r w:rsidR="00505B50">
        <w:rPr>
          <w:bCs/>
          <w:sz w:val="24"/>
          <w:szCs w:val="24"/>
        </w:rPr>
        <w:t>;</w:t>
      </w:r>
    </w:p>
    <w:p w14:paraId="093FEAF8" w14:textId="77777777" w:rsidR="00E05E9E" w:rsidRPr="00FE5963" w:rsidRDefault="00E05E9E" w:rsidP="007B2DF7">
      <w:pPr>
        <w:pStyle w:val="ListParagraph"/>
        <w:numPr>
          <w:ilvl w:val="0"/>
          <w:numId w:val="24"/>
        </w:numPr>
        <w:tabs>
          <w:tab w:val="left" w:pos="1590"/>
        </w:tabs>
        <w:spacing w:after="0"/>
        <w:jc w:val="both"/>
        <w:rPr>
          <w:bCs/>
          <w:sz w:val="24"/>
          <w:szCs w:val="24"/>
        </w:rPr>
      </w:pPr>
      <w:r w:rsidRPr="00FE5963">
        <w:rPr>
          <w:bCs/>
          <w:sz w:val="24"/>
          <w:szCs w:val="24"/>
        </w:rPr>
        <w:t>Supplies and services directly associated with the project</w:t>
      </w:r>
      <w:r w:rsidR="00505B50">
        <w:rPr>
          <w:bCs/>
          <w:sz w:val="24"/>
          <w:szCs w:val="24"/>
        </w:rPr>
        <w:t>;</w:t>
      </w:r>
    </w:p>
    <w:p w14:paraId="7425E45D" w14:textId="77777777" w:rsidR="00E05E9E" w:rsidRPr="00FE5963" w:rsidRDefault="00E05E9E" w:rsidP="007B2DF7">
      <w:pPr>
        <w:pStyle w:val="ListParagraph"/>
        <w:numPr>
          <w:ilvl w:val="0"/>
          <w:numId w:val="24"/>
        </w:numPr>
        <w:tabs>
          <w:tab w:val="left" w:pos="1590"/>
        </w:tabs>
        <w:spacing w:after="0"/>
        <w:jc w:val="both"/>
        <w:rPr>
          <w:bCs/>
          <w:sz w:val="24"/>
          <w:szCs w:val="24"/>
        </w:rPr>
      </w:pPr>
      <w:r w:rsidRPr="00FE5963">
        <w:rPr>
          <w:bCs/>
          <w:sz w:val="24"/>
          <w:szCs w:val="24"/>
        </w:rPr>
        <w:t>Volunteer services</w:t>
      </w:r>
      <w:r w:rsidR="00505B50">
        <w:rPr>
          <w:bCs/>
          <w:sz w:val="24"/>
          <w:szCs w:val="24"/>
        </w:rPr>
        <w:t>;</w:t>
      </w:r>
    </w:p>
    <w:p w14:paraId="6CB6AD6F" w14:textId="77777777" w:rsidR="00E05E9E" w:rsidRPr="00FE5963" w:rsidRDefault="00E05E9E" w:rsidP="007B2DF7">
      <w:pPr>
        <w:pStyle w:val="ListParagraph"/>
        <w:numPr>
          <w:ilvl w:val="0"/>
          <w:numId w:val="24"/>
        </w:numPr>
        <w:tabs>
          <w:tab w:val="left" w:pos="1590"/>
        </w:tabs>
        <w:spacing w:after="0"/>
        <w:jc w:val="both"/>
        <w:rPr>
          <w:bCs/>
          <w:sz w:val="24"/>
          <w:szCs w:val="24"/>
        </w:rPr>
      </w:pPr>
      <w:r w:rsidRPr="00FE5963">
        <w:rPr>
          <w:bCs/>
          <w:sz w:val="24"/>
          <w:szCs w:val="24"/>
        </w:rPr>
        <w:t xml:space="preserve">Unrecovered indirect cost, </w:t>
      </w:r>
      <w:r w:rsidR="00834E0F">
        <w:rPr>
          <w:bCs/>
          <w:sz w:val="24"/>
          <w:szCs w:val="24"/>
        </w:rPr>
        <w:t xml:space="preserve">only </w:t>
      </w:r>
      <w:r w:rsidRPr="00FE5963">
        <w:rPr>
          <w:bCs/>
          <w:sz w:val="24"/>
          <w:szCs w:val="24"/>
        </w:rPr>
        <w:t xml:space="preserve">if </w:t>
      </w:r>
      <w:r w:rsidR="002C7D9E">
        <w:rPr>
          <w:bCs/>
          <w:sz w:val="24"/>
          <w:szCs w:val="24"/>
        </w:rPr>
        <w:t>specifically approved</w:t>
      </w:r>
      <w:r w:rsidRPr="00FE5963">
        <w:rPr>
          <w:bCs/>
          <w:sz w:val="24"/>
          <w:szCs w:val="24"/>
        </w:rPr>
        <w:t xml:space="preserve"> by the funder</w:t>
      </w:r>
      <w:r w:rsidR="00505B50">
        <w:rPr>
          <w:bCs/>
          <w:sz w:val="24"/>
          <w:szCs w:val="24"/>
        </w:rPr>
        <w:t>; or</w:t>
      </w:r>
    </w:p>
    <w:p w14:paraId="372859A9" w14:textId="77777777" w:rsidR="00E05E9E" w:rsidRPr="00FE5963" w:rsidRDefault="007E5277" w:rsidP="007B2DF7">
      <w:pPr>
        <w:pStyle w:val="ListParagraph"/>
        <w:numPr>
          <w:ilvl w:val="0"/>
          <w:numId w:val="24"/>
        </w:numPr>
        <w:tabs>
          <w:tab w:val="left" w:pos="1590"/>
        </w:tabs>
        <w:spacing w:after="0"/>
        <w:jc w:val="both"/>
        <w:rPr>
          <w:bCs/>
          <w:sz w:val="24"/>
          <w:szCs w:val="24"/>
        </w:rPr>
      </w:pPr>
      <w:r w:rsidRPr="00FE5963">
        <w:rPr>
          <w:bCs/>
          <w:sz w:val="24"/>
          <w:szCs w:val="24"/>
        </w:rPr>
        <w:t xml:space="preserve">Cash </w:t>
      </w:r>
      <w:r w:rsidR="0063141F" w:rsidRPr="00FE5963">
        <w:rPr>
          <w:bCs/>
          <w:sz w:val="24"/>
          <w:szCs w:val="24"/>
        </w:rPr>
        <w:t xml:space="preserve">contributions from </w:t>
      </w:r>
      <w:r w:rsidR="0095212A" w:rsidRPr="00FE5963">
        <w:rPr>
          <w:bCs/>
          <w:sz w:val="24"/>
          <w:szCs w:val="24"/>
        </w:rPr>
        <w:t xml:space="preserve">MDC or </w:t>
      </w:r>
      <w:r w:rsidR="00C43CBF">
        <w:rPr>
          <w:bCs/>
          <w:sz w:val="24"/>
          <w:szCs w:val="24"/>
        </w:rPr>
        <w:t xml:space="preserve">in-kind contributions from </w:t>
      </w:r>
      <w:r w:rsidR="0063141F" w:rsidRPr="00FE5963">
        <w:rPr>
          <w:bCs/>
          <w:sz w:val="24"/>
          <w:szCs w:val="24"/>
        </w:rPr>
        <w:t>third parties</w:t>
      </w:r>
      <w:r w:rsidR="00B80984">
        <w:rPr>
          <w:bCs/>
          <w:sz w:val="24"/>
          <w:szCs w:val="24"/>
        </w:rPr>
        <w:t>.</w:t>
      </w:r>
      <w:r w:rsidR="00B80984">
        <w:rPr>
          <w:rStyle w:val="FootnoteReference"/>
          <w:bCs/>
          <w:sz w:val="24"/>
          <w:szCs w:val="24"/>
        </w:rPr>
        <w:footnoteReference w:id="2"/>
      </w:r>
    </w:p>
    <w:p w14:paraId="2204763F" w14:textId="77777777" w:rsidR="00D11D09" w:rsidRPr="00FE5963" w:rsidRDefault="00D11D09" w:rsidP="00D11D09">
      <w:pPr>
        <w:tabs>
          <w:tab w:val="left" w:pos="1590"/>
        </w:tabs>
        <w:spacing w:after="0"/>
        <w:jc w:val="both"/>
        <w:rPr>
          <w:bCs/>
          <w:sz w:val="24"/>
          <w:szCs w:val="24"/>
        </w:rPr>
      </w:pPr>
    </w:p>
    <w:p w14:paraId="20391E2A" w14:textId="77777777" w:rsidR="004D54BC" w:rsidRPr="00FE5963" w:rsidRDefault="004D54BC" w:rsidP="004D54BC">
      <w:pPr>
        <w:tabs>
          <w:tab w:val="left" w:pos="1590"/>
        </w:tabs>
        <w:spacing w:after="0"/>
        <w:jc w:val="both"/>
        <w:rPr>
          <w:bCs/>
          <w:sz w:val="24"/>
          <w:szCs w:val="24"/>
        </w:rPr>
      </w:pPr>
      <w:r w:rsidRPr="00FE5963">
        <w:rPr>
          <w:bCs/>
          <w:sz w:val="24"/>
          <w:szCs w:val="24"/>
        </w:rPr>
        <w:t>Examples of costs that are typically unallowable as a cost share include:</w:t>
      </w:r>
    </w:p>
    <w:p w14:paraId="4A46EB7A" w14:textId="77777777" w:rsidR="004D54BC" w:rsidRPr="00FE5963" w:rsidRDefault="004D54BC" w:rsidP="004D54BC">
      <w:pPr>
        <w:pStyle w:val="ListParagraph"/>
        <w:numPr>
          <w:ilvl w:val="0"/>
          <w:numId w:val="25"/>
        </w:numPr>
        <w:tabs>
          <w:tab w:val="left" w:pos="1590"/>
        </w:tabs>
        <w:spacing w:after="0"/>
        <w:jc w:val="both"/>
        <w:rPr>
          <w:bCs/>
          <w:sz w:val="24"/>
          <w:szCs w:val="24"/>
        </w:rPr>
      </w:pPr>
      <w:r w:rsidRPr="00FE5963">
        <w:rPr>
          <w:bCs/>
          <w:sz w:val="24"/>
          <w:szCs w:val="24"/>
        </w:rPr>
        <w:t>Other federal awards – Funds from one federal award cannot be used as cost sharing on another federal award. Pass-through funding, which is t</w:t>
      </w:r>
      <w:r>
        <w:rPr>
          <w:bCs/>
          <w:sz w:val="24"/>
          <w:szCs w:val="24"/>
        </w:rPr>
        <w:t>ypically a subgrant</w:t>
      </w:r>
      <w:r w:rsidRPr="00FE5963">
        <w:rPr>
          <w:bCs/>
          <w:sz w:val="24"/>
          <w:szCs w:val="24"/>
        </w:rPr>
        <w:t xml:space="preserve"> from an organiz</w:t>
      </w:r>
      <w:r>
        <w:rPr>
          <w:bCs/>
          <w:sz w:val="24"/>
          <w:szCs w:val="24"/>
        </w:rPr>
        <w:t>ation who originally received funds</w:t>
      </w:r>
      <w:r w:rsidRPr="00FE5963">
        <w:rPr>
          <w:bCs/>
          <w:sz w:val="24"/>
          <w:szCs w:val="24"/>
        </w:rPr>
        <w:t xml:space="preserve"> from the federal government, also falls under this category </w:t>
      </w:r>
      <w:r>
        <w:rPr>
          <w:bCs/>
          <w:sz w:val="24"/>
          <w:szCs w:val="24"/>
        </w:rPr>
        <w:t>because</w:t>
      </w:r>
      <w:r w:rsidRPr="00FE5963">
        <w:rPr>
          <w:bCs/>
          <w:sz w:val="24"/>
          <w:szCs w:val="24"/>
        </w:rPr>
        <w:t xml:space="preserve"> the funds originated with the federal government.</w:t>
      </w:r>
    </w:p>
    <w:p w14:paraId="1DC48655" w14:textId="77777777" w:rsidR="004D54BC" w:rsidRDefault="004D54BC" w:rsidP="004D54BC">
      <w:pPr>
        <w:pStyle w:val="ListParagraph"/>
        <w:numPr>
          <w:ilvl w:val="0"/>
          <w:numId w:val="25"/>
        </w:numPr>
        <w:tabs>
          <w:tab w:val="left" w:pos="1590"/>
        </w:tabs>
        <w:spacing w:after="0"/>
        <w:jc w:val="both"/>
        <w:rPr>
          <w:bCs/>
          <w:sz w:val="24"/>
          <w:szCs w:val="24"/>
        </w:rPr>
      </w:pPr>
      <w:r w:rsidRPr="00FE5963">
        <w:rPr>
          <w:bCs/>
          <w:sz w:val="24"/>
          <w:szCs w:val="24"/>
        </w:rPr>
        <w:t>MDC facilities such as classroom space – The use of MDC facilities are recovered from funders through the application of the Facilities and Administrative (F&amp;A) cost rate. Facilities and Administrative costs (</w:t>
      </w:r>
      <w:r>
        <w:rPr>
          <w:bCs/>
          <w:sz w:val="24"/>
          <w:szCs w:val="24"/>
        </w:rPr>
        <w:t>often</w:t>
      </w:r>
      <w:r w:rsidRPr="00FE5963">
        <w:rPr>
          <w:bCs/>
          <w:sz w:val="24"/>
          <w:szCs w:val="24"/>
        </w:rPr>
        <w:t xml:space="preserve"> called indirect costs) are used to cover additional expenses which are incurred by the College to administer grant projects, but that cannot be directly charged to an award (e.g.</w:t>
      </w:r>
      <w:r>
        <w:rPr>
          <w:bCs/>
          <w:sz w:val="24"/>
          <w:szCs w:val="24"/>
        </w:rPr>
        <w:t>,</w:t>
      </w:r>
      <w:r w:rsidRPr="00FE5963">
        <w:rPr>
          <w:bCs/>
          <w:sz w:val="24"/>
          <w:szCs w:val="24"/>
        </w:rPr>
        <w:t xml:space="preserve"> facilities, human resources, administration, office supplies, etc.). Since the cost of MDC space and facilities falls under F&amp;A, not direct costs, it cannot be used as a </w:t>
      </w:r>
      <w:r>
        <w:rPr>
          <w:bCs/>
          <w:sz w:val="24"/>
          <w:szCs w:val="24"/>
        </w:rPr>
        <w:t>cost share</w:t>
      </w:r>
      <w:r w:rsidRPr="00FE5963">
        <w:rPr>
          <w:bCs/>
          <w:sz w:val="24"/>
          <w:szCs w:val="24"/>
        </w:rPr>
        <w:t xml:space="preserve">. NOTE: If indirect costs are not being recovered from the funder and facility space is used for a specific grant program (direct cost), then it </w:t>
      </w:r>
      <w:r>
        <w:rPr>
          <w:bCs/>
          <w:sz w:val="24"/>
          <w:szCs w:val="24"/>
        </w:rPr>
        <w:t xml:space="preserve">may </w:t>
      </w:r>
      <w:r w:rsidRPr="00FE5963">
        <w:rPr>
          <w:bCs/>
          <w:sz w:val="24"/>
          <w:szCs w:val="24"/>
        </w:rPr>
        <w:t xml:space="preserve">be used as a </w:t>
      </w:r>
      <w:r>
        <w:rPr>
          <w:bCs/>
          <w:sz w:val="24"/>
          <w:szCs w:val="24"/>
        </w:rPr>
        <w:t>cost share</w:t>
      </w:r>
      <w:r w:rsidRPr="00FE5963">
        <w:rPr>
          <w:bCs/>
          <w:sz w:val="24"/>
          <w:szCs w:val="24"/>
        </w:rPr>
        <w:t xml:space="preserve">. </w:t>
      </w:r>
    </w:p>
    <w:p w14:paraId="17622AA5" w14:textId="77777777" w:rsidR="004D54BC" w:rsidRPr="004F3430" w:rsidRDefault="004D54BC" w:rsidP="004D54BC">
      <w:pPr>
        <w:tabs>
          <w:tab w:val="left" w:pos="1590"/>
        </w:tabs>
        <w:spacing w:after="0"/>
        <w:jc w:val="both"/>
        <w:rPr>
          <w:bCs/>
          <w:sz w:val="24"/>
          <w:szCs w:val="24"/>
        </w:rPr>
      </w:pPr>
    </w:p>
    <w:p w14:paraId="2C0AC586" w14:textId="77777777" w:rsidR="004D54BC" w:rsidRDefault="004D54BC" w:rsidP="00783A52">
      <w:pPr>
        <w:tabs>
          <w:tab w:val="left" w:pos="1590"/>
        </w:tabs>
        <w:spacing w:after="0" w:line="240" w:lineRule="auto"/>
        <w:jc w:val="both"/>
        <w:rPr>
          <w:rFonts w:cstheme="minorHAnsi"/>
          <w:sz w:val="24"/>
          <w:szCs w:val="24"/>
        </w:rPr>
      </w:pPr>
      <w:r w:rsidRPr="00FE5963">
        <w:rPr>
          <w:sz w:val="24"/>
          <w:szCs w:val="24"/>
        </w:rPr>
        <w:lastRenderedPageBreak/>
        <w:t xml:space="preserve">Throughout the program’s life, the project director </w:t>
      </w:r>
      <w:r w:rsidRPr="00FE5963">
        <w:rPr>
          <w:rFonts w:cstheme="minorHAnsi"/>
          <w:sz w:val="24"/>
          <w:szCs w:val="24"/>
        </w:rPr>
        <w:t xml:space="preserve">must maintain sufficient documentation to substantiate the actual cost sharing contribution and report the cost sharing to the funding agency. The specific type of documentation required is based on the nature of the award, taking into consideration the type of cost sharing, the terms of the grant agreement, and any </w:t>
      </w:r>
      <w:r>
        <w:rPr>
          <w:rFonts w:cstheme="minorHAnsi"/>
          <w:sz w:val="24"/>
          <w:szCs w:val="24"/>
        </w:rPr>
        <w:t xml:space="preserve">applicable </w:t>
      </w:r>
      <w:r w:rsidRPr="00FE5963">
        <w:rPr>
          <w:rFonts w:cstheme="minorHAnsi"/>
          <w:sz w:val="24"/>
          <w:szCs w:val="24"/>
        </w:rPr>
        <w:t>federal, state, or local regulations. Documentation within the College’s financial accounting system will be provided by RAM.</w:t>
      </w:r>
      <w:r>
        <w:rPr>
          <w:rFonts w:cstheme="minorHAnsi"/>
          <w:sz w:val="24"/>
          <w:szCs w:val="24"/>
        </w:rPr>
        <w:t xml:space="preserve"> The Time and Effort Certification and Third Party In-Kind Contribution forms included in this document must be completed to document cost sharing and retained by the Project Director. </w:t>
      </w:r>
      <w:r w:rsidR="00156BC0">
        <w:rPr>
          <w:rFonts w:cstheme="minorHAnsi"/>
          <w:sz w:val="24"/>
          <w:szCs w:val="24"/>
        </w:rPr>
        <w:t>Copies of these forms are sent to the RAM department for reconciliation with payroll records and documentation in the grant financial records.</w:t>
      </w:r>
      <w:bookmarkStart w:id="25" w:name="_GoBack"/>
      <w:bookmarkEnd w:id="25"/>
      <w:r w:rsidR="00156BC0">
        <w:rPr>
          <w:rFonts w:cstheme="minorHAnsi"/>
          <w:sz w:val="24"/>
          <w:szCs w:val="24"/>
        </w:rPr>
        <w:t xml:space="preserve"> </w:t>
      </w:r>
      <w:r>
        <w:rPr>
          <w:rFonts w:cstheme="minorHAnsi"/>
          <w:sz w:val="24"/>
          <w:szCs w:val="24"/>
        </w:rPr>
        <w:t>Electronic copies of these forms can be requested from the Grant Compliance Officer.</w:t>
      </w:r>
    </w:p>
    <w:p w14:paraId="34486765" w14:textId="77777777" w:rsidR="00156BC0" w:rsidRPr="00FE5963" w:rsidRDefault="00156BC0" w:rsidP="00783A52">
      <w:pPr>
        <w:tabs>
          <w:tab w:val="left" w:pos="1590"/>
        </w:tabs>
        <w:spacing w:after="0" w:line="240" w:lineRule="auto"/>
        <w:jc w:val="both"/>
        <w:rPr>
          <w:rFonts w:cstheme="minorHAnsi"/>
          <w:sz w:val="24"/>
          <w:szCs w:val="24"/>
        </w:rPr>
      </w:pPr>
    </w:p>
    <w:p w14:paraId="58B34CA1" w14:textId="77777777" w:rsidR="00FE5963" w:rsidRDefault="00045905" w:rsidP="00783A52">
      <w:pPr>
        <w:pStyle w:val="Heading2"/>
        <w:spacing w:line="240" w:lineRule="auto"/>
        <w:rPr>
          <w:rFonts w:asciiTheme="minorHAnsi" w:hAnsiTheme="minorHAnsi"/>
          <w:color w:val="auto"/>
        </w:rPr>
      </w:pPr>
      <w:bookmarkStart w:id="26" w:name="_Toc399329542"/>
      <w:r w:rsidRPr="00045905">
        <w:rPr>
          <w:rFonts w:asciiTheme="minorHAnsi" w:hAnsiTheme="minorHAnsi"/>
          <w:color w:val="auto"/>
        </w:rPr>
        <w:t>Third Party In-Kind Contributions</w:t>
      </w:r>
      <w:bookmarkEnd w:id="26"/>
    </w:p>
    <w:p w14:paraId="718FAC81" w14:textId="77777777" w:rsidR="00832D07" w:rsidRDefault="00A608CE" w:rsidP="00783A52">
      <w:pPr>
        <w:spacing w:line="240" w:lineRule="auto"/>
        <w:jc w:val="both"/>
        <w:rPr>
          <w:bCs/>
          <w:sz w:val="24"/>
          <w:szCs w:val="20"/>
        </w:rPr>
      </w:pPr>
      <w:r>
        <w:rPr>
          <w:bCs/>
          <w:sz w:val="24"/>
          <w:szCs w:val="20"/>
        </w:rPr>
        <w:t>Third Party In-kind contributions are defined as th</w:t>
      </w:r>
      <w:r w:rsidRPr="00FE19B9">
        <w:rPr>
          <w:bCs/>
          <w:sz w:val="24"/>
          <w:szCs w:val="20"/>
        </w:rPr>
        <w:t xml:space="preserve">e value of non-cash contributions provided by non-federal third parties. Third party in-kind contributions may be in the form of real property, equipment, supplies and other expendable property, and the value of goods and services directly benefiting and specifically identifiable to </w:t>
      </w:r>
      <w:r>
        <w:rPr>
          <w:bCs/>
          <w:sz w:val="24"/>
          <w:szCs w:val="20"/>
        </w:rPr>
        <w:t>a grant</w:t>
      </w:r>
      <w:r w:rsidRPr="00FE19B9">
        <w:rPr>
          <w:bCs/>
          <w:sz w:val="24"/>
          <w:szCs w:val="20"/>
        </w:rPr>
        <w:t xml:space="preserve"> project or program.</w:t>
      </w:r>
      <w:r>
        <w:rPr>
          <w:bCs/>
          <w:sz w:val="24"/>
          <w:szCs w:val="20"/>
        </w:rPr>
        <w:t xml:space="preserve"> </w:t>
      </w:r>
    </w:p>
    <w:p w14:paraId="2FD9BFE9" w14:textId="77777777" w:rsidR="00832D07" w:rsidRDefault="00A608CE" w:rsidP="00832D07">
      <w:pPr>
        <w:jc w:val="both"/>
        <w:rPr>
          <w:bCs/>
          <w:sz w:val="24"/>
          <w:szCs w:val="20"/>
        </w:rPr>
      </w:pPr>
      <w:r>
        <w:rPr>
          <w:bCs/>
          <w:sz w:val="24"/>
          <w:szCs w:val="20"/>
        </w:rPr>
        <w:t xml:space="preserve">Project directors must keep accurate records of all third party non-cash contributions. This is done by completing the Third Party In-Kind Contribution Form that follows this page. The form can be filled out by the project director, but must be signed by someone at the third party organization that is authorized to bind the third party. </w:t>
      </w:r>
      <w:r w:rsidR="00832D07">
        <w:rPr>
          <w:bCs/>
          <w:sz w:val="24"/>
          <w:szCs w:val="20"/>
        </w:rPr>
        <w:t xml:space="preserve">It is important that project directors </w:t>
      </w:r>
      <w:r>
        <w:rPr>
          <w:bCs/>
          <w:sz w:val="24"/>
          <w:szCs w:val="20"/>
        </w:rPr>
        <w:t>obta</w:t>
      </w:r>
      <w:r w:rsidR="00832D07">
        <w:rPr>
          <w:bCs/>
          <w:sz w:val="24"/>
          <w:szCs w:val="20"/>
        </w:rPr>
        <w:t>in the actual value of services, rather than an approximation, as often as possible.</w:t>
      </w:r>
      <w:r w:rsidR="00832D07" w:rsidRPr="00832D07">
        <w:rPr>
          <w:bCs/>
          <w:sz w:val="24"/>
          <w:szCs w:val="20"/>
        </w:rPr>
        <w:t xml:space="preserve"> </w:t>
      </w:r>
      <w:r w:rsidR="00832D07">
        <w:rPr>
          <w:bCs/>
          <w:sz w:val="24"/>
          <w:szCs w:val="20"/>
        </w:rPr>
        <w:t>This form serves as proof that the College received the goods or services as a donation to a grant program in case of an audit. For assistance with the form, contact the GCO.</w:t>
      </w:r>
    </w:p>
    <w:p w14:paraId="4FA4089D" w14:textId="77777777" w:rsidR="001523B2" w:rsidRDefault="001523B2" w:rsidP="00C43CBF">
      <w:pPr>
        <w:spacing w:after="0"/>
        <w:rPr>
          <w:szCs w:val="24"/>
        </w:rPr>
        <w:sectPr w:rsidR="001523B2" w:rsidSect="00272BDD">
          <w:pgSz w:w="12240" w:h="15840"/>
          <w:pgMar w:top="1080" w:right="1080" w:bottom="1080" w:left="1080" w:header="720" w:footer="432" w:gutter="0"/>
          <w:pgNumType w:start="4"/>
          <w:cols w:space="720"/>
          <w:titlePg/>
          <w:docGrid w:linePitch="360"/>
        </w:sectPr>
      </w:pPr>
    </w:p>
    <w:p w14:paraId="62EB4700" w14:textId="77777777" w:rsidR="00C43CBF" w:rsidRPr="00733543" w:rsidRDefault="00F415F2" w:rsidP="003D7435">
      <w:pPr>
        <w:tabs>
          <w:tab w:val="left" w:pos="680"/>
          <w:tab w:val="center" w:pos="7200"/>
        </w:tabs>
        <w:spacing w:after="0" w:line="240" w:lineRule="auto"/>
        <w:rPr>
          <w:szCs w:val="24"/>
        </w:rPr>
      </w:pPr>
      <w:r>
        <w:rPr>
          <w:szCs w:val="24"/>
        </w:rPr>
        <w:lastRenderedPageBreak/>
        <w:tab/>
      </w:r>
      <w:r>
        <w:rPr>
          <w:rFonts w:cstheme="minorHAnsi"/>
          <w:noProof/>
          <w:szCs w:val="20"/>
        </w:rPr>
        <w:drawing>
          <wp:inline distT="0" distB="0" distL="0" distR="0" wp14:anchorId="3BDAAB3F" wp14:editId="4EE86F58">
            <wp:extent cx="1332758" cy="300146"/>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2758" cy="300146"/>
                    </a:xfrm>
                    <a:prstGeom prst="rect">
                      <a:avLst/>
                    </a:prstGeom>
                    <a:noFill/>
                  </pic:spPr>
                </pic:pic>
              </a:graphicData>
            </a:graphic>
          </wp:inline>
        </w:drawing>
      </w:r>
      <w:r>
        <w:rPr>
          <w:szCs w:val="24"/>
        </w:rPr>
        <w:tab/>
      </w:r>
      <w:r w:rsidR="00C43CBF" w:rsidRPr="00733543">
        <w:rPr>
          <w:szCs w:val="24"/>
        </w:rPr>
        <w:t>Miami Dade College</w:t>
      </w:r>
    </w:p>
    <w:p w14:paraId="770FAE47" w14:textId="77777777" w:rsidR="00C43CBF" w:rsidRPr="00733543" w:rsidRDefault="00C43CBF" w:rsidP="00C43CBF">
      <w:pPr>
        <w:spacing w:after="0"/>
        <w:jc w:val="center"/>
        <w:rPr>
          <w:szCs w:val="24"/>
        </w:rPr>
      </w:pPr>
      <w:r w:rsidRPr="00733543">
        <w:rPr>
          <w:szCs w:val="24"/>
        </w:rPr>
        <w:t>Resource Development</w:t>
      </w:r>
    </w:p>
    <w:p w14:paraId="2F9DCD7C" w14:textId="77777777" w:rsidR="00C43CBF" w:rsidRPr="00733543" w:rsidRDefault="00C43CBF" w:rsidP="00C43CBF">
      <w:pPr>
        <w:pStyle w:val="Heading2"/>
        <w:jc w:val="center"/>
        <w:rPr>
          <w:rFonts w:asciiTheme="minorHAnsi" w:hAnsiTheme="minorHAnsi"/>
          <w:b w:val="0"/>
          <w:color w:val="auto"/>
          <w:sz w:val="24"/>
          <w:szCs w:val="24"/>
        </w:rPr>
      </w:pPr>
      <w:bookmarkStart w:id="27" w:name="_Toc399329543"/>
      <w:r w:rsidRPr="00244CE7">
        <w:rPr>
          <w:rFonts w:asciiTheme="minorHAnsi" w:hAnsiTheme="minorHAnsi"/>
          <w:color w:val="auto"/>
          <w:sz w:val="24"/>
          <w:szCs w:val="24"/>
        </w:rPr>
        <w:t>Third Party In-kind Contribution Form</w:t>
      </w:r>
      <w:bookmarkEnd w:id="27"/>
    </w:p>
    <w:p w14:paraId="53E0D2E8" w14:textId="77777777" w:rsidR="00C43CBF" w:rsidRDefault="00C43CBF" w:rsidP="00C43CBF">
      <w:pPr>
        <w:spacing w:after="0"/>
        <w:jc w:val="both"/>
      </w:pPr>
    </w:p>
    <w:p w14:paraId="7307E558" w14:textId="77777777" w:rsidR="00C43CBF" w:rsidRPr="00733543" w:rsidRDefault="00C43CBF" w:rsidP="00C43CBF">
      <w:pPr>
        <w:spacing w:after="0"/>
        <w:jc w:val="both"/>
      </w:pPr>
      <w:r w:rsidRPr="00733543">
        <w:t>CPN: _________________</w:t>
      </w:r>
      <w:r>
        <w:t>_____</w:t>
      </w:r>
      <w:r w:rsidRPr="00733543">
        <w:t xml:space="preserve"> Title of Grant Program:</w:t>
      </w:r>
      <w:r>
        <w:t xml:space="preserve"> </w:t>
      </w:r>
      <w:r w:rsidRPr="00733543">
        <w:t xml:space="preserve"> ___________________________________________________________________________</w:t>
      </w:r>
      <w:r>
        <w:t>_________</w:t>
      </w:r>
    </w:p>
    <w:p w14:paraId="10F663B9" w14:textId="77777777" w:rsidR="00C43CBF" w:rsidRPr="00733543" w:rsidRDefault="00C43CBF" w:rsidP="00C43CBF">
      <w:pPr>
        <w:spacing w:after="0"/>
        <w:jc w:val="both"/>
      </w:pPr>
    </w:p>
    <w:p w14:paraId="575C6255" w14:textId="77777777" w:rsidR="00C43CBF" w:rsidRPr="00733543" w:rsidRDefault="00C43CBF" w:rsidP="00C43CBF">
      <w:pPr>
        <w:spacing w:after="0"/>
        <w:jc w:val="both"/>
      </w:pPr>
      <w:r w:rsidRPr="00733543">
        <w:t>Project Director: ________________________</w:t>
      </w:r>
      <w:r>
        <w:t>________________________________</w:t>
      </w:r>
      <w:r w:rsidRPr="00733543">
        <w:t xml:space="preserve"> Grant Term: __________________________________________________</w:t>
      </w:r>
    </w:p>
    <w:p w14:paraId="0E354494" w14:textId="77777777" w:rsidR="00C43CBF" w:rsidRPr="00733543" w:rsidRDefault="00C43CBF" w:rsidP="00C43CBF">
      <w:pPr>
        <w:spacing w:after="0"/>
        <w:rPr>
          <w:sz w:val="24"/>
          <w:szCs w:val="24"/>
        </w:rPr>
      </w:pPr>
    </w:p>
    <w:tbl>
      <w:tblPr>
        <w:tblStyle w:val="TableGrid"/>
        <w:tblW w:w="14444" w:type="dxa"/>
        <w:tblLook w:val="04A0" w:firstRow="1" w:lastRow="0" w:firstColumn="1" w:lastColumn="0" w:noHBand="0" w:noVBand="1"/>
      </w:tblPr>
      <w:tblGrid>
        <w:gridCol w:w="1626"/>
        <w:gridCol w:w="3970"/>
        <w:gridCol w:w="2363"/>
        <w:gridCol w:w="1891"/>
        <w:gridCol w:w="2186"/>
        <w:gridCol w:w="2408"/>
      </w:tblGrid>
      <w:tr w:rsidR="00C43CBF" w:rsidRPr="00733543" w14:paraId="758FF51E" w14:textId="77777777" w:rsidTr="00C43CBF">
        <w:trPr>
          <w:trHeight w:val="1426"/>
        </w:trPr>
        <w:tc>
          <w:tcPr>
            <w:tcW w:w="1626" w:type="dxa"/>
            <w:vAlign w:val="center"/>
          </w:tcPr>
          <w:p w14:paraId="2C94923F" w14:textId="77777777" w:rsidR="00C43CBF" w:rsidRPr="00733543" w:rsidRDefault="00C43CBF" w:rsidP="00C43CBF">
            <w:pPr>
              <w:jc w:val="center"/>
            </w:pPr>
            <w:r w:rsidRPr="00733543">
              <w:t>Date of Contribution</w:t>
            </w:r>
          </w:p>
        </w:tc>
        <w:tc>
          <w:tcPr>
            <w:tcW w:w="3970" w:type="dxa"/>
            <w:vAlign w:val="center"/>
          </w:tcPr>
          <w:p w14:paraId="5ABB425E" w14:textId="77777777" w:rsidR="00C43CBF" w:rsidRPr="00733543" w:rsidRDefault="00C43CBF" w:rsidP="00C43CBF">
            <w:pPr>
              <w:jc w:val="center"/>
            </w:pPr>
            <w:r w:rsidRPr="00733543">
              <w:t>Description of Contributed Goods or Services</w:t>
            </w:r>
          </w:p>
        </w:tc>
        <w:tc>
          <w:tcPr>
            <w:tcW w:w="2363" w:type="dxa"/>
            <w:vAlign w:val="center"/>
          </w:tcPr>
          <w:p w14:paraId="5CEDF4ED" w14:textId="77777777" w:rsidR="00C43CBF" w:rsidRPr="00733543" w:rsidRDefault="00C43CBF" w:rsidP="00C43CBF">
            <w:pPr>
              <w:jc w:val="center"/>
            </w:pPr>
            <w:r w:rsidRPr="00733543">
              <w:t>Purpose of Contribution</w:t>
            </w:r>
          </w:p>
        </w:tc>
        <w:tc>
          <w:tcPr>
            <w:tcW w:w="1891" w:type="dxa"/>
            <w:vAlign w:val="center"/>
          </w:tcPr>
          <w:p w14:paraId="2FDA0DB4" w14:textId="77777777" w:rsidR="00C43CBF" w:rsidRPr="00733543" w:rsidRDefault="00C43CBF" w:rsidP="00C43CBF">
            <w:pPr>
              <w:jc w:val="center"/>
            </w:pPr>
            <w:r w:rsidRPr="00733543">
              <w:t>Real or Approximate Value of Contribution</w:t>
            </w:r>
          </w:p>
        </w:tc>
        <w:tc>
          <w:tcPr>
            <w:tcW w:w="2186" w:type="dxa"/>
            <w:vAlign w:val="center"/>
          </w:tcPr>
          <w:p w14:paraId="5B4C718E" w14:textId="77777777" w:rsidR="00C43CBF" w:rsidRPr="00733543" w:rsidRDefault="00C43CBF" w:rsidP="00C43CBF">
            <w:pPr>
              <w:jc w:val="center"/>
            </w:pPr>
            <w:r w:rsidRPr="00733543">
              <w:t>How Was Value Determined? (Actual, appraisal, fair market value)</w:t>
            </w:r>
          </w:p>
        </w:tc>
        <w:tc>
          <w:tcPr>
            <w:tcW w:w="2408" w:type="dxa"/>
            <w:vAlign w:val="center"/>
          </w:tcPr>
          <w:p w14:paraId="1EAD3326" w14:textId="77777777" w:rsidR="00C43CBF" w:rsidRPr="00733543" w:rsidRDefault="00C43CBF" w:rsidP="00C43CBF">
            <w:pPr>
              <w:jc w:val="center"/>
            </w:pPr>
            <w:r w:rsidRPr="00733543">
              <w:t>Was Contribution Obtained With or Supported by Federal Funds? If so, indicate source.</w:t>
            </w:r>
          </w:p>
        </w:tc>
      </w:tr>
      <w:tr w:rsidR="00C43CBF" w:rsidRPr="00733543" w14:paraId="3480DC63" w14:textId="77777777" w:rsidTr="00C43CBF">
        <w:trPr>
          <w:trHeight w:val="866"/>
        </w:trPr>
        <w:tc>
          <w:tcPr>
            <w:tcW w:w="1626" w:type="dxa"/>
            <w:vAlign w:val="center"/>
          </w:tcPr>
          <w:p w14:paraId="2EBB8892" w14:textId="77777777" w:rsidR="00C43CBF" w:rsidRPr="00733543" w:rsidRDefault="00C43CBF" w:rsidP="00C43CBF">
            <w:pPr>
              <w:jc w:val="center"/>
              <w:rPr>
                <w:sz w:val="24"/>
                <w:szCs w:val="24"/>
              </w:rPr>
            </w:pPr>
          </w:p>
        </w:tc>
        <w:tc>
          <w:tcPr>
            <w:tcW w:w="3970" w:type="dxa"/>
            <w:vAlign w:val="center"/>
          </w:tcPr>
          <w:p w14:paraId="6B730880" w14:textId="77777777" w:rsidR="00C43CBF" w:rsidRPr="00733543" w:rsidRDefault="00C43CBF" w:rsidP="00C43CBF">
            <w:pPr>
              <w:jc w:val="center"/>
              <w:rPr>
                <w:sz w:val="24"/>
                <w:szCs w:val="24"/>
              </w:rPr>
            </w:pPr>
          </w:p>
        </w:tc>
        <w:tc>
          <w:tcPr>
            <w:tcW w:w="2363" w:type="dxa"/>
            <w:vAlign w:val="center"/>
          </w:tcPr>
          <w:p w14:paraId="371A10EF" w14:textId="77777777" w:rsidR="00C43CBF" w:rsidRPr="00733543" w:rsidRDefault="00C43CBF" w:rsidP="00C43CBF">
            <w:pPr>
              <w:jc w:val="center"/>
              <w:rPr>
                <w:sz w:val="24"/>
                <w:szCs w:val="24"/>
              </w:rPr>
            </w:pPr>
          </w:p>
        </w:tc>
        <w:tc>
          <w:tcPr>
            <w:tcW w:w="1891" w:type="dxa"/>
            <w:vAlign w:val="center"/>
          </w:tcPr>
          <w:p w14:paraId="7E08732B" w14:textId="77777777" w:rsidR="00C43CBF" w:rsidRPr="00733543" w:rsidRDefault="00C43CBF" w:rsidP="00C43CBF">
            <w:pPr>
              <w:jc w:val="center"/>
              <w:rPr>
                <w:sz w:val="24"/>
                <w:szCs w:val="24"/>
              </w:rPr>
            </w:pPr>
          </w:p>
        </w:tc>
        <w:tc>
          <w:tcPr>
            <w:tcW w:w="2186" w:type="dxa"/>
            <w:vAlign w:val="center"/>
          </w:tcPr>
          <w:p w14:paraId="25372A5D" w14:textId="77777777" w:rsidR="00C43CBF" w:rsidRPr="00733543" w:rsidRDefault="00C43CBF" w:rsidP="00C43CBF">
            <w:pPr>
              <w:jc w:val="center"/>
              <w:rPr>
                <w:sz w:val="24"/>
                <w:szCs w:val="24"/>
              </w:rPr>
            </w:pPr>
          </w:p>
        </w:tc>
        <w:tc>
          <w:tcPr>
            <w:tcW w:w="2408" w:type="dxa"/>
            <w:vAlign w:val="center"/>
          </w:tcPr>
          <w:p w14:paraId="5061016F" w14:textId="77777777" w:rsidR="00C43CBF" w:rsidRPr="00733543" w:rsidRDefault="00C43CBF" w:rsidP="00C43CBF">
            <w:pPr>
              <w:jc w:val="center"/>
              <w:rPr>
                <w:sz w:val="24"/>
                <w:szCs w:val="24"/>
              </w:rPr>
            </w:pPr>
          </w:p>
        </w:tc>
      </w:tr>
      <w:tr w:rsidR="00C43CBF" w:rsidRPr="00733543" w14:paraId="5627FF8B" w14:textId="77777777" w:rsidTr="00C43CBF">
        <w:trPr>
          <w:trHeight w:val="823"/>
        </w:trPr>
        <w:tc>
          <w:tcPr>
            <w:tcW w:w="1626" w:type="dxa"/>
            <w:vAlign w:val="center"/>
          </w:tcPr>
          <w:p w14:paraId="4E938C5E" w14:textId="77777777" w:rsidR="00C43CBF" w:rsidRPr="00733543" w:rsidRDefault="00C43CBF" w:rsidP="00C43CBF">
            <w:pPr>
              <w:jc w:val="center"/>
              <w:rPr>
                <w:sz w:val="24"/>
                <w:szCs w:val="24"/>
              </w:rPr>
            </w:pPr>
          </w:p>
        </w:tc>
        <w:tc>
          <w:tcPr>
            <w:tcW w:w="3970" w:type="dxa"/>
            <w:vAlign w:val="center"/>
          </w:tcPr>
          <w:p w14:paraId="0D7CDA27" w14:textId="77777777" w:rsidR="00C43CBF" w:rsidRPr="00733543" w:rsidRDefault="00C43CBF" w:rsidP="00C43CBF">
            <w:pPr>
              <w:jc w:val="center"/>
              <w:rPr>
                <w:sz w:val="24"/>
                <w:szCs w:val="24"/>
              </w:rPr>
            </w:pPr>
          </w:p>
        </w:tc>
        <w:tc>
          <w:tcPr>
            <w:tcW w:w="2363" w:type="dxa"/>
            <w:vAlign w:val="center"/>
          </w:tcPr>
          <w:p w14:paraId="09C9C225" w14:textId="77777777" w:rsidR="00C43CBF" w:rsidRPr="00733543" w:rsidRDefault="00C43CBF" w:rsidP="00C43CBF">
            <w:pPr>
              <w:jc w:val="center"/>
              <w:rPr>
                <w:sz w:val="24"/>
                <w:szCs w:val="24"/>
              </w:rPr>
            </w:pPr>
          </w:p>
        </w:tc>
        <w:tc>
          <w:tcPr>
            <w:tcW w:w="1891" w:type="dxa"/>
            <w:vAlign w:val="center"/>
          </w:tcPr>
          <w:p w14:paraId="1C29ACDB" w14:textId="77777777" w:rsidR="00C43CBF" w:rsidRPr="00733543" w:rsidRDefault="00C43CBF" w:rsidP="00C43CBF">
            <w:pPr>
              <w:jc w:val="center"/>
              <w:rPr>
                <w:sz w:val="24"/>
                <w:szCs w:val="24"/>
              </w:rPr>
            </w:pPr>
          </w:p>
        </w:tc>
        <w:tc>
          <w:tcPr>
            <w:tcW w:w="2186" w:type="dxa"/>
            <w:vAlign w:val="center"/>
          </w:tcPr>
          <w:p w14:paraId="05D915DE" w14:textId="77777777" w:rsidR="00C43CBF" w:rsidRPr="00733543" w:rsidRDefault="00C43CBF" w:rsidP="00C43CBF">
            <w:pPr>
              <w:jc w:val="center"/>
              <w:rPr>
                <w:sz w:val="24"/>
                <w:szCs w:val="24"/>
              </w:rPr>
            </w:pPr>
          </w:p>
        </w:tc>
        <w:tc>
          <w:tcPr>
            <w:tcW w:w="2408" w:type="dxa"/>
            <w:vAlign w:val="center"/>
          </w:tcPr>
          <w:p w14:paraId="7428A3FC" w14:textId="77777777" w:rsidR="00C43CBF" w:rsidRPr="00733543" w:rsidRDefault="00C43CBF" w:rsidP="00C43CBF">
            <w:pPr>
              <w:jc w:val="center"/>
              <w:rPr>
                <w:sz w:val="24"/>
                <w:szCs w:val="24"/>
              </w:rPr>
            </w:pPr>
          </w:p>
        </w:tc>
      </w:tr>
      <w:tr w:rsidR="00C43CBF" w:rsidRPr="00733543" w14:paraId="209BDA43" w14:textId="77777777" w:rsidTr="00C43CBF">
        <w:trPr>
          <w:trHeight w:val="823"/>
        </w:trPr>
        <w:tc>
          <w:tcPr>
            <w:tcW w:w="1626" w:type="dxa"/>
            <w:vAlign w:val="center"/>
          </w:tcPr>
          <w:p w14:paraId="57836138" w14:textId="77777777" w:rsidR="00C43CBF" w:rsidRPr="00733543" w:rsidRDefault="00C43CBF" w:rsidP="00C43CBF">
            <w:pPr>
              <w:jc w:val="center"/>
              <w:rPr>
                <w:sz w:val="24"/>
                <w:szCs w:val="24"/>
              </w:rPr>
            </w:pPr>
          </w:p>
        </w:tc>
        <w:tc>
          <w:tcPr>
            <w:tcW w:w="3970" w:type="dxa"/>
            <w:vAlign w:val="center"/>
          </w:tcPr>
          <w:p w14:paraId="6635867F" w14:textId="77777777" w:rsidR="00C43CBF" w:rsidRPr="00733543" w:rsidRDefault="00C43CBF" w:rsidP="00C43CBF">
            <w:pPr>
              <w:jc w:val="center"/>
              <w:rPr>
                <w:sz w:val="24"/>
                <w:szCs w:val="24"/>
              </w:rPr>
            </w:pPr>
          </w:p>
        </w:tc>
        <w:tc>
          <w:tcPr>
            <w:tcW w:w="2363" w:type="dxa"/>
            <w:vAlign w:val="center"/>
          </w:tcPr>
          <w:p w14:paraId="2E759838" w14:textId="77777777" w:rsidR="00C43CBF" w:rsidRPr="00733543" w:rsidRDefault="00C43CBF" w:rsidP="00C43CBF">
            <w:pPr>
              <w:jc w:val="center"/>
              <w:rPr>
                <w:sz w:val="24"/>
                <w:szCs w:val="24"/>
              </w:rPr>
            </w:pPr>
          </w:p>
        </w:tc>
        <w:tc>
          <w:tcPr>
            <w:tcW w:w="1891" w:type="dxa"/>
            <w:vAlign w:val="center"/>
          </w:tcPr>
          <w:p w14:paraId="705D6D44" w14:textId="77777777" w:rsidR="00C43CBF" w:rsidRPr="00733543" w:rsidRDefault="00C43CBF" w:rsidP="00C43CBF">
            <w:pPr>
              <w:jc w:val="center"/>
              <w:rPr>
                <w:sz w:val="24"/>
                <w:szCs w:val="24"/>
              </w:rPr>
            </w:pPr>
          </w:p>
        </w:tc>
        <w:tc>
          <w:tcPr>
            <w:tcW w:w="2186" w:type="dxa"/>
            <w:vAlign w:val="center"/>
          </w:tcPr>
          <w:p w14:paraId="4B35AA23" w14:textId="77777777" w:rsidR="00C43CBF" w:rsidRPr="00733543" w:rsidRDefault="00C43CBF" w:rsidP="00C43CBF">
            <w:pPr>
              <w:jc w:val="center"/>
              <w:rPr>
                <w:sz w:val="24"/>
                <w:szCs w:val="24"/>
              </w:rPr>
            </w:pPr>
          </w:p>
        </w:tc>
        <w:tc>
          <w:tcPr>
            <w:tcW w:w="2408" w:type="dxa"/>
            <w:vAlign w:val="center"/>
          </w:tcPr>
          <w:p w14:paraId="64CCD1DC" w14:textId="77777777" w:rsidR="00C43CBF" w:rsidRPr="00733543" w:rsidRDefault="00C43CBF" w:rsidP="00C43CBF">
            <w:pPr>
              <w:jc w:val="center"/>
              <w:rPr>
                <w:sz w:val="24"/>
                <w:szCs w:val="24"/>
              </w:rPr>
            </w:pPr>
          </w:p>
        </w:tc>
      </w:tr>
      <w:tr w:rsidR="00C43CBF" w:rsidRPr="00733543" w14:paraId="4E90C70D" w14:textId="77777777" w:rsidTr="00C43CBF">
        <w:trPr>
          <w:trHeight w:val="866"/>
        </w:trPr>
        <w:tc>
          <w:tcPr>
            <w:tcW w:w="1626" w:type="dxa"/>
            <w:vAlign w:val="center"/>
          </w:tcPr>
          <w:p w14:paraId="1611010D" w14:textId="77777777" w:rsidR="00C43CBF" w:rsidRPr="00733543" w:rsidRDefault="00C43CBF" w:rsidP="00C43CBF">
            <w:pPr>
              <w:jc w:val="center"/>
              <w:rPr>
                <w:sz w:val="24"/>
                <w:szCs w:val="24"/>
              </w:rPr>
            </w:pPr>
          </w:p>
        </w:tc>
        <w:tc>
          <w:tcPr>
            <w:tcW w:w="3970" w:type="dxa"/>
            <w:vAlign w:val="center"/>
          </w:tcPr>
          <w:p w14:paraId="256218DB" w14:textId="77777777" w:rsidR="00C43CBF" w:rsidRPr="00733543" w:rsidRDefault="00C43CBF" w:rsidP="00C43CBF">
            <w:pPr>
              <w:jc w:val="center"/>
              <w:rPr>
                <w:sz w:val="24"/>
                <w:szCs w:val="24"/>
              </w:rPr>
            </w:pPr>
          </w:p>
        </w:tc>
        <w:tc>
          <w:tcPr>
            <w:tcW w:w="2363" w:type="dxa"/>
            <w:vAlign w:val="center"/>
          </w:tcPr>
          <w:p w14:paraId="3F6047D3" w14:textId="77777777" w:rsidR="00C43CBF" w:rsidRPr="00733543" w:rsidRDefault="00C43CBF" w:rsidP="00C43CBF">
            <w:pPr>
              <w:jc w:val="center"/>
              <w:rPr>
                <w:sz w:val="24"/>
                <w:szCs w:val="24"/>
              </w:rPr>
            </w:pPr>
          </w:p>
        </w:tc>
        <w:tc>
          <w:tcPr>
            <w:tcW w:w="1891" w:type="dxa"/>
            <w:vAlign w:val="center"/>
          </w:tcPr>
          <w:p w14:paraId="6BB04151" w14:textId="77777777" w:rsidR="00C43CBF" w:rsidRPr="00733543" w:rsidRDefault="00C43CBF" w:rsidP="00C43CBF">
            <w:pPr>
              <w:jc w:val="center"/>
              <w:rPr>
                <w:sz w:val="24"/>
                <w:szCs w:val="24"/>
              </w:rPr>
            </w:pPr>
          </w:p>
        </w:tc>
        <w:tc>
          <w:tcPr>
            <w:tcW w:w="2186" w:type="dxa"/>
            <w:vAlign w:val="center"/>
          </w:tcPr>
          <w:p w14:paraId="63C6AE32" w14:textId="77777777" w:rsidR="00C43CBF" w:rsidRPr="00733543" w:rsidRDefault="00C43CBF" w:rsidP="00C43CBF">
            <w:pPr>
              <w:jc w:val="center"/>
              <w:rPr>
                <w:sz w:val="24"/>
                <w:szCs w:val="24"/>
              </w:rPr>
            </w:pPr>
          </w:p>
        </w:tc>
        <w:tc>
          <w:tcPr>
            <w:tcW w:w="2408" w:type="dxa"/>
            <w:vAlign w:val="center"/>
          </w:tcPr>
          <w:p w14:paraId="5815920C" w14:textId="77777777" w:rsidR="00C43CBF" w:rsidRPr="00733543" w:rsidRDefault="00C43CBF" w:rsidP="00C43CBF">
            <w:pPr>
              <w:jc w:val="center"/>
              <w:rPr>
                <w:sz w:val="24"/>
                <w:szCs w:val="24"/>
              </w:rPr>
            </w:pPr>
          </w:p>
        </w:tc>
      </w:tr>
    </w:tbl>
    <w:p w14:paraId="23311EC2" w14:textId="77777777" w:rsidR="00C43CBF" w:rsidRPr="00733543" w:rsidRDefault="00C43CBF" w:rsidP="00C43CBF">
      <w:pPr>
        <w:spacing w:after="0" w:line="480" w:lineRule="auto"/>
        <w:jc w:val="both"/>
        <w:rPr>
          <w:rFonts w:cstheme="minorHAnsi"/>
        </w:rPr>
      </w:pPr>
      <w:r w:rsidRPr="00733543">
        <w:rPr>
          <w:rFonts w:cstheme="minorHAnsi"/>
        </w:rPr>
        <w:t>I certify that the information provided above is correct.</w:t>
      </w:r>
    </w:p>
    <w:p w14:paraId="2E75B492" w14:textId="77777777" w:rsidR="00C43CBF" w:rsidRDefault="00C43CBF" w:rsidP="00C43CBF">
      <w:pPr>
        <w:spacing w:after="0" w:line="480" w:lineRule="auto"/>
      </w:pPr>
      <w:r w:rsidRPr="00733543">
        <w:t xml:space="preserve">Name of Third Party </w:t>
      </w:r>
      <w:r>
        <w:t xml:space="preserve">Providing In-kind </w:t>
      </w:r>
      <w:r w:rsidRPr="00733543">
        <w:t>Contribution________________________________________________________________________</w:t>
      </w:r>
      <w:r>
        <w:t>_________________</w:t>
      </w:r>
    </w:p>
    <w:p w14:paraId="749D1270" w14:textId="77777777" w:rsidR="00C43CBF" w:rsidRPr="00733543" w:rsidRDefault="00C43CBF" w:rsidP="00C43CBF">
      <w:pPr>
        <w:spacing w:after="0" w:line="480" w:lineRule="auto"/>
      </w:pPr>
      <w:r w:rsidRPr="00733543">
        <w:t>Address of Contributer___________________________________________________________________________ Phone Number________________________</w:t>
      </w:r>
    </w:p>
    <w:p w14:paraId="48D944E1" w14:textId="77777777" w:rsidR="00C43CBF" w:rsidRPr="00733543" w:rsidRDefault="00C43CBF" w:rsidP="00C43CBF">
      <w:pPr>
        <w:spacing w:after="0" w:line="480" w:lineRule="auto"/>
      </w:pPr>
      <w:r w:rsidRPr="00733543">
        <w:t>Name of Contributor’s Authorized Representative_____________________________________________________ Title_________________________________</w:t>
      </w:r>
    </w:p>
    <w:p w14:paraId="52343EAF" w14:textId="77777777" w:rsidR="00C43CBF" w:rsidRPr="00733543" w:rsidRDefault="00C43CBF" w:rsidP="00C43CBF">
      <w:pPr>
        <w:spacing w:after="0" w:line="480" w:lineRule="auto"/>
        <w:sectPr w:rsidR="00C43CBF" w:rsidRPr="00733543" w:rsidSect="0064116D">
          <w:pgSz w:w="15840" w:h="12240" w:orient="landscape"/>
          <w:pgMar w:top="720" w:right="720" w:bottom="576" w:left="720" w:header="720" w:footer="432" w:gutter="0"/>
          <w:pgNumType w:start="18"/>
          <w:cols w:space="720"/>
          <w:titlePg/>
          <w:docGrid w:linePitch="360"/>
        </w:sectPr>
      </w:pPr>
      <w:r w:rsidRPr="00733543">
        <w:t>Signature of Authorized Representative_____________________________________________________________ Date_________________________________</w:t>
      </w:r>
    </w:p>
    <w:p w14:paraId="39559C56" w14:textId="77777777" w:rsidR="00333AA6" w:rsidRPr="001227A5" w:rsidRDefault="00333AA6" w:rsidP="00FD3732">
      <w:pPr>
        <w:pStyle w:val="Teresa"/>
        <w:outlineLvl w:val="1"/>
      </w:pPr>
      <w:bookmarkStart w:id="28" w:name="_Toc399329544"/>
      <w:r w:rsidRPr="001227A5">
        <w:lastRenderedPageBreak/>
        <w:t>Time and Effort Certification</w:t>
      </w:r>
      <w:bookmarkEnd w:id="28"/>
    </w:p>
    <w:p w14:paraId="245B6423" w14:textId="77777777" w:rsidR="001227A5" w:rsidRPr="003958A2" w:rsidRDefault="00BD75E8" w:rsidP="00E60DCE">
      <w:pPr>
        <w:pStyle w:val="NoSpacing"/>
        <w:jc w:val="both"/>
        <w:rPr>
          <w:rFonts w:cstheme="minorHAnsi"/>
          <w:sz w:val="24"/>
          <w:szCs w:val="23"/>
        </w:rPr>
      </w:pPr>
      <w:r w:rsidRPr="003958A2">
        <w:rPr>
          <w:rFonts w:cstheme="minorHAnsi"/>
          <w:sz w:val="24"/>
          <w:szCs w:val="23"/>
        </w:rPr>
        <w:t xml:space="preserve">Time and </w:t>
      </w:r>
      <w:r w:rsidR="00047AD3" w:rsidRPr="003958A2">
        <w:rPr>
          <w:rFonts w:cstheme="minorHAnsi"/>
          <w:sz w:val="24"/>
          <w:szCs w:val="23"/>
        </w:rPr>
        <w:t>Effort reporting is a</w:t>
      </w:r>
      <w:r w:rsidR="00EB2785" w:rsidRPr="003958A2">
        <w:rPr>
          <w:rFonts w:cstheme="minorHAnsi"/>
          <w:sz w:val="24"/>
          <w:szCs w:val="23"/>
        </w:rPr>
        <w:t xml:space="preserve"> federally mandated process that</w:t>
      </w:r>
      <w:r w:rsidR="00047AD3" w:rsidRPr="003958A2">
        <w:rPr>
          <w:rFonts w:cstheme="minorHAnsi"/>
          <w:sz w:val="24"/>
          <w:szCs w:val="23"/>
        </w:rPr>
        <w:t xml:space="preserve"> confirm</w:t>
      </w:r>
      <w:r w:rsidR="00EB2785" w:rsidRPr="003958A2">
        <w:rPr>
          <w:rFonts w:cstheme="minorHAnsi"/>
          <w:sz w:val="24"/>
          <w:szCs w:val="23"/>
        </w:rPr>
        <w:t>s</w:t>
      </w:r>
      <w:r w:rsidR="00047AD3" w:rsidRPr="003958A2">
        <w:rPr>
          <w:rFonts w:cstheme="minorHAnsi"/>
          <w:sz w:val="24"/>
          <w:szCs w:val="23"/>
        </w:rPr>
        <w:t xml:space="preserve"> that the </w:t>
      </w:r>
      <w:r w:rsidR="00447660" w:rsidRPr="003958A2">
        <w:rPr>
          <w:rFonts w:cstheme="minorHAnsi"/>
          <w:sz w:val="24"/>
          <w:szCs w:val="23"/>
        </w:rPr>
        <w:t>salaries and benefits</w:t>
      </w:r>
      <w:r w:rsidR="00047AD3" w:rsidRPr="003958A2">
        <w:rPr>
          <w:rFonts w:cstheme="minorHAnsi"/>
          <w:sz w:val="24"/>
          <w:szCs w:val="23"/>
        </w:rPr>
        <w:t xml:space="preserve"> charged to</w:t>
      </w:r>
      <w:r w:rsidR="00EB2785" w:rsidRPr="003958A2">
        <w:rPr>
          <w:rFonts w:cstheme="minorHAnsi"/>
          <w:sz w:val="24"/>
          <w:szCs w:val="23"/>
        </w:rPr>
        <w:t>,</w:t>
      </w:r>
      <w:r w:rsidR="00047AD3" w:rsidRPr="003958A2">
        <w:rPr>
          <w:rFonts w:cstheme="minorHAnsi"/>
          <w:sz w:val="24"/>
          <w:szCs w:val="23"/>
        </w:rPr>
        <w:t xml:space="preserve"> </w:t>
      </w:r>
      <w:r w:rsidR="00447660" w:rsidRPr="003958A2">
        <w:rPr>
          <w:rFonts w:cstheme="minorHAnsi"/>
          <w:sz w:val="24"/>
          <w:szCs w:val="23"/>
        </w:rPr>
        <w:t xml:space="preserve">or pledged as a cost </w:t>
      </w:r>
      <w:r w:rsidR="008A7C4B" w:rsidRPr="003958A2">
        <w:rPr>
          <w:rFonts w:cstheme="minorHAnsi"/>
          <w:sz w:val="24"/>
          <w:szCs w:val="23"/>
        </w:rPr>
        <w:t>share</w:t>
      </w:r>
      <w:r w:rsidR="00447660" w:rsidRPr="003958A2">
        <w:rPr>
          <w:rFonts w:cstheme="minorHAnsi"/>
          <w:sz w:val="24"/>
          <w:szCs w:val="23"/>
        </w:rPr>
        <w:t xml:space="preserve"> to</w:t>
      </w:r>
      <w:r w:rsidR="00EB2785" w:rsidRPr="003958A2">
        <w:rPr>
          <w:rFonts w:cstheme="minorHAnsi"/>
          <w:sz w:val="24"/>
          <w:szCs w:val="23"/>
        </w:rPr>
        <w:t>,</w:t>
      </w:r>
      <w:r w:rsidR="00447660" w:rsidRPr="003958A2">
        <w:rPr>
          <w:rFonts w:cstheme="minorHAnsi"/>
          <w:sz w:val="24"/>
          <w:szCs w:val="23"/>
        </w:rPr>
        <w:t xml:space="preserve"> </w:t>
      </w:r>
      <w:r w:rsidRPr="003958A2">
        <w:rPr>
          <w:rFonts w:cstheme="minorHAnsi"/>
          <w:sz w:val="24"/>
          <w:szCs w:val="23"/>
        </w:rPr>
        <w:t xml:space="preserve">grant funded </w:t>
      </w:r>
      <w:r w:rsidR="00047AD3" w:rsidRPr="003958A2">
        <w:rPr>
          <w:rFonts w:cstheme="minorHAnsi"/>
          <w:sz w:val="24"/>
          <w:szCs w:val="23"/>
        </w:rPr>
        <w:t xml:space="preserve">projects are reasonable and reflect </w:t>
      </w:r>
      <w:r w:rsidRPr="003958A2">
        <w:rPr>
          <w:rFonts w:cstheme="minorHAnsi"/>
          <w:sz w:val="24"/>
          <w:szCs w:val="23"/>
        </w:rPr>
        <w:t xml:space="preserve">the </w:t>
      </w:r>
      <w:r w:rsidR="00363A1B" w:rsidRPr="003958A2">
        <w:rPr>
          <w:rFonts w:cstheme="minorHAnsi"/>
          <w:sz w:val="24"/>
          <w:szCs w:val="23"/>
        </w:rPr>
        <w:t xml:space="preserve">actual work performed. </w:t>
      </w:r>
      <w:r w:rsidR="00454321">
        <w:rPr>
          <w:rFonts w:cstheme="minorHAnsi"/>
          <w:sz w:val="24"/>
          <w:szCs w:val="23"/>
        </w:rPr>
        <w:t>2 CFR Part 220</w:t>
      </w:r>
      <w:r w:rsidR="00047AD3" w:rsidRPr="003958A2">
        <w:rPr>
          <w:rFonts w:cstheme="minorHAnsi"/>
          <w:sz w:val="24"/>
          <w:szCs w:val="23"/>
        </w:rPr>
        <w:t>, “Cost Principles for Education Institutions</w:t>
      </w:r>
      <w:r w:rsidR="00447660" w:rsidRPr="003958A2">
        <w:rPr>
          <w:rFonts w:cstheme="minorHAnsi"/>
          <w:sz w:val="24"/>
          <w:szCs w:val="23"/>
        </w:rPr>
        <w:t xml:space="preserve">,” </w:t>
      </w:r>
      <w:r w:rsidR="00047AD3" w:rsidRPr="003958A2">
        <w:rPr>
          <w:rFonts w:cstheme="minorHAnsi"/>
          <w:sz w:val="24"/>
          <w:szCs w:val="23"/>
        </w:rPr>
        <w:t>Section J.10 c (2) “After-the-fact Activity Records</w:t>
      </w:r>
      <w:r w:rsidR="00454321">
        <w:rPr>
          <w:rFonts w:cstheme="minorHAnsi"/>
          <w:sz w:val="24"/>
          <w:szCs w:val="23"/>
        </w:rPr>
        <w:t>,</w:t>
      </w:r>
      <w:r w:rsidR="00047AD3" w:rsidRPr="003958A2">
        <w:rPr>
          <w:rFonts w:cstheme="minorHAnsi"/>
          <w:sz w:val="24"/>
          <w:szCs w:val="23"/>
        </w:rPr>
        <w:t xml:space="preserve">” </w:t>
      </w:r>
      <w:r w:rsidR="00454321">
        <w:rPr>
          <w:rFonts w:cstheme="minorHAnsi"/>
          <w:sz w:val="24"/>
          <w:szCs w:val="23"/>
        </w:rPr>
        <w:t xml:space="preserve">(soon 2 CFR Part §200.430), </w:t>
      </w:r>
      <w:r w:rsidR="00047AD3" w:rsidRPr="003958A2">
        <w:rPr>
          <w:rFonts w:cstheme="minorHAnsi"/>
          <w:sz w:val="24"/>
          <w:szCs w:val="23"/>
        </w:rPr>
        <w:t xml:space="preserve">describes the requirements </w:t>
      </w:r>
      <w:r w:rsidRPr="003958A2">
        <w:rPr>
          <w:rFonts w:cstheme="minorHAnsi"/>
          <w:sz w:val="24"/>
          <w:szCs w:val="23"/>
        </w:rPr>
        <w:t>MDC</w:t>
      </w:r>
      <w:r w:rsidR="00047AD3" w:rsidRPr="003958A2">
        <w:rPr>
          <w:rFonts w:cstheme="minorHAnsi"/>
          <w:sz w:val="24"/>
          <w:szCs w:val="23"/>
        </w:rPr>
        <w:t xml:space="preserve"> must follow</w:t>
      </w:r>
      <w:r w:rsidRPr="003958A2">
        <w:rPr>
          <w:rFonts w:cstheme="minorHAnsi"/>
          <w:sz w:val="24"/>
          <w:szCs w:val="23"/>
        </w:rPr>
        <w:t xml:space="preserve"> in ensuring a compliant Time and Effort </w:t>
      </w:r>
      <w:r w:rsidR="00047AD3" w:rsidRPr="003958A2">
        <w:rPr>
          <w:rFonts w:cstheme="minorHAnsi"/>
          <w:sz w:val="24"/>
          <w:szCs w:val="23"/>
        </w:rPr>
        <w:t>reporting system.</w:t>
      </w:r>
    </w:p>
    <w:p w14:paraId="611D64D6" w14:textId="77777777" w:rsidR="00447660" w:rsidRPr="003958A2" w:rsidRDefault="00447660" w:rsidP="00E60DCE">
      <w:pPr>
        <w:pStyle w:val="NoSpacing"/>
        <w:jc w:val="both"/>
        <w:rPr>
          <w:sz w:val="24"/>
          <w:szCs w:val="23"/>
        </w:rPr>
      </w:pPr>
    </w:p>
    <w:p w14:paraId="3FB24294" w14:textId="77777777" w:rsidR="004632AB" w:rsidRPr="003958A2" w:rsidRDefault="00BB2C97" w:rsidP="00E60DCE">
      <w:pPr>
        <w:pStyle w:val="NoSpacing"/>
        <w:jc w:val="both"/>
        <w:rPr>
          <w:sz w:val="24"/>
          <w:szCs w:val="23"/>
        </w:rPr>
      </w:pPr>
      <w:r w:rsidRPr="003958A2">
        <w:rPr>
          <w:sz w:val="24"/>
          <w:szCs w:val="23"/>
          <w:u w:val="single"/>
        </w:rPr>
        <w:t>Who must complete Time and Effort Certification Forms</w:t>
      </w:r>
      <w:r w:rsidR="00FC1EF6" w:rsidRPr="003958A2">
        <w:rPr>
          <w:sz w:val="24"/>
          <w:szCs w:val="23"/>
          <w:u w:val="single"/>
        </w:rPr>
        <w:t>?</w:t>
      </w:r>
      <w:r w:rsidRPr="003958A2">
        <w:rPr>
          <w:sz w:val="24"/>
          <w:szCs w:val="23"/>
        </w:rPr>
        <w:t xml:space="preserve"> </w:t>
      </w:r>
    </w:p>
    <w:p w14:paraId="34B103A1" w14:textId="77777777" w:rsidR="004632AB" w:rsidRPr="003958A2" w:rsidRDefault="00447660" w:rsidP="007B2DF7">
      <w:pPr>
        <w:pStyle w:val="NoSpacing"/>
        <w:numPr>
          <w:ilvl w:val="0"/>
          <w:numId w:val="26"/>
        </w:numPr>
        <w:jc w:val="both"/>
        <w:rPr>
          <w:sz w:val="24"/>
          <w:szCs w:val="23"/>
        </w:rPr>
      </w:pPr>
      <w:r w:rsidRPr="003958A2">
        <w:rPr>
          <w:sz w:val="24"/>
          <w:szCs w:val="23"/>
        </w:rPr>
        <w:t xml:space="preserve">Employees with any portion of their salary charged directly to </w:t>
      </w:r>
      <w:r w:rsidR="00024C4E" w:rsidRPr="003958A2">
        <w:rPr>
          <w:sz w:val="24"/>
          <w:szCs w:val="23"/>
        </w:rPr>
        <w:t>grants</w:t>
      </w:r>
      <w:r w:rsidR="003958A2">
        <w:rPr>
          <w:sz w:val="24"/>
          <w:szCs w:val="23"/>
        </w:rPr>
        <w:t>; and</w:t>
      </w:r>
    </w:p>
    <w:p w14:paraId="05E5057E" w14:textId="77777777" w:rsidR="00917700" w:rsidRPr="003958A2" w:rsidRDefault="004632AB" w:rsidP="007B2DF7">
      <w:pPr>
        <w:pStyle w:val="NoSpacing"/>
        <w:numPr>
          <w:ilvl w:val="0"/>
          <w:numId w:val="26"/>
        </w:numPr>
        <w:jc w:val="both"/>
        <w:rPr>
          <w:sz w:val="24"/>
          <w:szCs w:val="23"/>
        </w:rPr>
      </w:pPr>
      <w:r w:rsidRPr="003958A2">
        <w:rPr>
          <w:sz w:val="24"/>
          <w:szCs w:val="23"/>
        </w:rPr>
        <w:t>E</w:t>
      </w:r>
      <w:r w:rsidR="00BB2C97" w:rsidRPr="003958A2">
        <w:rPr>
          <w:sz w:val="24"/>
          <w:szCs w:val="23"/>
        </w:rPr>
        <w:t xml:space="preserve">mployees whose efforts are used to satisfy </w:t>
      </w:r>
      <w:r w:rsidRPr="003958A2">
        <w:rPr>
          <w:sz w:val="24"/>
          <w:szCs w:val="23"/>
        </w:rPr>
        <w:t>a required or</w:t>
      </w:r>
      <w:r w:rsidR="00BB2C97" w:rsidRPr="003958A2">
        <w:rPr>
          <w:sz w:val="24"/>
          <w:szCs w:val="23"/>
        </w:rPr>
        <w:t xml:space="preserve"> voluntary </w:t>
      </w:r>
      <w:r w:rsidR="000C03BC" w:rsidRPr="003958A2">
        <w:rPr>
          <w:sz w:val="24"/>
          <w:szCs w:val="23"/>
        </w:rPr>
        <w:t>cost share</w:t>
      </w:r>
      <w:r w:rsidR="00BB2C97" w:rsidRPr="003958A2">
        <w:rPr>
          <w:sz w:val="24"/>
          <w:szCs w:val="23"/>
        </w:rPr>
        <w:t xml:space="preserve"> on </w:t>
      </w:r>
      <w:r w:rsidR="00C40460" w:rsidRPr="003958A2">
        <w:rPr>
          <w:sz w:val="24"/>
          <w:szCs w:val="23"/>
        </w:rPr>
        <w:t>grants</w:t>
      </w:r>
      <w:r w:rsidR="003958A2">
        <w:rPr>
          <w:sz w:val="24"/>
          <w:szCs w:val="23"/>
        </w:rPr>
        <w:t>.</w:t>
      </w:r>
      <w:r w:rsidR="00C40460" w:rsidRPr="003958A2">
        <w:rPr>
          <w:sz w:val="24"/>
          <w:szCs w:val="23"/>
        </w:rPr>
        <w:t xml:space="preserve"> </w:t>
      </w:r>
    </w:p>
    <w:p w14:paraId="3E10699F" w14:textId="77777777" w:rsidR="00C40460" w:rsidRPr="003958A2" w:rsidRDefault="00C40460" w:rsidP="00E60DCE">
      <w:pPr>
        <w:pStyle w:val="NoSpacing"/>
        <w:jc w:val="both"/>
        <w:rPr>
          <w:sz w:val="24"/>
          <w:szCs w:val="23"/>
        </w:rPr>
      </w:pPr>
    </w:p>
    <w:p w14:paraId="16B0D11B" w14:textId="77777777" w:rsidR="00447660" w:rsidRPr="003958A2" w:rsidRDefault="00BB2C97" w:rsidP="00E60DCE">
      <w:pPr>
        <w:pStyle w:val="NoSpacing"/>
        <w:jc w:val="both"/>
        <w:rPr>
          <w:sz w:val="24"/>
          <w:szCs w:val="23"/>
        </w:rPr>
      </w:pPr>
      <w:r w:rsidRPr="003958A2">
        <w:rPr>
          <w:sz w:val="24"/>
          <w:szCs w:val="23"/>
        </w:rPr>
        <w:t>Employees must</w:t>
      </w:r>
      <w:r w:rsidR="00447660" w:rsidRPr="003958A2">
        <w:rPr>
          <w:sz w:val="24"/>
          <w:szCs w:val="23"/>
        </w:rPr>
        <w:t xml:space="preserve"> </w:t>
      </w:r>
      <w:r w:rsidR="00B03FDA" w:rsidRPr="003958A2">
        <w:rPr>
          <w:sz w:val="24"/>
          <w:szCs w:val="23"/>
        </w:rPr>
        <w:t>consider</w:t>
      </w:r>
      <w:r w:rsidR="00447660" w:rsidRPr="003958A2">
        <w:rPr>
          <w:sz w:val="24"/>
          <w:szCs w:val="23"/>
        </w:rPr>
        <w:t xml:space="preserve"> their level of </w:t>
      </w:r>
      <w:r w:rsidR="00B03FDA" w:rsidRPr="003958A2">
        <w:rPr>
          <w:sz w:val="24"/>
          <w:szCs w:val="23"/>
        </w:rPr>
        <w:t xml:space="preserve">effort </w:t>
      </w:r>
      <w:r w:rsidR="00447660" w:rsidRPr="003958A2">
        <w:rPr>
          <w:sz w:val="24"/>
          <w:szCs w:val="23"/>
        </w:rPr>
        <w:t xml:space="preserve">committed </w:t>
      </w:r>
      <w:r w:rsidR="00B03FDA" w:rsidRPr="003958A2">
        <w:rPr>
          <w:sz w:val="24"/>
          <w:szCs w:val="23"/>
        </w:rPr>
        <w:t>to grant programs</w:t>
      </w:r>
      <w:r w:rsidR="00447660" w:rsidRPr="003958A2">
        <w:rPr>
          <w:sz w:val="24"/>
          <w:szCs w:val="23"/>
        </w:rPr>
        <w:t xml:space="preserve"> and the</w:t>
      </w:r>
      <w:r w:rsidR="00B03FDA" w:rsidRPr="003958A2">
        <w:rPr>
          <w:sz w:val="24"/>
          <w:szCs w:val="23"/>
        </w:rPr>
        <w:t>ir</w:t>
      </w:r>
      <w:r w:rsidR="00447660" w:rsidRPr="003958A2">
        <w:rPr>
          <w:sz w:val="24"/>
          <w:szCs w:val="23"/>
        </w:rPr>
        <w:t xml:space="preserve"> ability to meet those commitments in light of any other College obligations they may have.</w:t>
      </w:r>
      <w:r w:rsidR="00B443B2" w:rsidRPr="003958A2">
        <w:rPr>
          <w:sz w:val="24"/>
          <w:szCs w:val="23"/>
        </w:rPr>
        <w:t xml:space="preserve"> </w:t>
      </w:r>
    </w:p>
    <w:p w14:paraId="1852B235" w14:textId="77777777" w:rsidR="00B443B2" w:rsidRPr="003958A2" w:rsidRDefault="00B443B2" w:rsidP="00E60DCE">
      <w:pPr>
        <w:pStyle w:val="NoSpacing"/>
        <w:jc w:val="both"/>
        <w:rPr>
          <w:sz w:val="24"/>
          <w:szCs w:val="23"/>
        </w:rPr>
      </w:pPr>
    </w:p>
    <w:p w14:paraId="378B53FA" w14:textId="77777777" w:rsidR="007A3754" w:rsidRPr="003958A2" w:rsidRDefault="007A3754" w:rsidP="00E60DCE">
      <w:pPr>
        <w:pStyle w:val="NoSpacing"/>
        <w:jc w:val="both"/>
        <w:rPr>
          <w:rFonts w:cstheme="minorHAnsi"/>
          <w:sz w:val="24"/>
          <w:szCs w:val="23"/>
        </w:rPr>
      </w:pPr>
      <w:r w:rsidRPr="003958A2">
        <w:rPr>
          <w:rFonts w:cstheme="minorHAnsi"/>
          <w:sz w:val="24"/>
          <w:szCs w:val="23"/>
        </w:rPr>
        <w:t xml:space="preserve">NOTE: Payroll </w:t>
      </w:r>
      <w:r w:rsidR="005830B3" w:rsidRPr="003958A2">
        <w:rPr>
          <w:rFonts w:cstheme="minorHAnsi"/>
          <w:sz w:val="24"/>
          <w:szCs w:val="23"/>
        </w:rPr>
        <w:t>Time</w:t>
      </w:r>
      <w:r w:rsidR="00527909" w:rsidRPr="003958A2">
        <w:rPr>
          <w:rFonts w:cstheme="minorHAnsi"/>
          <w:sz w:val="24"/>
          <w:szCs w:val="23"/>
        </w:rPr>
        <w:t>sheets</w:t>
      </w:r>
      <w:r w:rsidRPr="003958A2">
        <w:rPr>
          <w:rFonts w:cstheme="minorHAnsi"/>
          <w:sz w:val="24"/>
          <w:szCs w:val="23"/>
        </w:rPr>
        <w:t xml:space="preserve"> and time and effort certification</w:t>
      </w:r>
      <w:r w:rsidR="00AD150C" w:rsidRPr="003958A2">
        <w:rPr>
          <w:rFonts w:cstheme="minorHAnsi"/>
          <w:sz w:val="24"/>
          <w:szCs w:val="23"/>
        </w:rPr>
        <w:t>s</w:t>
      </w:r>
      <w:r w:rsidRPr="003958A2">
        <w:rPr>
          <w:rFonts w:cstheme="minorHAnsi"/>
          <w:sz w:val="24"/>
          <w:szCs w:val="23"/>
        </w:rPr>
        <w:t xml:space="preserve"> are not the same thing. Thus, time and effort certification is documented on a separate form.</w:t>
      </w:r>
      <w:r w:rsidR="005830B3" w:rsidRPr="003958A2">
        <w:rPr>
          <w:rFonts w:cstheme="minorHAnsi"/>
          <w:sz w:val="24"/>
          <w:szCs w:val="23"/>
        </w:rPr>
        <w:t xml:space="preserve"> </w:t>
      </w:r>
    </w:p>
    <w:p w14:paraId="7721648D" w14:textId="77777777" w:rsidR="007A3754" w:rsidRPr="003958A2" w:rsidRDefault="007A3754" w:rsidP="00E60DCE">
      <w:pPr>
        <w:pStyle w:val="NoSpacing"/>
        <w:jc w:val="both"/>
        <w:rPr>
          <w:sz w:val="24"/>
          <w:szCs w:val="23"/>
          <w:u w:val="single"/>
        </w:rPr>
      </w:pPr>
    </w:p>
    <w:p w14:paraId="571B610B" w14:textId="77777777" w:rsidR="00B44158" w:rsidRPr="003958A2" w:rsidRDefault="00FC1EF6" w:rsidP="00E60DCE">
      <w:pPr>
        <w:pStyle w:val="NoSpacing"/>
        <w:jc w:val="both"/>
        <w:rPr>
          <w:sz w:val="24"/>
          <w:szCs w:val="23"/>
        </w:rPr>
      </w:pPr>
      <w:r w:rsidRPr="003958A2">
        <w:rPr>
          <w:sz w:val="24"/>
          <w:szCs w:val="23"/>
          <w:u w:val="single"/>
        </w:rPr>
        <w:t>What is</w:t>
      </w:r>
      <w:r w:rsidR="00B443B2" w:rsidRPr="003958A2">
        <w:rPr>
          <w:sz w:val="24"/>
          <w:szCs w:val="23"/>
          <w:u w:val="single"/>
        </w:rPr>
        <w:t xml:space="preserve"> percent effort?</w:t>
      </w:r>
      <w:r w:rsidR="00B44158" w:rsidRPr="003958A2">
        <w:rPr>
          <w:sz w:val="24"/>
          <w:szCs w:val="23"/>
        </w:rPr>
        <w:t xml:space="preserve"> </w:t>
      </w:r>
      <w:r w:rsidR="00B443B2" w:rsidRPr="003958A2">
        <w:rPr>
          <w:sz w:val="24"/>
          <w:szCs w:val="23"/>
        </w:rPr>
        <w:t>Effort is measured as a percent of the employee’s total employment obligation. P</w:t>
      </w:r>
      <w:r w:rsidR="007A3754" w:rsidRPr="003958A2">
        <w:rPr>
          <w:sz w:val="24"/>
          <w:szCs w:val="23"/>
        </w:rPr>
        <w:t xml:space="preserve">ercent effort represents the </w:t>
      </w:r>
      <w:r w:rsidR="00B443B2" w:rsidRPr="003958A2">
        <w:rPr>
          <w:sz w:val="24"/>
          <w:szCs w:val="23"/>
        </w:rPr>
        <w:t xml:space="preserve">portion of time an employee spends on each </w:t>
      </w:r>
      <w:r w:rsidR="00AE1A1B" w:rsidRPr="003958A2">
        <w:rPr>
          <w:sz w:val="24"/>
          <w:szCs w:val="23"/>
        </w:rPr>
        <w:t>employment</w:t>
      </w:r>
      <w:r w:rsidR="00B443B2" w:rsidRPr="003958A2">
        <w:rPr>
          <w:sz w:val="24"/>
          <w:szCs w:val="23"/>
        </w:rPr>
        <w:t xml:space="preserve"> activity and is expressed as a percent of the employee’s total activity</w:t>
      </w:r>
      <w:r w:rsidR="00AE1A1B" w:rsidRPr="003958A2">
        <w:rPr>
          <w:sz w:val="24"/>
          <w:szCs w:val="23"/>
        </w:rPr>
        <w:t>, including non-grant funded activities</w:t>
      </w:r>
      <w:r w:rsidR="00B443B2" w:rsidRPr="003958A2">
        <w:rPr>
          <w:sz w:val="24"/>
          <w:szCs w:val="23"/>
        </w:rPr>
        <w:t xml:space="preserve">. Total </w:t>
      </w:r>
      <w:r w:rsidR="00AE1A1B" w:rsidRPr="003958A2">
        <w:rPr>
          <w:sz w:val="24"/>
          <w:szCs w:val="23"/>
        </w:rPr>
        <w:t xml:space="preserve">activity equals </w:t>
      </w:r>
      <w:r w:rsidR="00B443B2" w:rsidRPr="003958A2">
        <w:rPr>
          <w:sz w:val="24"/>
          <w:szCs w:val="23"/>
        </w:rPr>
        <w:t>100% effort</w:t>
      </w:r>
      <w:r w:rsidR="00B44158" w:rsidRPr="003958A2">
        <w:rPr>
          <w:sz w:val="24"/>
          <w:szCs w:val="23"/>
        </w:rPr>
        <w:t xml:space="preserve"> and may not exceed 100%.</w:t>
      </w:r>
    </w:p>
    <w:p w14:paraId="5066CB85" w14:textId="77777777" w:rsidR="00B443B2" w:rsidRPr="003958A2" w:rsidRDefault="00B443B2" w:rsidP="00E60DCE">
      <w:pPr>
        <w:pStyle w:val="NoSpacing"/>
        <w:jc w:val="both"/>
        <w:rPr>
          <w:sz w:val="24"/>
          <w:szCs w:val="23"/>
        </w:rPr>
      </w:pPr>
    </w:p>
    <w:p w14:paraId="129A9612" w14:textId="77777777" w:rsidR="00B443B2" w:rsidRPr="003958A2" w:rsidRDefault="00B443B2" w:rsidP="00E60DCE">
      <w:pPr>
        <w:pStyle w:val="NoSpacing"/>
        <w:jc w:val="both"/>
        <w:rPr>
          <w:sz w:val="24"/>
          <w:szCs w:val="23"/>
        </w:rPr>
      </w:pPr>
      <w:r w:rsidRPr="003958A2">
        <w:rPr>
          <w:sz w:val="24"/>
          <w:szCs w:val="23"/>
        </w:rPr>
        <w:t>The percent eff</w:t>
      </w:r>
      <w:r w:rsidR="000B65AB" w:rsidRPr="003958A2">
        <w:rPr>
          <w:sz w:val="24"/>
          <w:szCs w:val="23"/>
        </w:rPr>
        <w:t>ort is not based on a typical 37.5</w:t>
      </w:r>
      <w:r w:rsidRPr="003958A2">
        <w:rPr>
          <w:sz w:val="24"/>
          <w:szCs w:val="23"/>
        </w:rPr>
        <w:t xml:space="preserve">-hour work week. Total College </w:t>
      </w:r>
      <w:r w:rsidR="003E0293" w:rsidRPr="003958A2">
        <w:rPr>
          <w:sz w:val="24"/>
          <w:szCs w:val="23"/>
        </w:rPr>
        <w:t>E</w:t>
      </w:r>
      <w:r w:rsidRPr="003958A2">
        <w:rPr>
          <w:sz w:val="24"/>
          <w:szCs w:val="23"/>
        </w:rPr>
        <w:t>ffort is 100% of time regardless of the number of hours worked (for example, a typical work week may be 20 hours for one individual and 60 hours for another).</w:t>
      </w:r>
    </w:p>
    <w:p w14:paraId="4F7BE177" w14:textId="77777777" w:rsidR="00B44158" w:rsidRPr="003958A2" w:rsidRDefault="00B44158" w:rsidP="00E60DCE">
      <w:pPr>
        <w:pStyle w:val="NoSpacing"/>
        <w:jc w:val="both"/>
        <w:rPr>
          <w:sz w:val="24"/>
          <w:szCs w:val="23"/>
        </w:rPr>
      </w:pPr>
    </w:p>
    <w:p w14:paraId="5E858385" w14:textId="77777777" w:rsidR="00CC2085" w:rsidRPr="003958A2" w:rsidRDefault="00B44158" w:rsidP="00E60DCE">
      <w:pPr>
        <w:pStyle w:val="NoSpacing"/>
        <w:jc w:val="both"/>
        <w:rPr>
          <w:rFonts w:cstheme="minorHAnsi"/>
          <w:sz w:val="24"/>
          <w:szCs w:val="23"/>
          <w:u w:val="single"/>
        </w:rPr>
      </w:pPr>
      <w:r w:rsidRPr="003958A2">
        <w:rPr>
          <w:sz w:val="24"/>
          <w:szCs w:val="23"/>
          <w:u w:val="single"/>
        </w:rPr>
        <w:t xml:space="preserve">Directions for completing the </w:t>
      </w:r>
      <w:r w:rsidR="00AE1A1B" w:rsidRPr="003958A2">
        <w:rPr>
          <w:sz w:val="24"/>
          <w:szCs w:val="23"/>
          <w:u w:val="single"/>
        </w:rPr>
        <w:t xml:space="preserve">MDC </w:t>
      </w:r>
      <w:r w:rsidRPr="003958A2">
        <w:rPr>
          <w:rFonts w:cstheme="minorHAnsi"/>
          <w:sz w:val="24"/>
          <w:szCs w:val="23"/>
          <w:u w:val="single"/>
        </w:rPr>
        <w:t>Grant Project Tim</w:t>
      </w:r>
      <w:r w:rsidR="00917700" w:rsidRPr="003958A2">
        <w:rPr>
          <w:rFonts w:cstheme="minorHAnsi"/>
          <w:sz w:val="24"/>
          <w:szCs w:val="23"/>
          <w:u w:val="single"/>
        </w:rPr>
        <w:t>e and Effort Certification Form</w:t>
      </w:r>
    </w:p>
    <w:p w14:paraId="431377BB" w14:textId="77777777" w:rsidR="00AE1A1B" w:rsidRPr="003958A2" w:rsidRDefault="00EC789F" w:rsidP="007B2DF7">
      <w:pPr>
        <w:pStyle w:val="NoSpacing"/>
        <w:numPr>
          <w:ilvl w:val="0"/>
          <w:numId w:val="30"/>
        </w:numPr>
        <w:jc w:val="both"/>
        <w:rPr>
          <w:sz w:val="24"/>
          <w:szCs w:val="23"/>
        </w:rPr>
      </w:pPr>
      <w:r w:rsidRPr="003958A2">
        <w:rPr>
          <w:rFonts w:cstheme="minorHAnsi"/>
          <w:sz w:val="24"/>
          <w:szCs w:val="23"/>
        </w:rPr>
        <w:t>L</w:t>
      </w:r>
      <w:r w:rsidR="00AE1A1B" w:rsidRPr="003958A2">
        <w:rPr>
          <w:rFonts w:cstheme="minorHAnsi"/>
          <w:sz w:val="24"/>
          <w:szCs w:val="23"/>
        </w:rPr>
        <w:t>ist</w:t>
      </w:r>
      <w:r w:rsidR="00782324" w:rsidRPr="003958A2">
        <w:rPr>
          <w:rFonts w:cstheme="minorHAnsi"/>
          <w:sz w:val="24"/>
          <w:szCs w:val="23"/>
        </w:rPr>
        <w:t xml:space="preserve"> the College Processing Number (CPN), Project Title, and Qual </w:t>
      </w:r>
      <w:r w:rsidR="00AE1A1B" w:rsidRPr="003958A2">
        <w:rPr>
          <w:rFonts w:cstheme="minorHAnsi"/>
          <w:sz w:val="24"/>
          <w:szCs w:val="23"/>
        </w:rPr>
        <w:t xml:space="preserve">Number </w:t>
      </w:r>
      <w:r w:rsidR="00782324" w:rsidRPr="003958A2">
        <w:rPr>
          <w:rFonts w:cstheme="minorHAnsi"/>
          <w:sz w:val="24"/>
          <w:szCs w:val="23"/>
        </w:rPr>
        <w:t xml:space="preserve">for each grant funded project. </w:t>
      </w:r>
    </w:p>
    <w:p w14:paraId="5CE528C8" w14:textId="77777777" w:rsidR="00CC2085" w:rsidRPr="003958A2" w:rsidRDefault="00782324" w:rsidP="007B2DF7">
      <w:pPr>
        <w:pStyle w:val="NoSpacing"/>
        <w:numPr>
          <w:ilvl w:val="0"/>
          <w:numId w:val="30"/>
        </w:numPr>
        <w:jc w:val="both"/>
        <w:rPr>
          <w:rFonts w:cstheme="minorHAnsi"/>
          <w:sz w:val="24"/>
          <w:szCs w:val="23"/>
        </w:rPr>
      </w:pPr>
      <w:r w:rsidRPr="003958A2">
        <w:rPr>
          <w:rFonts w:cstheme="minorHAnsi"/>
          <w:sz w:val="24"/>
          <w:szCs w:val="23"/>
        </w:rPr>
        <w:t xml:space="preserve">Put the corresponding amount of effort in the box titled Percent of Time and Effort.  </w:t>
      </w:r>
      <w:r w:rsidR="006F57E1" w:rsidRPr="003958A2">
        <w:rPr>
          <w:sz w:val="24"/>
          <w:szCs w:val="23"/>
        </w:rPr>
        <w:t xml:space="preserve">Employees </w:t>
      </w:r>
      <w:r w:rsidR="00AE1A1B" w:rsidRPr="003958A2">
        <w:rPr>
          <w:sz w:val="24"/>
          <w:szCs w:val="23"/>
        </w:rPr>
        <w:t>must refer to</w:t>
      </w:r>
      <w:r w:rsidR="006F57E1" w:rsidRPr="003958A2">
        <w:rPr>
          <w:sz w:val="24"/>
          <w:szCs w:val="23"/>
        </w:rPr>
        <w:t xml:space="preserve"> grant documents to ensure they are devoting the </w:t>
      </w:r>
      <w:r w:rsidR="00AE1A1B" w:rsidRPr="003958A2">
        <w:rPr>
          <w:sz w:val="24"/>
          <w:szCs w:val="23"/>
        </w:rPr>
        <w:t>specified</w:t>
      </w:r>
      <w:r w:rsidR="006F57E1" w:rsidRPr="003958A2">
        <w:rPr>
          <w:sz w:val="24"/>
          <w:szCs w:val="23"/>
        </w:rPr>
        <w:t xml:space="preserve"> amount of </w:t>
      </w:r>
      <w:r w:rsidRPr="003958A2">
        <w:rPr>
          <w:sz w:val="24"/>
          <w:szCs w:val="23"/>
        </w:rPr>
        <w:t>effort</w:t>
      </w:r>
      <w:r w:rsidR="006F57E1" w:rsidRPr="003958A2">
        <w:rPr>
          <w:sz w:val="24"/>
          <w:szCs w:val="23"/>
        </w:rPr>
        <w:t xml:space="preserve"> to each grant.</w:t>
      </w:r>
      <w:r w:rsidR="00AE1A1B" w:rsidRPr="003958A2">
        <w:rPr>
          <w:sz w:val="24"/>
          <w:szCs w:val="23"/>
        </w:rPr>
        <w:t xml:space="preserve"> </w:t>
      </w:r>
      <w:r w:rsidR="006F57E1" w:rsidRPr="003958A2">
        <w:rPr>
          <w:sz w:val="24"/>
          <w:szCs w:val="23"/>
        </w:rPr>
        <w:t xml:space="preserve">If you </w:t>
      </w:r>
      <w:r w:rsidR="00AE1A1B" w:rsidRPr="003958A2">
        <w:rPr>
          <w:sz w:val="24"/>
          <w:szCs w:val="23"/>
        </w:rPr>
        <w:t>are expected to provide</w:t>
      </w:r>
      <w:r w:rsidR="006F57E1" w:rsidRPr="003958A2">
        <w:rPr>
          <w:sz w:val="24"/>
          <w:szCs w:val="23"/>
        </w:rPr>
        <w:t xml:space="preserve"> 100% </w:t>
      </w:r>
      <w:r w:rsidR="00AE1A1B" w:rsidRPr="003958A2">
        <w:rPr>
          <w:sz w:val="24"/>
          <w:szCs w:val="23"/>
        </w:rPr>
        <w:t xml:space="preserve">effort </w:t>
      </w:r>
      <w:r w:rsidR="006F57E1" w:rsidRPr="003958A2">
        <w:rPr>
          <w:sz w:val="24"/>
          <w:szCs w:val="23"/>
        </w:rPr>
        <w:t>on one grant, then only include that grant program and put 100% in the Percent of Time and Effort box.</w:t>
      </w:r>
      <w:r w:rsidR="00784F6B" w:rsidRPr="003958A2">
        <w:rPr>
          <w:sz w:val="24"/>
          <w:szCs w:val="23"/>
        </w:rPr>
        <w:t xml:space="preserve"> </w:t>
      </w:r>
      <w:r w:rsidR="00AE1A1B" w:rsidRPr="003958A2">
        <w:rPr>
          <w:sz w:val="24"/>
          <w:szCs w:val="23"/>
        </w:rPr>
        <w:t xml:space="preserve">If your time is divided between multiple grants or if you work a portion of your time on a grant funded activity and a portion on non-grant funded activities, enter the percent for each.  </w:t>
      </w:r>
      <w:r w:rsidR="00CC2085" w:rsidRPr="003958A2">
        <w:rPr>
          <w:sz w:val="24"/>
          <w:szCs w:val="23"/>
        </w:rPr>
        <w:t>(</w:t>
      </w:r>
      <w:r w:rsidR="00EC789F" w:rsidRPr="003958A2">
        <w:rPr>
          <w:sz w:val="24"/>
          <w:szCs w:val="23"/>
        </w:rPr>
        <w:t>Non-grant funded activities</w:t>
      </w:r>
      <w:r w:rsidR="00CC2085" w:rsidRPr="003958A2">
        <w:rPr>
          <w:sz w:val="24"/>
          <w:szCs w:val="23"/>
        </w:rPr>
        <w:t xml:space="preserve"> need not be doc</w:t>
      </w:r>
      <w:r w:rsidR="00EC789F" w:rsidRPr="003958A2">
        <w:rPr>
          <w:sz w:val="24"/>
          <w:szCs w:val="23"/>
        </w:rPr>
        <w:t>umented in detail and</w:t>
      </w:r>
      <w:r w:rsidR="00CC2085" w:rsidRPr="003958A2">
        <w:rPr>
          <w:sz w:val="24"/>
          <w:szCs w:val="23"/>
        </w:rPr>
        <w:t xml:space="preserve"> may simply be the lump-sum balance of non-grant funded time).</w:t>
      </w:r>
    </w:p>
    <w:p w14:paraId="5E5A776B" w14:textId="77777777" w:rsidR="00CC2085" w:rsidRPr="003958A2" w:rsidRDefault="00EC789F" w:rsidP="007B2DF7">
      <w:pPr>
        <w:pStyle w:val="NoSpacing"/>
        <w:numPr>
          <w:ilvl w:val="0"/>
          <w:numId w:val="30"/>
        </w:numPr>
        <w:jc w:val="both"/>
        <w:rPr>
          <w:rFonts w:cstheme="minorHAnsi"/>
          <w:sz w:val="24"/>
          <w:szCs w:val="23"/>
        </w:rPr>
      </w:pPr>
      <w:r w:rsidRPr="003958A2">
        <w:rPr>
          <w:rFonts w:cstheme="minorHAnsi"/>
          <w:sz w:val="24"/>
          <w:szCs w:val="23"/>
        </w:rPr>
        <w:t>Make</w:t>
      </w:r>
      <w:r w:rsidR="00CC2085" w:rsidRPr="003958A2">
        <w:rPr>
          <w:rFonts w:cstheme="minorHAnsi"/>
          <w:sz w:val="24"/>
          <w:szCs w:val="23"/>
        </w:rPr>
        <w:t xml:space="preserve"> sure that the Total Percentage of Time and Effort equals 100%.</w:t>
      </w:r>
    </w:p>
    <w:p w14:paraId="4FA419E3" w14:textId="77777777" w:rsidR="00782324" w:rsidRPr="003958A2" w:rsidRDefault="00782324" w:rsidP="007B2DF7">
      <w:pPr>
        <w:pStyle w:val="NoSpacing"/>
        <w:numPr>
          <w:ilvl w:val="0"/>
          <w:numId w:val="30"/>
        </w:numPr>
        <w:jc w:val="both"/>
        <w:rPr>
          <w:rFonts w:cstheme="minorHAnsi"/>
          <w:sz w:val="24"/>
          <w:szCs w:val="23"/>
        </w:rPr>
      </w:pPr>
      <w:r w:rsidRPr="003958A2">
        <w:rPr>
          <w:sz w:val="24"/>
          <w:szCs w:val="23"/>
        </w:rPr>
        <w:t xml:space="preserve">Place a checkmark in the </w:t>
      </w:r>
      <w:r w:rsidR="00784F6B" w:rsidRPr="003958A2">
        <w:rPr>
          <w:sz w:val="24"/>
          <w:szCs w:val="23"/>
        </w:rPr>
        <w:t>box titled</w:t>
      </w:r>
      <w:r w:rsidR="00960FA2" w:rsidRPr="003958A2">
        <w:rPr>
          <w:sz w:val="24"/>
          <w:szCs w:val="23"/>
        </w:rPr>
        <w:t xml:space="preserve"> i</w:t>
      </w:r>
      <w:r w:rsidRPr="003958A2">
        <w:rPr>
          <w:sz w:val="24"/>
          <w:szCs w:val="23"/>
        </w:rPr>
        <w:t>n-kind match if your effort is used to satisfy a required or voluntary</w:t>
      </w:r>
      <w:r w:rsidR="000C03BC" w:rsidRPr="003958A2">
        <w:rPr>
          <w:sz w:val="24"/>
          <w:szCs w:val="23"/>
        </w:rPr>
        <w:t xml:space="preserve"> cost share</w:t>
      </w:r>
      <w:r w:rsidRPr="003958A2">
        <w:rPr>
          <w:sz w:val="24"/>
          <w:szCs w:val="23"/>
        </w:rPr>
        <w:t>.</w:t>
      </w:r>
    </w:p>
    <w:p w14:paraId="65820762" w14:textId="77777777" w:rsidR="007A3754" w:rsidRDefault="00782324" w:rsidP="007B2DF7">
      <w:pPr>
        <w:pStyle w:val="NoSpacing"/>
        <w:numPr>
          <w:ilvl w:val="0"/>
          <w:numId w:val="30"/>
        </w:numPr>
        <w:jc w:val="both"/>
        <w:rPr>
          <w:rFonts w:cstheme="minorHAnsi"/>
          <w:sz w:val="24"/>
          <w:szCs w:val="23"/>
        </w:rPr>
      </w:pPr>
      <w:r w:rsidRPr="003958A2">
        <w:rPr>
          <w:rFonts w:cstheme="minorHAnsi"/>
          <w:sz w:val="24"/>
          <w:szCs w:val="23"/>
        </w:rPr>
        <w:t>The form m</w:t>
      </w:r>
      <w:r w:rsidR="004632AB" w:rsidRPr="003958A2">
        <w:rPr>
          <w:sz w:val="24"/>
          <w:szCs w:val="23"/>
        </w:rPr>
        <w:t xml:space="preserve">ust be signed by the employee </w:t>
      </w:r>
      <w:r w:rsidRPr="003958A2">
        <w:rPr>
          <w:sz w:val="24"/>
          <w:szCs w:val="23"/>
        </w:rPr>
        <w:t xml:space="preserve">and </w:t>
      </w:r>
      <w:r w:rsidR="00C57D0D" w:rsidRPr="003958A2">
        <w:rPr>
          <w:sz w:val="24"/>
          <w:szCs w:val="23"/>
        </w:rPr>
        <w:t xml:space="preserve">the </w:t>
      </w:r>
      <w:r w:rsidR="00C57D0D" w:rsidRPr="003958A2">
        <w:rPr>
          <w:rFonts w:cstheme="minorHAnsi"/>
          <w:sz w:val="24"/>
          <w:szCs w:val="23"/>
        </w:rPr>
        <w:t xml:space="preserve">Project Director or </w:t>
      </w:r>
      <w:r w:rsidR="00784F6B" w:rsidRPr="003958A2">
        <w:rPr>
          <w:rFonts w:cstheme="minorHAnsi"/>
          <w:sz w:val="24"/>
          <w:szCs w:val="23"/>
        </w:rPr>
        <w:t xml:space="preserve">a </w:t>
      </w:r>
      <w:r w:rsidR="00D36DE7" w:rsidRPr="003958A2">
        <w:rPr>
          <w:rFonts w:cstheme="minorHAnsi"/>
          <w:sz w:val="24"/>
          <w:szCs w:val="23"/>
        </w:rPr>
        <w:t>s</w:t>
      </w:r>
      <w:r w:rsidR="00C57D0D" w:rsidRPr="003958A2">
        <w:rPr>
          <w:rFonts w:cstheme="minorHAnsi"/>
          <w:sz w:val="24"/>
          <w:szCs w:val="23"/>
        </w:rPr>
        <w:t xml:space="preserve">upervising </w:t>
      </w:r>
      <w:r w:rsidR="00D36DE7" w:rsidRPr="003958A2">
        <w:rPr>
          <w:rFonts w:cstheme="minorHAnsi"/>
          <w:sz w:val="24"/>
          <w:szCs w:val="23"/>
        </w:rPr>
        <w:t>a</w:t>
      </w:r>
      <w:r w:rsidR="00C57D0D" w:rsidRPr="003958A2">
        <w:rPr>
          <w:rFonts w:cstheme="minorHAnsi"/>
          <w:sz w:val="24"/>
          <w:szCs w:val="23"/>
        </w:rPr>
        <w:t xml:space="preserve">dministrator </w:t>
      </w:r>
      <w:r w:rsidR="00784F6B" w:rsidRPr="003958A2">
        <w:rPr>
          <w:rFonts w:cstheme="minorHAnsi"/>
          <w:sz w:val="24"/>
          <w:szCs w:val="23"/>
        </w:rPr>
        <w:t>when a Project Director is certifying their own time and effort.</w:t>
      </w:r>
    </w:p>
    <w:p w14:paraId="48622659" w14:textId="77777777" w:rsidR="00156BC0" w:rsidRPr="003958A2" w:rsidRDefault="00156BC0" w:rsidP="007B2DF7">
      <w:pPr>
        <w:pStyle w:val="NoSpacing"/>
        <w:numPr>
          <w:ilvl w:val="0"/>
          <w:numId w:val="30"/>
        </w:numPr>
        <w:jc w:val="both"/>
        <w:rPr>
          <w:rFonts w:cstheme="minorHAnsi"/>
          <w:sz w:val="24"/>
          <w:szCs w:val="23"/>
        </w:rPr>
      </w:pPr>
      <w:r>
        <w:rPr>
          <w:rFonts w:cstheme="minorHAnsi"/>
          <w:sz w:val="24"/>
          <w:szCs w:val="23"/>
        </w:rPr>
        <w:t>Completed forms are sent to the RAM department for reconciliation with actual payroll records on a monthly basis.</w:t>
      </w:r>
    </w:p>
    <w:p w14:paraId="786605D0" w14:textId="77777777" w:rsidR="003958A2" w:rsidRDefault="003958A2" w:rsidP="00F452EE">
      <w:pPr>
        <w:pStyle w:val="NoSpacing"/>
        <w:jc w:val="center"/>
        <w:rPr>
          <w:rFonts w:cstheme="minorHAnsi"/>
          <w:szCs w:val="20"/>
        </w:rPr>
      </w:pPr>
    </w:p>
    <w:p w14:paraId="7CF9E276" w14:textId="77777777" w:rsidR="00F452EE" w:rsidRPr="00AB4148" w:rsidRDefault="00D5459F" w:rsidP="00D5459F">
      <w:pPr>
        <w:pStyle w:val="NoSpacing"/>
        <w:rPr>
          <w:rFonts w:cstheme="minorHAnsi"/>
          <w:szCs w:val="20"/>
        </w:rPr>
      </w:pPr>
      <w:r>
        <w:rPr>
          <w:rFonts w:cstheme="minorHAnsi"/>
          <w:noProof/>
          <w:szCs w:val="20"/>
        </w:rPr>
        <w:lastRenderedPageBreak/>
        <w:drawing>
          <wp:inline distT="0" distB="0" distL="0" distR="0" wp14:anchorId="46046C8B" wp14:editId="32C4E7B7">
            <wp:extent cx="1332758" cy="300146"/>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7293" cy="301167"/>
                    </a:xfrm>
                    <a:prstGeom prst="rect">
                      <a:avLst/>
                    </a:prstGeom>
                    <a:noFill/>
                  </pic:spPr>
                </pic:pic>
              </a:graphicData>
            </a:graphic>
          </wp:inline>
        </w:drawing>
      </w:r>
      <w:r>
        <w:rPr>
          <w:rFonts w:cstheme="minorHAnsi"/>
          <w:szCs w:val="20"/>
        </w:rPr>
        <w:t xml:space="preserve">                                 </w:t>
      </w:r>
      <w:r w:rsidR="00F452EE" w:rsidRPr="00AB4148">
        <w:rPr>
          <w:rFonts w:cstheme="minorHAnsi"/>
          <w:szCs w:val="20"/>
        </w:rPr>
        <w:t>Miami Dade College</w:t>
      </w:r>
    </w:p>
    <w:p w14:paraId="1971CA45" w14:textId="77777777" w:rsidR="00F452EE" w:rsidRPr="00AB4148" w:rsidRDefault="00D5459F" w:rsidP="00D5459F">
      <w:pPr>
        <w:pStyle w:val="NoSpacing"/>
        <w:tabs>
          <w:tab w:val="center" w:pos="4680"/>
        </w:tabs>
        <w:rPr>
          <w:rFonts w:cstheme="minorHAnsi"/>
          <w:szCs w:val="20"/>
        </w:rPr>
      </w:pPr>
      <w:r>
        <w:rPr>
          <w:rFonts w:cstheme="minorHAnsi"/>
          <w:szCs w:val="20"/>
        </w:rPr>
        <w:tab/>
      </w:r>
      <w:r w:rsidR="00F452EE" w:rsidRPr="00AB4148">
        <w:rPr>
          <w:rFonts w:cstheme="minorHAnsi"/>
          <w:szCs w:val="20"/>
        </w:rPr>
        <w:t>Resource Development</w:t>
      </w:r>
    </w:p>
    <w:p w14:paraId="3D698738" w14:textId="77777777" w:rsidR="00F452EE" w:rsidRPr="00AB4148" w:rsidRDefault="00F452EE" w:rsidP="00F452EE">
      <w:pPr>
        <w:pStyle w:val="NoSpacing"/>
        <w:jc w:val="center"/>
        <w:rPr>
          <w:rFonts w:cstheme="minorHAnsi"/>
          <w:szCs w:val="20"/>
        </w:rPr>
      </w:pPr>
    </w:p>
    <w:p w14:paraId="14753422" w14:textId="77777777" w:rsidR="00F452EE" w:rsidRPr="00B34870" w:rsidRDefault="00F452EE" w:rsidP="00FD3732">
      <w:pPr>
        <w:pStyle w:val="NoSpacing"/>
        <w:jc w:val="center"/>
        <w:outlineLvl w:val="1"/>
        <w:rPr>
          <w:rFonts w:cstheme="minorHAnsi"/>
          <w:b/>
          <w:sz w:val="24"/>
          <w:szCs w:val="24"/>
        </w:rPr>
      </w:pPr>
      <w:bookmarkStart w:id="29" w:name="_Toc399329545"/>
      <w:r w:rsidRPr="00B34870">
        <w:rPr>
          <w:rFonts w:cstheme="minorHAnsi"/>
          <w:b/>
          <w:sz w:val="24"/>
          <w:szCs w:val="24"/>
        </w:rPr>
        <w:t xml:space="preserve">Grant Project Time and Effort </w:t>
      </w:r>
      <w:r w:rsidR="00397DE7">
        <w:rPr>
          <w:rFonts w:cstheme="minorHAnsi"/>
          <w:b/>
          <w:sz w:val="24"/>
          <w:szCs w:val="24"/>
        </w:rPr>
        <w:t>Certification</w:t>
      </w:r>
      <w:r w:rsidRPr="00B34870">
        <w:rPr>
          <w:rFonts w:cstheme="minorHAnsi"/>
          <w:b/>
          <w:sz w:val="24"/>
          <w:szCs w:val="24"/>
        </w:rPr>
        <w:t xml:space="preserve"> Form</w:t>
      </w:r>
      <w:bookmarkEnd w:id="29"/>
    </w:p>
    <w:p w14:paraId="6F5DA616" w14:textId="77777777" w:rsidR="00F452EE" w:rsidRPr="00AB4148" w:rsidRDefault="00F452EE" w:rsidP="00F452EE">
      <w:pPr>
        <w:pStyle w:val="NoSpacing"/>
        <w:jc w:val="both"/>
        <w:rPr>
          <w:rFonts w:cstheme="minorHAnsi"/>
          <w:b/>
          <w:szCs w:val="20"/>
        </w:rPr>
      </w:pPr>
    </w:p>
    <w:p w14:paraId="76B97A7F" w14:textId="77777777" w:rsidR="00F452EE" w:rsidRPr="00AB4148" w:rsidRDefault="00F452EE" w:rsidP="00F452EE">
      <w:pPr>
        <w:jc w:val="both"/>
        <w:rPr>
          <w:rFonts w:cstheme="minorHAnsi"/>
          <w:b/>
          <w:szCs w:val="20"/>
          <w:u w:val="single"/>
        </w:rPr>
      </w:pPr>
    </w:p>
    <w:p w14:paraId="449D588A" w14:textId="77777777" w:rsidR="00F452EE" w:rsidRPr="004B7426" w:rsidRDefault="00F452EE" w:rsidP="00F452EE">
      <w:pPr>
        <w:jc w:val="both"/>
        <w:rPr>
          <w:rFonts w:cstheme="minorHAnsi"/>
          <w:u w:val="single"/>
        </w:rPr>
      </w:pPr>
      <w:r w:rsidRPr="004B7426">
        <w:rPr>
          <w:rFonts w:cstheme="minorHAnsi"/>
          <w:u w:val="single"/>
        </w:rPr>
        <w:t>E</w:t>
      </w:r>
      <w:r w:rsidR="004B7426">
        <w:rPr>
          <w:rFonts w:cstheme="minorHAnsi"/>
          <w:u w:val="single"/>
        </w:rPr>
        <w:t>mployee Name and Title:</w:t>
      </w:r>
      <w:r w:rsidR="004B7426">
        <w:rPr>
          <w:rFonts w:cstheme="minorHAnsi"/>
          <w:u w:val="single"/>
        </w:rPr>
        <w:tab/>
      </w:r>
      <w:r w:rsidR="004B7426">
        <w:rPr>
          <w:rFonts w:cstheme="minorHAnsi"/>
          <w:u w:val="single"/>
        </w:rPr>
        <w:tab/>
      </w:r>
      <w:r w:rsidR="004B7426">
        <w:rPr>
          <w:rFonts w:cstheme="minorHAnsi"/>
          <w:u w:val="single"/>
        </w:rPr>
        <w:tab/>
      </w:r>
      <w:r w:rsidR="004B7426">
        <w:rPr>
          <w:rFonts w:cstheme="minorHAnsi"/>
          <w:u w:val="single"/>
        </w:rPr>
        <w:tab/>
      </w:r>
      <w:r w:rsidR="004B7426">
        <w:rPr>
          <w:rFonts w:cstheme="minorHAnsi"/>
          <w:u w:val="single"/>
        </w:rPr>
        <w:tab/>
      </w:r>
      <w:r w:rsidR="004B7426">
        <w:rPr>
          <w:rFonts w:cstheme="minorHAnsi"/>
          <w:u w:val="single"/>
        </w:rPr>
        <w:tab/>
      </w:r>
      <w:r w:rsidR="004B7426">
        <w:rPr>
          <w:rFonts w:cstheme="minorHAnsi"/>
          <w:u w:val="single"/>
        </w:rPr>
        <w:tab/>
      </w:r>
      <w:r w:rsidR="00806B12">
        <w:rPr>
          <w:rFonts w:cstheme="minorHAnsi"/>
          <w:u w:val="single"/>
        </w:rPr>
        <w:t xml:space="preserve">                              </w:t>
      </w:r>
      <w:r w:rsidR="004B7426">
        <w:rPr>
          <w:rFonts w:cstheme="minorHAnsi"/>
          <w:u w:val="single"/>
        </w:rPr>
        <w:tab/>
      </w:r>
    </w:p>
    <w:p w14:paraId="635A9074" w14:textId="77777777" w:rsidR="00F452EE" w:rsidRPr="004B7426" w:rsidRDefault="008964C4" w:rsidP="00F452EE">
      <w:pPr>
        <w:jc w:val="both"/>
        <w:rPr>
          <w:rFonts w:cstheme="minorHAnsi"/>
          <w:u w:val="single"/>
        </w:rPr>
      </w:pPr>
      <w:r>
        <w:rPr>
          <w:rFonts w:cstheme="minorHAnsi"/>
          <w:u w:val="single"/>
        </w:rPr>
        <w:t>E</w:t>
      </w:r>
      <w:r w:rsidR="00806B12">
        <w:rPr>
          <w:rFonts w:cstheme="minorHAnsi"/>
          <w:u w:val="single"/>
        </w:rPr>
        <w:t>mployee ID</w:t>
      </w:r>
      <w:r w:rsidR="00F452EE" w:rsidRPr="004B7426">
        <w:rPr>
          <w:rFonts w:cstheme="minorHAnsi"/>
          <w:u w:val="single"/>
        </w:rPr>
        <w:t xml:space="preserve">: </w:t>
      </w:r>
      <w:r w:rsidR="00F452EE" w:rsidRPr="004B7426">
        <w:rPr>
          <w:rFonts w:cstheme="minorHAnsi"/>
          <w:u w:val="single"/>
        </w:rPr>
        <w:tab/>
      </w:r>
      <w:r w:rsidR="00F452EE" w:rsidRPr="004B7426">
        <w:rPr>
          <w:rFonts w:cstheme="minorHAnsi"/>
          <w:u w:val="single"/>
        </w:rPr>
        <w:tab/>
      </w:r>
      <w:r w:rsidR="00F452EE" w:rsidRPr="004B7426">
        <w:rPr>
          <w:rFonts w:cstheme="minorHAnsi"/>
          <w:u w:val="single"/>
        </w:rPr>
        <w:tab/>
      </w:r>
      <w:r w:rsidR="00F452EE" w:rsidRPr="004B7426">
        <w:rPr>
          <w:rFonts w:cstheme="minorHAnsi"/>
          <w:u w:val="single"/>
        </w:rPr>
        <w:tab/>
      </w:r>
      <w:r w:rsidR="00F452EE" w:rsidRPr="004B7426">
        <w:rPr>
          <w:rFonts w:cstheme="minorHAnsi"/>
          <w:u w:val="single"/>
        </w:rPr>
        <w:tab/>
      </w:r>
      <w:r w:rsidR="00F452EE" w:rsidRPr="004B7426">
        <w:rPr>
          <w:rFonts w:cstheme="minorHAnsi"/>
          <w:u w:val="single"/>
        </w:rPr>
        <w:tab/>
      </w:r>
      <w:r w:rsidR="00F452EE" w:rsidRPr="004B7426">
        <w:rPr>
          <w:rFonts w:cstheme="minorHAnsi"/>
          <w:u w:val="single"/>
        </w:rPr>
        <w:tab/>
      </w:r>
      <w:r w:rsidR="00B26E65">
        <w:rPr>
          <w:rFonts w:cstheme="minorHAnsi"/>
          <w:u w:val="single"/>
        </w:rPr>
        <w:t xml:space="preserve">    Department:</w:t>
      </w:r>
      <w:r w:rsidR="00101003">
        <w:rPr>
          <w:rFonts w:cstheme="minorHAnsi"/>
          <w:u w:val="single"/>
        </w:rPr>
        <w:t xml:space="preserve"> </w:t>
      </w:r>
      <w:r w:rsidR="00806B12">
        <w:rPr>
          <w:rFonts w:cstheme="minorHAnsi"/>
          <w:u w:val="single"/>
        </w:rPr>
        <w:t xml:space="preserve">                               </w:t>
      </w:r>
      <w:r w:rsidR="00F452EE" w:rsidRPr="004B7426">
        <w:rPr>
          <w:rFonts w:cstheme="minorHAnsi"/>
          <w:u w:val="single"/>
        </w:rPr>
        <w:tab/>
      </w:r>
      <w:r w:rsidR="004B7426">
        <w:rPr>
          <w:rFonts w:cstheme="minorHAnsi"/>
          <w:u w:val="single"/>
        </w:rPr>
        <w:t xml:space="preserve">      </w:t>
      </w:r>
    </w:p>
    <w:p w14:paraId="2464A8AE" w14:textId="77777777" w:rsidR="00F452EE" w:rsidRPr="004B7426" w:rsidRDefault="00F452EE" w:rsidP="00F452EE">
      <w:pPr>
        <w:spacing w:after="0"/>
        <w:jc w:val="both"/>
        <w:rPr>
          <w:rFonts w:cstheme="minorHAnsi"/>
          <w:u w:val="single"/>
        </w:rPr>
      </w:pPr>
      <w:r w:rsidRPr="004B7426">
        <w:rPr>
          <w:rFonts w:cstheme="minorHAnsi"/>
          <w:u w:val="single"/>
        </w:rPr>
        <w:t>Report for Month</w:t>
      </w:r>
      <w:r w:rsidR="00DD61D2">
        <w:rPr>
          <w:rFonts w:cstheme="minorHAnsi"/>
          <w:u w:val="single"/>
        </w:rPr>
        <w:t>/Year:</w:t>
      </w:r>
      <w:r w:rsidR="00DD61D2">
        <w:rPr>
          <w:rFonts w:cstheme="minorHAnsi"/>
          <w:u w:val="single"/>
        </w:rPr>
        <w:tab/>
      </w:r>
      <w:r w:rsidR="00DD61D2">
        <w:rPr>
          <w:rFonts w:cstheme="minorHAnsi"/>
          <w:u w:val="single"/>
        </w:rPr>
        <w:tab/>
      </w:r>
      <w:r w:rsidR="00DD61D2">
        <w:rPr>
          <w:rFonts w:cstheme="minorHAnsi"/>
          <w:u w:val="single"/>
        </w:rPr>
        <w:tab/>
      </w:r>
      <w:r w:rsidR="00DD61D2">
        <w:rPr>
          <w:rFonts w:cstheme="minorHAnsi"/>
          <w:u w:val="single"/>
        </w:rPr>
        <w:tab/>
        <w:t xml:space="preserve">             </w:t>
      </w:r>
      <w:r w:rsidR="00806B12">
        <w:rPr>
          <w:rFonts w:cstheme="minorHAnsi"/>
          <w:u w:val="single"/>
        </w:rPr>
        <w:t xml:space="preserve">      </w:t>
      </w:r>
      <w:r w:rsidRPr="004B7426">
        <w:rPr>
          <w:rFonts w:cstheme="minorHAnsi"/>
          <w:u w:val="single"/>
        </w:rPr>
        <w:t>Total Hours Worked:</w:t>
      </w:r>
      <w:r w:rsidRPr="004B7426">
        <w:rPr>
          <w:rFonts w:cstheme="minorHAnsi"/>
          <w:u w:val="single"/>
        </w:rPr>
        <w:tab/>
      </w:r>
      <w:r w:rsidR="00806B12">
        <w:rPr>
          <w:rFonts w:cstheme="minorHAnsi"/>
          <w:u w:val="single"/>
        </w:rPr>
        <w:t xml:space="preserve">                              </w:t>
      </w:r>
      <w:r w:rsidRPr="004B7426">
        <w:rPr>
          <w:rFonts w:cstheme="minorHAnsi"/>
          <w:u w:val="single"/>
        </w:rPr>
        <w:tab/>
      </w:r>
    </w:p>
    <w:p w14:paraId="44A7DC53" w14:textId="77777777" w:rsidR="00F452EE" w:rsidRPr="004B7426" w:rsidRDefault="00F452EE" w:rsidP="00F452EE">
      <w:pPr>
        <w:spacing w:after="0"/>
        <w:rPr>
          <w:rFonts w:cstheme="minorHAnsi"/>
        </w:rPr>
      </w:pPr>
    </w:p>
    <w:p w14:paraId="76BC3012" w14:textId="77777777" w:rsidR="00F452EE" w:rsidRDefault="00F452EE" w:rsidP="00F452EE">
      <w:pPr>
        <w:jc w:val="both"/>
        <w:rPr>
          <w:rFonts w:cstheme="minorHAnsi"/>
        </w:rPr>
      </w:pPr>
      <w:r w:rsidRPr="004B7426">
        <w:rPr>
          <w:rFonts w:cstheme="minorHAnsi"/>
        </w:rPr>
        <w:t xml:space="preserve">During the month shown above, my responsibilities were divided between the following activities in the percentage shown.  </w:t>
      </w:r>
    </w:p>
    <w:p w14:paraId="2C8D0D2A" w14:textId="77777777" w:rsidR="00D8453D" w:rsidRPr="004B7426" w:rsidRDefault="00D8453D" w:rsidP="00F452EE">
      <w:pPr>
        <w:jc w:val="both"/>
        <w:rPr>
          <w:rFonts w:cstheme="minorHAnsi"/>
        </w:rPr>
      </w:pPr>
    </w:p>
    <w:tbl>
      <w:tblPr>
        <w:tblStyle w:val="LightGrid1"/>
        <w:tblW w:w="9952" w:type="dxa"/>
        <w:tblLook w:val="04A0" w:firstRow="1" w:lastRow="0" w:firstColumn="1" w:lastColumn="0" w:noHBand="0" w:noVBand="1"/>
      </w:tblPr>
      <w:tblGrid>
        <w:gridCol w:w="954"/>
        <w:gridCol w:w="5144"/>
        <w:gridCol w:w="1123"/>
        <w:gridCol w:w="1403"/>
        <w:gridCol w:w="1328"/>
      </w:tblGrid>
      <w:tr w:rsidR="00F452EE" w:rsidRPr="002B68F7" w14:paraId="7799E338" w14:textId="77777777" w:rsidTr="004B7426">
        <w:trPr>
          <w:cnfStyle w:val="100000000000" w:firstRow="1" w:lastRow="0" w:firstColumn="0" w:lastColumn="0" w:oddVBand="0" w:evenVBand="0" w:oddHBand="0"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954" w:type="dxa"/>
          </w:tcPr>
          <w:p w14:paraId="3A3ECA04" w14:textId="77777777" w:rsidR="00F452EE" w:rsidRPr="002B68F7" w:rsidRDefault="00F452EE" w:rsidP="00924839">
            <w:pPr>
              <w:jc w:val="center"/>
              <w:rPr>
                <w:rFonts w:asciiTheme="minorHAnsi" w:hAnsiTheme="minorHAnsi" w:cstheme="minorHAnsi"/>
                <w:b w:val="0"/>
                <w:bCs w:val="0"/>
              </w:rPr>
            </w:pPr>
            <w:r w:rsidRPr="002B68F7">
              <w:rPr>
                <w:rFonts w:asciiTheme="minorHAnsi" w:hAnsiTheme="minorHAnsi" w:cstheme="minorHAnsi"/>
              </w:rPr>
              <w:t>CPN</w:t>
            </w:r>
          </w:p>
        </w:tc>
        <w:tc>
          <w:tcPr>
            <w:tcW w:w="5144" w:type="dxa"/>
          </w:tcPr>
          <w:p w14:paraId="15D8D96B" w14:textId="77777777" w:rsidR="00F452EE" w:rsidRPr="002B68F7" w:rsidRDefault="00F452EE" w:rsidP="009248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B68F7">
              <w:rPr>
                <w:rFonts w:asciiTheme="minorHAnsi" w:hAnsiTheme="minorHAnsi" w:cstheme="minorHAnsi"/>
              </w:rPr>
              <w:t>Project Title</w:t>
            </w:r>
          </w:p>
        </w:tc>
        <w:tc>
          <w:tcPr>
            <w:tcW w:w="1122" w:type="dxa"/>
          </w:tcPr>
          <w:p w14:paraId="3B1988CE" w14:textId="77777777" w:rsidR="00F452EE" w:rsidRPr="002B68F7" w:rsidRDefault="00F452EE" w:rsidP="009248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B68F7">
              <w:rPr>
                <w:rFonts w:asciiTheme="minorHAnsi" w:hAnsiTheme="minorHAnsi" w:cstheme="minorHAnsi"/>
              </w:rPr>
              <w:t>Qual Number</w:t>
            </w:r>
          </w:p>
        </w:tc>
        <w:tc>
          <w:tcPr>
            <w:tcW w:w="1403" w:type="dxa"/>
          </w:tcPr>
          <w:p w14:paraId="5DA223BF" w14:textId="77777777" w:rsidR="00F452EE" w:rsidRPr="002B68F7" w:rsidRDefault="00F452EE" w:rsidP="009248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B68F7">
              <w:rPr>
                <w:rFonts w:asciiTheme="minorHAnsi" w:hAnsiTheme="minorHAnsi" w:cstheme="minorHAnsi"/>
              </w:rPr>
              <w:t>Percent of Time and Effort</w:t>
            </w:r>
          </w:p>
        </w:tc>
        <w:tc>
          <w:tcPr>
            <w:tcW w:w="1328" w:type="dxa"/>
          </w:tcPr>
          <w:p w14:paraId="30423938" w14:textId="77777777" w:rsidR="00F452EE" w:rsidRPr="002B68F7" w:rsidRDefault="00F452EE" w:rsidP="005127B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B68F7">
              <w:rPr>
                <w:rFonts w:asciiTheme="minorHAnsi" w:hAnsiTheme="minorHAnsi" w:cstheme="minorHAnsi"/>
              </w:rPr>
              <w:t xml:space="preserve">Check if </w:t>
            </w:r>
            <w:r w:rsidR="005127BF">
              <w:rPr>
                <w:rFonts w:asciiTheme="minorHAnsi" w:hAnsiTheme="minorHAnsi" w:cstheme="minorHAnsi"/>
              </w:rPr>
              <w:t xml:space="preserve">Cost Share or </w:t>
            </w:r>
            <w:r w:rsidRPr="002B68F7">
              <w:rPr>
                <w:rFonts w:asciiTheme="minorHAnsi" w:hAnsiTheme="minorHAnsi" w:cstheme="minorHAnsi"/>
              </w:rPr>
              <w:t>Match</w:t>
            </w:r>
          </w:p>
        </w:tc>
      </w:tr>
      <w:tr w:rsidR="00F452EE" w:rsidRPr="00B77F67" w14:paraId="5AF1BA84" w14:textId="77777777" w:rsidTr="004B742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65AEDF4A" w14:textId="77777777" w:rsidR="00F452EE" w:rsidRPr="00B77F67" w:rsidRDefault="00F452EE" w:rsidP="00924839">
            <w:pPr>
              <w:rPr>
                <w:rFonts w:asciiTheme="minorHAnsi" w:hAnsiTheme="minorHAnsi" w:cstheme="minorHAnsi"/>
                <w:bCs w:val="0"/>
                <w:sz w:val="20"/>
                <w:szCs w:val="20"/>
              </w:rPr>
            </w:pPr>
          </w:p>
        </w:tc>
        <w:tc>
          <w:tcPr>
            <w:tcW w:w="5144" w:type="dxa"/>
            <w:shd w:val="clear" w:color="auto" w:fill="auto"/>
          </w:tcPr>
          <w:p w14:paraId="00B91525" w14:textId="77777777" w:rsidR="00F452EE" w:rsidRPr="00B77F6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22" w:type="dxa"/>
            <w:shd w:val="clear" w:color="auto" w:fill="auto"/>
          </w:tcPr>
          <w:p w14:paraId="576CD833" w14:textId="77777777" w:rsidR="00F452EE" w:rsidRPr="00B77F6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03" w:type="dxa"/>
            <w:shd w:val="clear" w:color="auto" w:fill="auto"/>
          </w:tcPr>
          <w:p w14:paraId="05AEF95E" w14:textId="77777777" w:rsidR="00F452EE" w:rsidRPr="00B77F6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28" w:type="dxa"/>
            <w:shd w:val="clear" w:color="auto" w:fill="auto"/>
          </w:tcPr>
          <w:p w14:paraId="24A14C1D" w14:textId="77777777" w:rsidR="00F452EE" w:rsidRPr="00B77F6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452EE" w:rsidRPr="00B77F67" w14:paraId="42C9B095" w14:textId="77777777" w:rsidTr="004B7426">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068D4CD2" w14:textId="77777777" w:rsidR="00F452EE" w:rsidRPr="00B77F67" w:rsidRDefault="00F452EE" w:rsidP="00924839">
            <w:pPr>
              <w:rPr>
                <w:rFonts w:asciiTheme="minorHAnsi" w:hAnsiTheme="minorHAnsi" w:cstheme="minorHAnsi"/>
                <w:bCs w:val="0"/>
                <w:sz w:val="20"/>
                <w:szCs w:val="20"/>
              </w:rPr>
            </w:pPr>
          </w:p>
        </w:tc>
        <w:tc>
          <w:tcPr>
            <w:tcW w:w="5144" w:type="dxa"/>
            <w:shd w:val="clear" w:color="auto" w:fill="auto"/>
          </w:tcPr>
          <w:p w14:paraId="75C8D938" w14:textId="77777777" w:rsidR="00F452EE" w:rsidRPr="00B77F6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p>
        </w:tc>
        <w:tc>
          <w:tcPr>
            <w:tcW w:w="1122" w:type="dxa"/>
            <w:shd w:val="clear" w:color="auto" w:fill="auto"/>
          </w:tcPr>
          <w:p w14:paraId="35423DBE" w14:textId="77777777" w:rsidR="00F452EE" w:rsidRPr="00B77F6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403" w:type="dxa"/>
            <w:shd w:val="clear" w:color="auto" w:fill="auto"/>
          </w:tcPr>
          <w:p w14:paraId="49477A5D" w14:textId="77777777" w:rsidR="00F452EE" w:rsidRPr="00B77F6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328" w:type="dxa"/>
            <w:shd w:val="clear" w:color="auto" w:fill="auto"/>
          </w:tcPr>
          <w:p w14:paraId="562E218B" w14:textId="77777777" w:rsidR="00F452EE" w:rsidRPr="00B77F6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r w:rsidR="00F452EE" w:rsidRPr="00B77F67" w14:paraId="40152E75" w14:textId="77777777" w:rsidTr="004B742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4E880ADC" w14:textId="77777777" w:rsidR="00F452EE" w:rsidRPr="00B77F67" w:rsidRDefault="00F452EE" w:rsidP="00924839">
            <w:pPr>
              <w:rPr>
                <w:rFonts w:asciiTheme="minorHAnsi" w:hAnsiTheme="minorHAnsi" w:cstheme="minorHAnsi"/>
                <w:bCs w:val="0"/>
                <w:sz w:val="20"/>
                <w:szCs w:val="20"/>
              </w:rPr>
            </w:pPr>
          </w:p>
        </w:tc>
        <w:tc>
          <w:tcPr>
            <w:tcW w:w="5144" w:type="dxa"/>
            <w:shd w:val="clear" w:color="auto" w:fill="auto"/>
          </w:tcPr>
          <w:p w14:paraId="541585BE" w14:textId="77777777" w:rsidR="00F452EE" w:rsidRPr="00B77F6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22" w:type="dxa"/>
            <w:shd w:val="clear" w:color="auto" w:fill="auto"/>
          </w:tcPr>
          <w:p w14:paraId="58B8B279" w14:textId="77777777" w:rsidR="00F452EE" w:rsidRPr="00B77F6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03" w:type="dxa"/>
            <w:shd w:val="clear" w:color="auto" w:fill="auto"/>
          </w:tcPr>
          <w:p w14:paraId="40A3ADBD" w14:textId="77777777" w:rsidR="00F452EE" w:rsidRPr="00B77F6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28" w:type="dxa"/>
            <w:shd w:val="clear" w:color="auto" w:fill="auto"/>
          </w:tcPr>
          <w:p w14:paraId="624D0712" w14:textId="77777777" w:rsidR="00F452EE" w:rsidRPr="00B77F6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452EE" w:rsidRPr="00B77F67" w14:paraId="173D504B" w14:textId="77777777" w:rsidTr="004B742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07A40E15" w14:textId="77777777" w:rsidR="00F452EE" w:rsidRPr="00B77F67" w:rsidRDefault="00F452EE" w:rsidP="00924839">
            <w:pPr>
              <w:rPr>
                <w:rFonts w:asciiTheme="minorHAnsi" w:hAnsiTheme="minorHAnsi" w:cstheme="minorHAnsi"/>
                <w:bCs w:val="0"/>
                <w:sz w:val="20"/>
                <w:szCs w:val="20"/>
              </w:rPr>
            </w:pPr>
          </w:p>
        </w:tc>
        <w:tc>
          <w:tcPr>
            <w:tcW w:w="5144" w:type="dxa"/>
            <w:shd w:val="clear" w:color="auto" w:fill="auto"/>
          </w:tcPr>
          <w:p w14:paraId="3BBCEB5C" w14:textId="77777777" w:rsidR="00F452EE" w:rsidRPr="00B77F6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p>
        </w:tc>
        <w:tc>
          <w:tcPr>
            <w:tcW w:w="1122" w:type="dxa"/>
            <w:shd w:val="clear" w:color="auto" w:fill="auto"/>
          </w:tcPr>
          <w:p w14:paraId="599DF6F2" w14:textId="77777777" w:rsidR="00F452EE" w:rsidRPr="00B77F6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403" w:type="dxa"/>
            <w:tcBorders>
              <w:bottom w:val="single" w:sz="4" w:space="0" w:color="FFFFFF" w:themeColor="background1"/>
            </w:tcBorders>
            <w:shd w:val="clear" w:color="auto" w:fill="auto"/>
          </w:tcPr>
          <w:p w14:paraId="1C17898B" w14:textId="77777777" w:rsidR="00F452EE" w:rsidRPr="00B77F6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328" w:type="dxa"/>
            <w:tcBorders>
              <w:bottom w:val="single" w:sz="4" w:space="0" w:color="FFFFFF" w:themeColor="background1"/>
            </w:tcBorders>
            <w:shd w:val="clear" w:color="auto" w:fill="auto"/>
          </w:tcPr>
          <w:p w14:paraId="4E0454FD" w14:textId="77777777" w:rsidR="00F452EE" w:rsidRPr="00B77F6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r w:rsidR="00F452EE" w:rsidRPr="002B68F7" w14:paraId="51189B9A" w14:textId="77777777" w:rsidTr="004B742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4" w:type="dxa"/>
          </w:tcPr>
          <w:p w14:paraId="263E13AE" w14:textId="77777777" w:rsidR="00F452EE" w:rsidRPr="002B68F7" w:rsidRDefault="00F452EE" w:rsidP="00924839">
            <w:pPr>
              <w:rPr>
                <w:rFonts w:asciiTheme="minorHAnsi" w:hAnsiTheme="minorHAnsi" w:cstheme="minorHAnsi"/>
                <w:b w:val="0"/>
                <w:bCs w:val="0"/>
              </w:rPr>
            </w:pPr>
            <w:r w:rsidRPr="002B68F7">
              <w:rPr>
                <w:rFonts w:asciiTheme="minorHAnsi" w:hAnsiTheme="minorHAnsi" w:cstheme="minorHAnsi"/>
                <w:b w:val="0"/>
                <w:bCs w:val="0"/>
              </w:rPr>
              <w:t>N/A</w:t>
            </w:r>
          </w:p>
        </w:tc>
        <w:tc>
          <w:tcPr>
            <w:tcW w:w="5144" w:type="dxa"/>
          </w:tcPr>
          <w:p w14:paraId="3685CA29" w14:textId="77777777" w:rsidR="00F452EE" w:rsidRPr="002B68F7" w:rsidRDefault="00F452EE" w:rsidP="005830B3">
            <w:pPr>
              <w:cnfStyle w:val="000000100000" w:firstRow="0" w:lastRow="0" w:firstColumn="0" w:lastColumn="0" w:oddVBand="0" w:evenVBand="0" w:oddHBand="1" w:evenHBand="0" w:firstRowFirstColumn="0" w:firstRowLastColumn="0" w:lastRowFirstColumn="0" w:lastRowLastColumn="0"/>
              <w:rPr>
                <w:rFonts w:cstheme="minorHAnsi"/>
                <w:b/>
              </w:rPr>
            </w:pPr>
            <w:r w:rsidRPr="002B68F7">
              <w:rPr>
                <w:rFonts w:cstheme="minorHAnsi"/>
              </w:rPr>
              <w:t>Non grant-funded activities</w:t>
            </w:r>
            <w:r w:rsidR="005830B3">
              <w:rPr>
                <w:rFonts w:cstheme="minorHAnsi"/>
              </w:rPr>
              <w:t xml:space="preserve"> </w:t>
            </w:r>
          </w:p>
        </w:tc>
        <w:tc>
          <w:tcPr>
            <w:tcW w:w="1122" w:type="dxa"/>
          </w:tcPr>
          <w:p w14:paraId="45A95977" w14:textId="77777777" w:rsidR="00F452EE" w:rsidRPr="002B68F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rPr>
            </w:pPr>
          </w:p>
        </w:tc>
        <w:tc>
          <w:tcPr>
            <w:tcW w:w="1403" w:type="dxa"/>
          </w:tcPr>
          <w:p w14:paraId="0CDA0A84" w14:textId="77777777" w:rsidR="00F452EE" w:rsidRPr="002B68F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8" w:type="dxa"/>
            <w:tcBorders>
              <w:bottom w:val="single" w:sz="4" w:space="0" w:color="FFFFFF" w:themeColor="background1"/>
              <w:right w:val="single" w:sz="4" w:space="0" w:color="FFFFFF" w:themeColor="background1"/>
            </w:tcBorders>
            <w:shd w:val="clear" w:color="auto" w:fill="auto"/>
          </w:tcPr>
          <w:p w14:paraId="23D22D17" w14:textId="77777777" w:rsidR="00F452EE" w:rsidRPr="002B68F7" w:rsidRDefault="00F452EE" w:rsidP="00924839">
            <w:pPr>
              <w:cnfStyle w:val="000000100000" w:firstRow="0" w:lastRow="0" w:firstColumn="0" w:lastColumn="0" w:oddVBand="0" w:evenVBand="0" w:oddHBand="1" w:evenHBand="0" w:firstRowFirstColumn="0" w:firstRowLastColumn="0" w:lastRowFirstColumn="0" w:lastRowLastColumn="0"/>
              <w:rPr>
                <w:rFonts w:cstheme="minorHAnsi"/>
              </w:rPr>
            </w:pPr>
          </w:p>
        </w:tc>
      </w:tr>
      <w:tr w:rsidR="00F452EE" w:rsidRPr="002B68F7" w14:paraId="5EBE9B49" w14:textId="77777777" w:rsidTr="004B7426">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221" w:type="dxa"/>
            <w:gridSpan w:val="3"/>
          </w:tcPr>
          <w:p w14:paraId="38165164" w14:textId="77777777" w:rsidR="00F452EE" w:rsidRPr="002B68F7" w:rsidRDefault="002B68F7" w:rsidP="00DE22AA">
            <w:pPr>
              <w:rPr>
                <w:rFonts w:asciiTheme="minorHAnsi" w:hAnsiTheme="minorHAnsi" w:cstheme="minorHAnsi"/>
              </w:rPr>
            </w:pPr>
            <w:r>
              <w:rPr>
                <w:rFonts w:asciiTheme="minorHAnsi" w:hAnsiTheme="minorHAnsi" w:cstheme="minorHAnsi"/>
              </w:rPr>
              <w:t xml:space="preserve"> </w:t>
            </w:r>
            <w:r w:rsidR="00F452EE" w:rsidRPr="002B68F7">
              <w:rPr>
                <w:rFonts w:asciiTheme="minorHAnsi" w:hAnsiTheme="minorHAnsi" w:cstheme="minorHAnsi"/>
              </w:rPr>
              <w:t xml:space="preserve">TOTAL PERCENTAGE OF TIME AND EFFORT                 </w:t>
            </w:r>
            <w:r w:rsidR="00F452EE" w:rsidRPr="002B68F7">
              <w:rPr>
                <w:rFonts w:asciiTheme="minorHAnsi" w:hAnsiTheme="minorHAnsi" w:cstheme="minorHAnsi"/>
                <w:b w:val="0"/>
              </w:rPr>
              <w:t xml:space="preserve">(Must </w:t>
            </w:r>
            <w:r w:rsidR="00D8453D">
              <w:rPr>
                <w:rFonts w:asciiTheme="minorHAnsi" w:hAnsiTheme="minorHAnsi" w:cstheme="minorHAnsi"/>
                <w:b w:val="0"/>
              </w:rPr>
              <w:t>equal</w:t>
            </w:r>
            <w:r w:rsidR="004A3BE5">
              <w:rPr>
                <w:rFonts w:asciiTheme="minorHAnsi" w:hAnsiTheme="minorHAnsi" w:cstheme="minorHAnsi"/>
                <w:b w:val="0"/>
              </w:rPr>
              <w:t xml:space="preserve"> </w:t>
            </w:r>
            <w:r w:rsidR="00DE22AA" w:rsidRPr="002B68F7">
              <w:rPr>
                <w:rFonts w:asciiTheme="minorHAnsi" w:hAnsiTheme="minorHAnsi" w:cstheme="minorHAnsi"/>
                <w:b w:val="0"/>
              </w:rPr>
              <w:t>100 %</w:t>
            </w:r>
            <w:r w:rsidR="00F452EE" w:rsidRPr="002B68F7">
              <w:rPr>
                <w:rFonts w:asciiTheme="minorHAnsi" w:hAnsiTheme="minorHAnsi" w:cstheme="minorHAnsi"/>
                <w:b w:val="0"/>
              </w:rPr>
              <w:t>)</w:t>
            </w:r>
          </w:p>
        </w:tc>
        <w:tc>
          <w:tcPr>
            <w:tcW w:w="1403" w:type="dxa"/>
          </w:tcPr>
          <w:p w14:paraId="4B3D3920" w14:textId="77777777" w:rsidR="00F452EE" w:rsidRPr="002B68F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rPr>
            </w:pPr>
          </w:p>
        </w:tc>
        <w:tc>
          <w:tcPr>
            <w:tcW w:w="1328" w:type="dxa"/>
            <w:tcBorders>
              <w:top w:val="single" w:sz="4" w:space="0" w:color="FFFFFF" w:themeColor="background1"/>
              <w:bottom w:val="single" w:sz="4" w:space="0" w:color="FFFFFF" w:themeColor="background1"/>
              <w:right w:val="single" w:sz="4" w:space="0" w:color="FFFFFF" w:themeColor="background1"/>
            </w:tcBorders>
          </w:tcPr>
          <w:p w14:paraId="06C56BA0" w14:textId="77777777" w:rsidR="00F452EE" w:rsidRPr="002B68F7" w:rsidRDefault="00F452EE" w:rsidP="00924839">
            <w:pPr>
              <w:cnfStyle w:val="000000010000" w:firstRow="0" w:lastRow="0" w:firstColumn="0" w:lastColumn="0" w:oddVBand="0" w:evenVBand="0" w:oddHBand="0" w:evenHBand="1" w:firstRowFirstColumn="0" w:firstRowLastColumn="0" w:lastRowFirstColumn="0" w:lastRowLastColumn="0"/>
              <w:rPr>
                <w:rFonts w:cstheme="minorHAnsi"/>
              </w:rPr>
            </w:pPr>
          </w:p>
        </w:tc>
      </w:tr>
    </w:tbl>
    <w:p w14:paraId="51582845" w14:textId="77777777" w:rsidR="00F452EE" w:rsidRPr="00B77F67" w:rsidRDefault="00F452EE" w:rsidP="00F452EE">
      <w:pPr>
        <w:rPr>
          <w:rFonts w:cstheme="minorHAnsi"/>
          <w:sz w:val="20"/>
          <w:szCs w:val="20"/>
        </w:rPr>
      </w:pPr>
    </w:p>
    <w:p w14:paraId="3E0DB65C" w14:textId="77777777" w:rsidR="00F452EE" w:rsidRDefault="00F452EE" w:rsidP="0038772F">
      <w:pPr>
        <w:jc w:val="both"/>
        <w:rPr>
          <w:rFonts w:cstheme="minorHAnsi"/>
          <w:szCs w:val="20"/>
        </w:rPr>
      </w:pPr>
      <w:r w:rsidRPr="00AB4148">
        <w:rPr>
          <w:rFonts w:cstheme="minorHAnsi"/>
          <w:szCs w:val="20"/>
        </w:rPr>
        <w:t>I certify that the information provided above is correct.</w:t>
      </w:r>
    </w:p>
    <w:p w14:paraId="2F19B25A" w14:textId="77777777" w:rsidR="004B7426" w:rsidRPr="00AB4148" w:rsidRDefault="004B7426" w:rsidP="008964C4">
      <w:pPr>
        <w:pBdr>
          <w:bottom w:val="single" w:sz="12" w:space="1" w:color="auto"/>
        </w:pBdr>
        <w:spacing w:after="0"/>
        <w:jc w:val="both"/>
        <w:rPr>
          <w:rFonts w:cstheme="minorHAnsi"/>
          <w:szCs w:val="20"/>
        </w:rPr>
      </w:pPr>
    </w:p>
    <w:p w14:paraId="07DBF2C0" w14:textId="77777777" w:rsidR="00F452EE" w:rsidRPr="00AB4148" w:rsidRDefault="00F452EE" w:rsidP="008964C4">
      <w:pPr>
        <w:spacing w:after="0" w:line="240" w:lineRule="auto"/>
        <w:jc w:val="both"/>
        <w:rPr>
          <w:rFonts w:cstheme="minorHAnsi"/>
          <w:szCs w:val="20"/>
        </w:rPr>
      </w:pPr>
      <w:r w:rsidRPr="00AB4148">
        <w:rPr>
          <w:rFonts w:cstheme="minorHAnsi"/>
          <w:szCs w:val="20"/>
        </w:rPr>
        <w:t>Employee Signature</w:t>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t>Date</w:t>
      </w:r>
    </w:p>
    <w:p w14:paraId="1BFC713D" w14:textId="77777777" w:rsidR="00F452EE" w:rsidRPr="00AB4148" w:rsidRDefault="00F452EE" w:rsidP="0038772F">
      <w:pPr>
        <w:spacing w:after="0" w:line="240" w:lineRule="auto"/>
        <w:jc w:val="both"/>
        <w:rPr>
          <w:rFonts w:cstheme="minorHAnsi"/>
          <w:szCs w:val="20"/>
        </w:rPr>
      </w:pPr>
    </w:p>
    <w:p w14:paraId="3E91018F" w14:textId="77777777" w:rsidR="00644384" w:rsidRDefault="00644384" w:rsidP="0038772F">
      <w:pPr>
        <w:pBdr>
          <w:bottom w:val="single" w:sz="12" w:space="1" w:color="auto"/>
        </w:pBdr>
        <w:spacing w:after="0" w:line="240" w:lineRule="auto"/>
        <w:jc w:val="both"/>
        <w:rPr>
          <w:rFonts w:cstheme="minorHAnsi"/>
          <w:szCs w:val="20"/>
        </w:rPr>
      </w:pPr>
    </w:p>
    <w:p w14:paraId="5BF5A0F7" w14:textId="77777777" w:rsidR="00F452EE" w:rsidRPr="00AB4148" w:rsidRDefault="00F452EE" w:rsidP="0038772F">
      <w:pPr>
        <w:spacing w:after="0" w:line="240" w:lineRule="auto"/>
        <w:jc w:val="both"/>
        <w:rPr>
          <w:rFonts w:cstheme="minorHAnsi"/>
          <w:szCs w:val="20"/>
        </w:rPr>
      </w:pPr>
      <w:r w:rsidRPr="00AB4148">
        <w:rPr>
          <w:rFonts w:cstheme="minorHAnsi"/>
          <w:szCs w:val="20"/>
        </w:rPr>
        <w:t xml:space="preserve">Project Director or Supervising Administrator Signature </w:t>
      </w:r>
      <w:r w:rsidRPr="00AB4148">
        <w:rPr>
          <w:rFonts w:cstheme="minorHAnsi"/>
          <w:szCs w:val="20"/>
        </w:rPr>
        <w:tab/>
      </w:r>
      <w:r w:rsidR="00B601FA">
        <w:rPr>
          <w:rFonts w:cstheme="minorHAnsi"/>
          <w:szCs w:val="20"/>
        </w:rPr>
        <w:t>and Title</w:t>
      </w:r>
      <w:r w:rsidRPr="00B77F67">
        <w:rPr>
          <w:rFonts w:cstheme="minorHAnsi"/>
          <w:sz w:val="20"/>
          <w:szCs w:val="20"/>
        </w:rPr>
        <w:tab/>
      </w:r>
      <w:r w:rsidRPr="00AB4148">
        <w:rPr>
          <w:rFonts w:cstheme="minorHAnsi"/>
          <w:szCs w:val="20"/>
        </w:rPr>
        <w:t xml:space="preserve">                Date</w:t>
      </w:r>
    </w:p>
    <w:p w14:paraId="792D11A6" w14:textId="77777777" w:rsidR="00CE6F02" w:rsidRPr="00463944" w:rsidRDefault="00F452EE" w:rsidP="0038772F">
      <w:pPr>
        <w:spacing w:after="0" w:line="240" w:lineRule="auto"/>
        <w:jc w:val="both"/>
        <w:rPr>
          <w:rFonts w:cstheme="minorHAnsi"/>
          <w:sz w:val="20"/>
          <w:szCs w:val="20"/>
        </w:rPr>
      </w:pP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Pr="00AB4148">
        <w:rPr>
          <w:rFonts w:cstheme="minorHAnsi"/>
          <w:szCs w:val="20"/>
        </w:rPr>
        <w:tab/>
      </w:r>
      <w:r w:rsidR="00463944">
        <w:rPr>
          <w:rFonts w:cstheme="minorHAnsi"/>
          <w:sz w:val="20"/>
          <w:szCs w:val="20"/>
        </w:rPr>
        <w:tab/>
      </w:r>
    </w:p>
    <w:p w14:paraId="510AF90D" w14:textId="77777777" w:rsidR="004B7426" w:rsidRDefault="004B7426" w:rsidP="00463944">
      <w:pPr>
        <w:spacing w:after="0" w:line="240" w:lineRule="auto"/>
        <w:rPr>
          <w:rFonts w:cstheme="minorHAnsi"/>
          <w:szCs w:val="20"/>
        </w:rPr>
      </w:pPr>
    </w:p>
    <w:p w14:paraId="2D01495B" w14:textId="77777777" w:rsidR="00226196" w:rsidRDefault="00463944" w:rsidP="0038772F">
      <w:pPr>
        <w:spacing w:after="0" w:line="240" w:lineRule="auto"/>
        <w:jc w:val="both"/>
        <w:rPr>
          <w:rFonts w:cstheme="minorHAnsi"/>
          <w:szCs w:val="20"/>
        </w:rPr>
      </w:pPr>
      <w:r w:rsidRPr="00AB4148">
        <w:rPr>
          <w:rFonts w:cstheme="minorHAnsi"/>
          <w:szCs w:val="20"/>
        </w:rPr>
        <w:t xml:space="preserve">Please send the completed form </w:t>
      </w:r>
      <w:r w:rsidR="00990715">
        <w:rPr>
          <w:rFonts w:cstheme="minorHAnsi"/>
          <w:szCs w:val="20"/>
        </w:rPr>
        <w:t xml:space="preserve">for the previous month </w:t>
      </w:r>
      <w:r w:rsidRPr="00AB4148">
        <w:rPr>
          <w:rFonts w:cstheme="minorHAnsi"/>
          <w:szCs w:val="20"/>
        </w:rPr>
        <w:t xml:space="preserve">to the Project Director of each grant </w:t>
      </w:r>
      <w:r w:rsidR="00990715">
        <w:rPr>
          <w:rFonts w:cstheme="minorHAnsi"/>
          <w:szCs w:val="20"/>
        </w:rPr>
        <w:t xml:space="preserve">by the </w:t>
      </w:r>
      <w:r w:rsidR="00644384">
        <w:rPr>
          <w:rFonts w:cstheme="minorHAnsi"/>
          <w:szCs w:val="20"/>
        </w:rPr>
        <w:t>5</w:t>
      </w:r>
      <w:r w:rsidR="00644384" w:rsidRPr="00644384">
        <w:rPr>
          <w:rFonts w:cstheme="minorHAnsi"/>
          <w:szCs w:val="20"/>
          <w:vertAlign w:val="superscript"/>
        </w:rPr>
        <w:t>th</w:t>
      </w:r>
      <w:r w:rsidR="00644384">
        <w:rPr>
          <w:rFonts w:cstheme="minorHAnsi"/>
          <w:szCs w:val="20"/>
        </w:rPr>
        <w:t xml:space="preserve"> day of every month</w:t>
      </w:r>
      <w:r w:rsidRPr="00644384">
        <w:rPr>
          <w:rFonts w:cstheme="minorHAnsi"/>
          <w:szCs w:val="20"/>
        </w:rPr>
        <w:t>.</w:t>
      </w:r>
      <w:r w:rsidRPr="00AB4148">
        <w:rPr>
          <w:rFonts w:cstheme="minorHAnsi"/>
          <w:szCs w:val="20"/>
        </w:rPr>
        <w:t xml:space="preserve">  </w:t>
      </w:r>
    </w:p>
    <w:p w14:paraId="2567F589" w14:textId="77777777" w:rsidR="00990715" w:rsidRDefault="00990715" w:rsidP="0038772F">
      <w:pPr>
        <w:spacing w:after="0" w:line="240" w:lineRule="auto"/>
        <w:jc w:val="both"/>
        <w:rPr>
          <w:rFonts w:cstheme="minorHAnsi"/>
          <w:szCs w:val="20"/>
        </w:rPr>
      </w:pPr>
    </w:p>
    <w:p w14:paraId="20435B91" w14:textId="77777777" w:rsidR="00463944" w:rsidRPr="00990715" w:rsidRDefault="00463944" w:rsidP="00990715">
      <w:pPr>
        <w:spacing w:after="0" w:line="240" w:lineRule="auto"/>
        <w:jc w:val="both"/>
        <w:rPr>
          <w:rFonts w:cstheme="minorHAnsi"/>
          <w:szCs w:val="20"/>
        </w:rPr>
      </w:pPr>
      <w:r w:rsidRPr="00AB4148">
        <w:rPr>
          <w:rFonts w:cstheme="minorHAnsi"/>
          <w:szCs w:val="20"/>
        </w:rPr>
        <w:t xml:space="preserve">If you have any questions, you may </w:t>
      </w:r>
      <w:r w:rsidR="00990715">
        <w:rPr>
          <w:rFonts w:cstheme="minorHAnsi"/>
          <w:szCs w:val="20"/>
        </w:rPr>
        <w:t>contact</w:t>
      </w:r>
      <w:r w:rsidR="00825ECB">
        <w:rPr>
          <w:rFonts w:cstheme="minorHAnsi"/>
          <w:szCs w:val="20"/>
        </w:rPr>
        <w:t xml:space="preserve"> the Grant</w:t>
      </w:r>
      <w:r w:rsidRPr="00AB4148">
        <w:rPr>
          <w:rFonts w:cstheme="minorHAnsi"/>
          <w:szCs w:val="20"/>
        </w:rPr>
        <w:t xml:space="preserve"> Comp</w:t>
      </w:r>
      <w:r w:rsidR="00960FA2">
        <w:rPr>
          <w:rFonts w:cstheme="minorHAnsi"/>
          <w:szCs w:val="20"/>
        </w:rPr>
        <w:t>liance Officer</w:t>
      </w:r>
      <w:r>
        <w:rPr>
          <w:rFonts w:cstheme="minorHAnsi"/>
          <w:szCs w:val="20"/>
        </w:rPr>
        <w:t xml:space="preserve"> at 307-237-7040.</w:t>
      </w:r>
      <w:r w:rsidR="00990715">
        <w:rPr>
          <w:rFonts w:cstheme="minorHAnsi"/>
          <w:szCs w:val="20"/>
        </w:rPr>
        <w:t xml:space="preserve"> Additionally, detailed instructions are found in the MDC </w:t>
      </w:r>
      <w:r w:rsidR="009E242F" w:rsidRPr="009E242F">
        <w:rPr>
          <w:rFonts w:cstheme="minorHAnsi"/>
          <w:szCs w:val="20"/>
        </w:rPr>
        <w:t>Grants Quick Reference Guide</w:t>
      </w:r>
      <w:r w:rsidR="00990715">
        <w:rPr>
          <w:rFonts w:cstheme="minorHAnsi"/>
          <w:szCs w:val="20"/>
        </w:rPr>
        <w:t>.</w:t>
      </w:r>
    </w:p>
    <w:p w14:paraId="531C9880" w14:textId="77777777" w:rsidR="00527909" w:rsidRDefault="00527909" w:rsidP="00527909">
      <w:pPr>
        <w:pStyle w:val="NoSpacing"/>
        <w:rPr>
          <w:rFonts w:cstheme="minorHAnsi"/>
          <w:sz w:val="20"/>
          <w:szCs w:val="23"/>
        </w:rPr>
      </w:pPr>
    </w:p>
    <w:p w14:paraId="0B1343A4" w14:textId="77777777" w:rsidR="00527909" w:rsidRDefault="00527909" w:rsidP="00527909">
      <w:pPr>
        <w:pStyle w:val="NoSpacing"/>
        <w:rPr>
          <w:rFonts w:cstheme="minorHAnsi"/>
          <w:sz w:val="20"/>
          <w:szCs w:val="23"/>
        </w:rPr>
      </w:pPr>
      <w:r w:rsidRPr="00862417">
        <w:rPr>
          <w:rFonts w:cstheme="minorHAnsi"/>
          <w:sz w:val="20"/>
          <w:szCs w:val="23"/>
        </w:rPr>
        <w:t xml:space="preserve">NOTE: Individual campuses </w:t>
      </w:r>
      <w:r>
        <w:rPr>
          <w:rFonts w:cstheme="minorHAnsi"/>
          <w:sz w:val="20"/>
          <w:szCs w:val="23"/>
        </w:rPr>
        <w:t xml:space="preserve">or grant programs </w:t>
      </w:r>
      <w:r w:rsidRPr="00862417">
        <w:rPr>
          <w:rFonts w:cstheme="minorHAnsi"/>
          <w:sz w:val="20"/>
          <w:szCs w:val="23"/>
        </w:rPr>
        <w:t xml:space="preserve">may have </w:t>
      </w:r>
      <w:r>
        <w:rPr>
          <w:rFonts w:cstheme="minorHAnsi"/>
          <w:sz w:val="20"/>
          <w:szCs w:val="23"/>
        </w:rPr>
        <w:t>more specific</w:t>
      </w:r>
      <w:r w:rsidRPr="00862417">
        <w:rPr>
          <w:rFonts w:cstheme="minorHAnsi"/>
          <w:sz w:val="20"/>
          <w:szCs w:val="23"/>
        </w:rPr>
        <w:t xml:space="preserve"> time and effort forms which can be completed in concert with the MDC Grant Project Time and Effort Certification Form.</w:t>
      </w:r>
    </w:p>
    <w:p w14:paraId="7D169595" w14:textId="77777777" w:rsidR="008B17E3" w:rsidRPr="00817831" w:rsidRDefault="008B17E3" w:rsidP="00527909">
      <w:pPr>
        <w:pStyle w:val="NoSpacing"/>
        <w:rPr>
          <w:rFonts w:cstheme="minorHAnsi"/>
          <w:sz w:val="20"/>
          <w:szCs w:val="23"/>
        </w:rPr>
      </w:pPr>
    </w:p>
    <w:p w14:paraId="66757F5F" w14:textId="77777777" w:rsidR="00AD3B9F" w:rsidRDefault="00AD3B9F" w:rsidP="00527909">
      <w:pPr>
        <w:rPr>
          <w:rFonts w:cstheme="minorHAnsi"/>
          <w:b/>
          <w:sz w:val="28"/>
          <w:szCs w:val="28"/>
        </w:rPr>
      </w:pPr>
    </w:p>
    <w:p w14:paraId="44A43E4C" w14:textId="77777777" w:rsidR="006E2BA1" w:rsidRDefault="008A084E" w:rsidP="00FD3732">
      <w:pPr>
        <w:pStyle w:val="Teresa"/>
        <w:rPr>
          <w:rFonts w:eastAsia="Times New Roman"/>
        </w:rPr>
      </w:pPr>
      <w:bookmarkStart w:id="30" w:name="_Toc399329546"/>
      <w:r>
        <w:rPr>
          <w:rFonts w:eastAsia="Times New Roman"/>
        </w:rPr>
        <w:lastRenderedPageBreak/>
        <w:t>Conflict of Interest Reporting for Grants</w:t>
      </w:r>
      <w:bookmarkEnd w:id="30"/>
    </w:p>
    <w:p w14:paraId="6BF6BAD4" w14:textId="77777777" w:rsidR="00694564" w:rsidRPr="00457E2D" w:rsidRDefault="009E2ED7" w:rsidP="00694564">
      <w:pPr>
        <w:shd w:val="clear" w:color="auto" w:fill="FFFFFF"/>
        <w:spacing w:before="192" w:after="192" w:line="346" w:lineRule="atLeast"/>
        <w:ind w:right="192"/>
        <w:jc w:val="both"/>
        <w:rPr>
          <w:rFonts w:eastAsia="Times New Roman" w:cs="Times New Roman"/>
          <w:sz w:val="24"/>
          <w:szCs w:val="24"/>
        </w:rPr>
      </w:pPr>
      <w:r w:rsidRPr="00457E2D">
        <w:rPr>
          <w:rFonts w:eastAsia="Times New Roman" w:cs="Times New Roman"/>
          <w:sz w:val="24"/>
          <w:szCs w:val="24"/>
        </w:rPr>
        <w:t>All p</w:t>
      </w:r>
      <w:r w:rsidR="004B0A27" w:rsidRPr="00457E2D">
        <w:rPr>
          <w:rFonts w:eastAsia="Times New Roman" w:cs="Times New Roman"/>
          <w:sz w:val="24"/>
          <w:szCs w:val="24"/>
        </w:rPr>
        <w:t>roject directors, principal investigators, grant funded employees</w:t>
      </w:r>
      <w:r w:rsidR="00091868" w:rsidRPr="00457E2D">
        <w:rPr>
          <w:rFonts w:eastAsia="Times New Roman" w:cs="Times New Roman"/>
          <w:sz w:val="24"/>
          <w:szCs w:val="24"/>
        </w:rPr>
        <w:t xml:space="preserve">, </w:t>
      </w:r>
      <w:r w:rsidR="00B0403A">
        <w:rPr>
          <w:rFonts w:eastAsia="Times New Roman" w:cs="Times New Roman"/>
          <w:sz w:val="24"/>
          <w:szCs w:val="24"/>
        </w:rPr>
        <w:t xml:space="preserve">and </w:t>
      </w:r>
      <w:r w:rsidR="00091868" w:rsidRPr="00457E2D">
        <w:rPr>
          <w:rFonts w:eastAsia="Times New Roman" w:cs="Times New Roman"/>
          <w:sz w:val="24"/>
          <w:szCs w:val="24"/>
        </w:rPr>
        <w:t>employee</w:t>
      </w:r>
      <w:r w:rsidR="00814157">
        <w:rPr>
          <w:rFonts w:eastAsia="Times New Roman" w:cs="Times New Roman"/>
          <w:sz w:val="24"/>
          <w:szCs w:val="24"/>
        </w:rPr>
        <w:t>s</w:t>
      </w:r>
      <w:r w:rsidR="00091868" w:rsidRPr="00457E2D">
        <w:rPr>
          <w:rFonts w:eastAsia="Times New Roman" w:cs="Times New Roman"/>
          <w:sz w:val="24"/>
          <w:szCs w:val="24"/>
        </w:rPr>
        <w:t xml:space="preserve"> whose efforts are used to satisfy a required or voluntary cost share on a grant </w:t>
      </w:r>
      <w:r w:rsidR="006E2BA1" w:rsidRPr="00457E2D">
        <w:rPr>
          <w:rFonts w:eastAsia="Times New Roman" w:cs="Times New Roman"/>
          <w:sz w:val="24"/>
          <w:szCs w:val="24"/>
        </w:rPr>
        <w:t xml:space="preserve">must comply with </w:t>
      </w:r>
      <w:r w:rsidR="004503EB" w:rsidRPr="00457E2D">
        <w:rPr>
          <w:rFonts w:eastAsia="Times New Roman" w:cs="Times New Roman"/>
          <w:sz w:val="24"/>
          <w:szCs w:val="24"/>
        </w:rPr>
        <w:t>MDC Policies and Procedures</w:t>
      </w:r>
      <w:r w:rsidR="00AA6A86" w:rsidRPr="00457E2D">
        <w:rPr>
          <w:rFonts w:eastAsia="Times New Roman" w:cs="Times New Roman"/>
          <w:sz w:val="24"/>
          <w:szCs w:val="24"/>
        </w:rPr>
        <w:t xml:space="preserve"> related to Conflict</w:t>
      </w:r>
      <w:r w:rsidR="00457E2D" w:rsidRPr="00457E2D">
        <w:rPr>
          <w:rFonts w:eastAsia="Times New Roman" w:cs="Times New Roman"/>
          <w:sz w:val="24"/>
          <w:szCs w:val="24"/>
        </w:rPr>
        <w:t>s</w:t>
      </w:r>
      <w:r w:rsidR="00AA6A86" w:rsidRPr="00457E2D">
        <w:rPr>
          <w:rFonts w:eastAsia="Times New Roman" w:cs="Times New Roman"/>
          <w:sz w:val="24"/>
          <w:szCs w:val="24"/>
        </w:rPr>
        <w:t xml:space="preserve"> of Interest</w:t>
      </w:r>
      <w:r w:rsidR="004503EB" w:rsidRPr="00457E2D">
        <w:rPr>
          <w:rFonts w:eastAsia="Times New Roman" w:cs="Times New Roman"/>
          <w:sz w:val="24"/>
          <w:szCs w:val="24"/>
        </w:rPr>
        <w:t xml:space="preserve">, </w:t>
      </w:r>
      <w:r w:rsidR="006E2BA1" w:rsidRPr="00457E2D">
        <w:rPr>
          <w:rFonts w:eastAsia="Times New Roman" w:cs="Times New Roman"/>
          <w:sz w:val="24"/>
          <w:szCs w:val="24"/>
        </w:rPr>
        <w:t>as well as the applicable provisions of the State of Fl</w:t>
      </w:r>
      <w:r w:rsidR="004503EB" w:rsidRPr="00457E2D">
        <w:rPr>
          <w:rFonts w:eastAsia="Times New Roman" w:cs="Times New Roman"/>
          <w:sz w:val="24"/>
          <w:szCs w:val="24"/>
        </w:rPr>
        <w:t xml:space="preserve">orida Code of Ethics for Public </w:t>
      </w:r>
      <w:r w:rsidR="006E2BA1" w:rsidRPr="00457E2D">
        <w:rPr>
          <w:rFonts w:eastAsia="Times New Roman" w:cs="Times New Roman"/>
          <w:sz w:val="24"/>
          <w:szCs w:val="24"/>
        </w:rPr>
        <w:t xml:space="preserve">Employees. </w:t>
      </w:r>
      <w:r w:rsidR="00814157">
        <w:rPr>
          <w:rFonts w:eastAsia="Times New Roman" w:cs="Times New Roman"/>
          <w:sz w:val="24"/>
          <w:szCs w:val="24"/>
        </w:rPr>
        <w:t>MDC abides by federal regulations, s</w:t>
      </w:r>
      <w:r w:rsidR="00694564" w:rsidRPr="00457E2D">
        <w:rPr>
          <w:rFonts w:eastAsia="Times New Roman" w:cs="Times New Roman"/>
          <w:sz w:val="24"/>
          <w:szCs w:val="24"/>
        </w:rPr>
        <w:t>tate statutes and College policies and procedures in managing conflicts of interests as listed below:</w:t>
      </w:r>
    </w:p>
    <w:p w14:paraId="736A5352" w14:textId="77777777" w:rsidR="00D5459F" w:rsidRPr="004B0A27" w:rsidRDefault="00D5459F" w:rsidP="00D5459F">
      <w:pPr>
        <w:pStyle w:val="ListParagraph"/>
        <w:numPr>
          <w:ilvl w:val="0"/>
          <w:numId w:val="81"/>
        </w:numPr>
        <w:shd w:val="clear" w:color="auto" w:fill="FFFFFF"/>
        <w:spacing w:before="192" w:after="192" w:line="346" w:lineRule="atLeast"/>
        <w:ind w:right="192"/>
        <w:jc w:val="both"/>
        <w:rPr>
          <w:rFonts w:eastAsia="Times New Roman" w:cs="Times New Roman"/>
          <w:color w:val="000000"/>
          <w:sz w:val="24"/>
          <w:szCs w:val="24"/>
        </w:rPr>
      </w:pPr>
      <w:r w:rsidRPr="004B0A27">
        <w:rPr>
          <w:rFonts w:eastAsia="Times New Roman" w:cs="Times New Roman"/>
          <w:color w:val="000000"/>
          <w:sz w:val="24"/>
          <w:szCs w:val="24"/>
        </w:rPr>
        <w:t xml:space="preserve">Miami Dade College Manual of Policy, Policy Number II-23 - All Personnel: Conflict  of  Interest and Code of Ethics </w:t>
      </w:r>
      <w:hyperlink r:id="rId26" w:history="1">
        <w:r w:rsidRPr="004B0A27">
          <w:rPr>
            <w:rStyle w:val="Hyperlink"/>
            <w:rFonts w:eastAsia="Times New Roman" w:cs="Times New Roman"/>
            <w:sz w:val="24"/>
            <w:szCs w:val="24"/>
          </w:rPr>
          <w:t>https://www.mdc.edu/policy/Chapter2/02-II-23.pdf</w:t>
        </w:r>
      </w:hyperlink>
      <w:r w:rsidRPr="006E2BA1">
        <w:t xml:space="preserve">;  </w:t>
      </w:r>
    </w:p>
    <w:p w14:paraId="510B57D1" w14:textId="77777777" w:rsidR="00D5459F" w:rsidRPr="00D5459F" w:rsidRDefault="00D5459F" w:rsidP="00D5459F">
      <w:pPr>
        <w:pStyle w:val="ListParagraph"/>
        <w:numPr>
          <w:ilvl w:val="0"/>
          <w:numId w:val="81"/>
        </w:numPr>
        <w:shd w:val="clear" w:color="auto" w:fill="FFFFFF"/>
        <w:spacing w:before="192" w:after="192" w:line="346" w:lineRule="atLeast"/>
        <w:ind w:right="192"/>
        <w:jc w:val="both"/>
        <w:rPr>
          <w:rFonts w:eastAsia="Times New Roman" w:cs="Times New Roman"/>
          <w:color w:val="000000"/>
          <w:sz w:val="24"/>
          <w:szCs w:val="24"/>
        </w:rPr>
      </w:pPr>
      <w:r w:rsidRPr="00D5459F">
        <w:rPr>
          <w:rFonts w:eastAsia="Times New Roman" w:cs="Times New Roman"/>
          <w:color w:val="000000"/>
          <w:sz w:val="24"/>
          <w:szCs w:val="24"/>
        </w:rPr>
        <w:t xml:space="preserve">Miami Dade College Manual of Policy, Policy Number II-18 - Outside Employment  </w:t>
      </w:r>
      <w:hyperlink r:id="rId27" w:history="1">
        <w:r w:rsidRPr="00D5459F">
          <w:rPr>
            <w:rStyle w:val="Hyperlink"/>
            <w:rFonts w:eastAsia="Times New Roman" w:cs="Times New Roman"/>
            <w:sz w:val="24"/>
            <w:szCs w:val="24"/>
          </w:rPr>
          <w:t>https://www.mdc.edu/policy/Chapter2/02-II-18.pdf</w:t>
        </w:r>
      </w:hyperlink>
      <w:r w:rsidRPr="00D5459F">
        <w:t xml:space="preserve"> </w:t>
      </w:r>
      <w:r w:rsidRPr="00D5459F">
        <w:rPr>
          <w:sz w:val="24"/>
        </w:rPr>
        <w:t xml:space="preserve">;  and </w:t>
      </w:r>
    </w:p>
    <w:p w14:paraId="3B34BD79" w14:textId="77777777" w:rsidR="00D5459F" w:rsidRPr="004B0A27" w:rsidRDefault="00D5459F" w:rsidP="00D5459F">
      <w:pPr>
        <w:pStyle w:val="ListParagraph"/>
        <w:numPr>
          <w:ilvl w:val="0"/>
          <w:numId w:val="81"/>
        </w:numPr>
        <w:shd w:val="clear" w:color="auto" w:fill="FFFFFF"/>
        <w:spacing w:before="192" w:after="192" w:line="346" w:lineRule="atLeast"/>
        <w:ind w:right="192"/>
        <w:rPr>
          <w:rFonts w:eastAsia="Times New Roman" w:cs="Times New Roman"/>
          <w:color w:val="000000"/>
          <w:sz w:val="24"/>
          <w:szCs w:val="24"/>
        </w:rPr>
      </w:pPr>
      <w:r>
        <w:rPr>
          <w:rFonts w:eastAsia="Times New Roman" w:cs="Times New Roman"/>
          <w:color w:val="000000"/>
          <w:sz w:val="24"/>
          <w:szCs w:val="24"/>
        </w:rPr>
        <w:t>Miami Dade College</w:t>
      </w:r>
      <w:r w:rsidRPr="004B0A27">
        <w:rPr>
          <w:rFonts w:eastAsia="Times New Roman" w:cs="Times New Roman"/>
          <w:color w:val="000000"/>
          <w:sz w:val="24"/>
          <w:szCs w:val="24"/>
        </w:rPr>
        <w:t xml:space="preserve"> Manual of Procedure, Procedure Number 6013 - Conflict of Interest Relative to Purchasing Department Employees</w:t>
      </w:r>
      <w:r>
        <w:rPr>
          <w:rFonts w:eastAsia="Times New Roman" w:cs="Times New Roman"/>
          <w:color w:val="000000"/>
          <w:sz w:val="24"/>
          <w:szCs w:val="24"/>
        </w:rPr>
        <w:t xml:space="preserve"> </w:t>
      </w:r>
      <w:hyperlink r:id="rId28" w:history="1">
        <w:r w:rsidRPr="00263B23">
          <w:rPr>
            <w:rStyle w:val="Hyperlink"/>
            <w:rFonts w:eastAsia="Times New Roman" w:cs="Times New Roman"/>
            <w:sz w:val="24"/>
            <w:szCs w:val="24"/>
          </w:rPr>
          <w:t>http://www.mdc.edu/procedures/Chapter6/6013.pdf</w:t>
        </w:r>
      </w:hyperlink>
      <w:r>
        <w:t>.</w:t>
      </w:r>
    </w:p>
    <w:p w14:paraId="7155AEE9" w14:textId="77777777" w:rsidR="006E2BA1" w:rsidRPr="006E2BA1" w:rsidRDefault="004503EB" w:rsidP="004503EB">
      <w:pPr>
        <w:shd w:val="clear" w:color="auto" w:fill="FFFFFF"/>
        <w:spacing w:before="192" w:after="192" w:line="346" w:lineRule="atLeast"/>
        <w:ind w:right="192"/>
        <w:jc w:val="both"/>
        <w:rPr>
          <w:rFonts w:eastAsia="Times New Roman" w:cs="Times New Roman"/>
          <w:color w:val="000000"/>
          <w:sz w:val="24"/>
          <w:szCs w:val="24"/>
        </w:rPr>
      </w:pPr>
      <w:r>
        <w:rPr>
          <w:rFonts w:eastAsia="Times New Roman" w:cs="Times New Roman"/>
          <w:color w:val="000000"/>
          <w:sz w:val="24"/>
          <w:szCs w:val="24"/>
        </w:rPr>
        <w:t>In addition, project directors</w:t>
      </w:r>
      <w:r w:rsidR="004B0A27">
        <w:rPr>
          <w:rFonts w:eastAsia="Times New Roman" w:cs="Times New Roman"/>
          <w:color w:val="000000"/>
          <w:sz w:val="24"/>
          <w:szCs w:val="24"/>
        </w:rPr>
        <w:t>, principal investigators, grant funded employees</w:t>
      </w:r>
      <w:r w:rsidR="00457E2D">
        <w:rPr>
          <w:rFonts w:eastAsia="Times New Roman" w:cs="Times New Roman"/>
          <w:color w:val="000000"/>
          <w:sz w:val="24"/>
          <w:szCs w:val="24"/>
        </w:rPr>
        <w:t>,</w:t>
      </w:r>
      <w:r>
        <w:rPr>
          <w:rFonts w:eastAsia="Times New Roman" w:cs="Times New Roman"/>
          <w:color w:val="000000"/>
          <w:sz w:val="24"/>
          <w:szCs w:val="24"/>
        </w:rPr>
        <w:t xml:space="preserve"> </w:t>
      </w:r>
      <w:r w:rsidR="00091868">
        <w:rPr>
          <w:rFonts w:eastAsia="Times New Roman" w:cs="Times New Roman"/>
          <w:color w:val="000000"/>
          <w:sz w:val="24"/>
          <w:szCs w:val="24"/>
        </w:rPr>
        <w:t xml:space="preserve">and those employees whose efforts are used to satisfy a required or voluntary cost share on a grant </w:t>
      </w:r>
      <w:r>
        <w:rPr>
          <w:rFonts w:eastAsia="Times New Roman" w:cs="Times New Roman"/>
          <w:color w:val="000000"/>
          <w:sz w:val="24"/>
          <w:szCs w:val="24"/>
        </w:rPr>
        <w:t xml:space="preserve">must also comply with the </w:t>
      </w:r>
      <w:r w:rsidR="00814157">
        <w:rPr>
          <w:rFonts w:eastAsia="Times New Roman" w:cs="Times New Roman"/>
          <w:color w:val="000000"/>
          <w:sz w:val="24"/>
          <w:szCs w:val="24"/>
        </w:rPr>
        <w:t>following conflict of interest r</w:t>
      </w:r>
      <w:r>
        <w:rPr>
          <w:rFonts w:eastAsia="Times New Roman" w:cs="Times New Roman"/>
          <w:color w:val="000000"/>
          <w:sz w:val="24"/>
          <w:szCs w:val="24"/>
        </w:rPr>
        <w:t xml:space="preserve">eporting requirements for grants. </w:t>
      </w:r>
      <w:r w:rsidR="006E2BA1" w:rsidRPr="006E2BA1">
        <w:rPr>
          <w:rFonts w:eastAsia="Times New Roman" w:cs="Times New Roman"/>
          <w:color w:val="000000"/>
          <w:sz w:val="24"/>
          <w:szCs w:val="24"/>
        </w:rPr>
        <w:t xml:space="preserve">While </w:t>
      </w:r>
      <w:r w:rsidR="00091868">
        <w:rPr>
          <w:rFonts w:eastAsia="Times New Roman" w:cs="Times New Roman"/>
          <w:color w:val="000000"/>
          <w:sz w:val="24"/>
          <w:szCs w:val="24"/>
        </w:rPr>
        <w:t>these employees</w:t>
      </w:r>
      <w:r w:rsidR="006E2BA1" w:rsidRPr="006E2BA1">
        <w:rPr>
          <w:rFonts w:eastAsia="Times New Roman" w:cs="Times New Roman"/>
          <w:color w:val="000000"/>
          <w:sz w:val="24"/>
          <w:szCs w:val="24"/>
        </w:rPr>
        <w:t xml:space="preserve"> are not prohibited from engaging in outside employment, </w:t>
      </w:r>
      <w:r w:rsidR="006E2BA1" w:rsidRPr="00E444BF">
        <w:rPr>
          <w:rFonts w:eastAsia="Times New Roman" w:cs="Times New Roman"/>
          <w:color w:val="000000"/>
          <w:sz w:val="24"/>
          <w:szCs w:val="24"/>
        </w:rPr>
        <w:t>consulting</w:t>
      </w:r>
      <w:r w:rsidR="00814157">
        <w:rPr>
          <w:rFonts w:eastAsia="Times New Roman" w:cs="Times New Roman"/>
          <w:color w:val="000000"/>
          <w:sz w:val="24"/>
          <w:szCs w:val="24"/>
        </w:rPr>
        <w:t xml:space="preserve">, and other similar activities, </w:t>
      </w:r>
      <w:r w:rsidR="006E2BA1" w:rsidRPr="006E2BA1">
        <w:rPr>
          <w:rFonts w:eastAsia="Times New Roman" w:cs="Times New Roman"/>
          <w:color w:val="000000"/>
          <w:sz w:val="24"/>
          <w:szCs w:val="24"/>
        </w:rPr>
        <w:t xml:space="preserve">such activities and financial interests are of concern if they result in conflicts with their duties and responsibilities to the College, the grant, or the contract. </w:t>
      </w:r>
    </w:p>
    <w:p w14:paraId="7F240652" w14:textId="77777777" w:rsidR="006E2BA1" w:rsidRPr="006E2BA1" w:rsidRDefault="006E2BA1" w:rsidP="004503EB">
      <w:pPr>
        <w:shd w:val="clear" w:color="auto" w:fill="FFFFFF"/>
        <w:spacing w:before="192" w:after="192" w:line="346" w:lineRule="atLeast"/>
        <w:ind w:right="192"/>
        <w:jc w:val="both"/>
        <w:rPr>
          <w:rFonts w:eastAsia="Times New Roman" w:cs="Times New Roman"/>
          <w:color w:val="000000"/>
          <w:sz w:val="24"/>
          <w:szCs w:val="24"/>
        </w:rPr>
      </w:pPr>
      <w:r w:rsidRPr="006E2BA1">
        <w:rPr>
          <w:rFonts w:eastAsia="Times New Roman" w:cs="Times New Roman"/>
          <w:color w:val="000000"/>
          <w:sz w:val="24"/>
          <w:szCs w:val="24"/>
        </w:rPr>
        <w:t xml:space="preserve">In the case of grants and contracts, a </w:t>
      </w:r>
      <w:r w:rsidRPr="00D5459F">
        <w:rPr>
          <w:rFonts w:eastAsia="Times New Roman" w:cs="Times New Roman"/>
          <w:color w:val="000000"/>
          <w:sz w:val="24"/>
          <w:szCs w:val="24"/>
        </w:rPr>
        <w:t>potential conflict of interest</w:t>
      </w:r>
      <w:r w:rsidRPr="006E2BA1">
        <w:rPr>
          <w:rFonts w:eastAsia="Times New Roman" w:cs="Times New Roman"/>
          <w:color w:val="000000"/>
          <w:sz w:val="24"/>
          <w:szCs w:val="24"/>
        </w:rPr>
        <w:t xml:space="preserve"> exists when a</w:t>
      </w:r>
      <w:r w:rsidR="00091868">
        <w:rPr>
          <w:rFonts w:eastAsia="Times New Roman" w:cs="Times New Roman"/>
          <w:color w:val="000000"/>
          <w:sz w:val="24"/>
          <w:szCs w:val="24"/>
        </w:rPr>
        <w:t>n</w:t>
      </w:r>
      <w:r w:rsidR="0033223F">
        <w:rPr>
          <w:rFonts w:eastAsia="Times New Roman" w:cs="Times New Roman"/>
          <w:color w:val="000000"/>
          <w:sz w:val="24"/>
          <w:szCs w:val="24"/>
        </w:rPr>
        <w:t xml:space="preserve"> employee in any of the aforementioned positions,</w:t>
      </w:r>
      <w:r w:rsidRPr="006E2BA1">
        <w:rPr>
          <w:rFonts w:eastAsia="Times New Roman" w:cs="Times New Roman"/>
          <w:color w:val="000000"/>
          <w:sz w:val="24"/>
          <w:szCs w:val="24"/>
        </w:rPr>
        <w:t xml:space="preserve"> or his/her </w:t>
      </w:r>
      <w:r w:rsidRPr="00E444BF">
        <w:rPr>
          <w:rFonts w:eastAsia="Times New Roman" w:cs="Times New Roman"/>
          <w:color w:val="000000"/>
          <w:sz w:val="24"/>
          <w:szCs w:val="24"/>
        </w:rPr>
        <w:t>immediate family</w:t>
      </w:r>
      <w:r w:rsidR="00E444BF">
        <w:rPr>
          <w:rFonts w:eastAsia="Times New Roman" w:cs="Times New Roman"/>
          <w:color w:val="000000"/>
          <w:sz w:val="24"/>
          <w:szCs w:val="24"/>
        </w:rPr>
        <w:t xml:space="preserve">, have a </w:t>
      </w:r>
      <w:r w:rsidR="00814157">
        <w:rPr>
          <w:rFonts w:eastAsia="Times New Roman" w:cs="Times New Roman"/>
          <w:color w:val="000000"/>
          <w:sz w:val="24"/>
          <w:szCs w:val="24"/>
        </w:rPr>
        <w:t>“significant financial interest” in</w:t>
      </w:r>
      <w:r w:rsidRPr="006E2BA1">
        <w:rPr>
          <w:rFonts w:eastAsia="Times New Roman" w:cs="Times New Roman"/>
          <w:color w:val="000000"/>
          <w:sz w:val="24"/>
          <w:szCs w:val="24"/>
        </w:rPr>
        <w:t xml:space="preserve"> anything of monetary value</w:t>
      </w:r>
      <w:r w:rsidR="004503EB">
        <w:rPr>
          <w:rFonts w:eastAsia="Times New Roman" w:cs="Times New Roman"/>
          <w:color w:val="000000"/>
          <w:sz w:val="24"/>
          <w:szCs w:val="24"/>
        </w:rPr>
        <w:t>,</w:t>
      </w:r>
      <w:r w:rsidRPr="006E2BA1">
        <w:rPr>
          <w:rFonts w:eastAsia="Times New Roman" w:cs="Times New Roman"/>
          <w:color w:val="000000"/>
          <w:sz w:val="24"/>
          <w:szCs w:val="24"/>
        </w:rPr>
        <w:t xml:space="preserve"> including salary, equity interest, or intellectual property r</w:t>
      </w:r>
      <w:r w:rsidR="004503EB">
        <w:rPr>
          <w:rFonts w:eastAsia="Times New Roman" w:cs="Times New Roman"/>
          <w:color w:val="000000"/>
          <w:sz w:val="24"/>
          <w:szCs w:val="24"/>
        </w:rPr>
        <w:t xml:space="preserve">ights, that could affect the </w:t>
      </w:r>
      <w:r w:rsidR="00AA6A86">
        <w:rPr>
          <w:rFonts w:eastAsia="Times New Roman" w:cs="Times New Roman"/>
          <w:color w:val="000000"/>
          <w:sz w:val="24"/>
          <w:szCs w:val="24"/>
        </w:rPr>
        <w:t>employee’s</w:t>
      </w:r>
      <w:r w:rsidR="0033223F">
        <w:rPr>
          <w:rFonts w:eastAsia="Times New Roman" w:cs="Times New Roman"/>
          <w:color w:val="000000"/>
          <w:sz w:val="24"/>
          <w:szCs w:val="24"/>
        </w:rPr>
        <w:t xml:space="preserve"> </w:t>
      </w:r>
      <w:r w:rsidRPr="006E2BA1">
        <w:rPr>
          <w:rFonts w:eastAsia="Times New Roman" w:cs="Times New Roman"/>
          <w:color w:val="000000"/>
          <w:sz w:val="24"/>
          <w:szCs w:val="24"/>
        </w:rPr>
        <w:t>ability to objectively exe</w:t>
      </w:r>
      <w:r w:rsidR="00D5459F">
        <w:rPr>
          <w:rFonts w:eastAsia="Times New Roman" w:cs="Times New Roman"/>
          <w:color w:val="000000"/>
          <w:sz w:val="24"/>
          <w:szCs w:val="24"/>
        </w:rPr>
        <w:t>cute the grant or contract. These criteria apply</w:t>
      </w:r>
      <w:r w:rsidRPr="006E2BA1">
        <w:rPr>
          <w:rFonts w:eastAsia="Times New Roman" w:cs="Times New Roman"/>
          <w:color w:val="000000"/>
          <w:sz w:val="24"/>
          <w:szCs w:val="24"/>
        </w:rPr>
        <w:t xml:space="preserve"> to any person </w:t>
      </w:r>
      <w:r w:rsidR="005475CA">
        <w:rPr>
          <w:rFonts w:eastAsia="Times New Roman" w:cs="Times New Roman"/>
          <w:color w:val="000000"/>
          <w:sz w:val="24"/>
          <w:szCs w:val="24"/>
        </w:rPr>
        <w:t>involved with</w:t>
      </w:r>
      <w:r w:rsidRPr="006E2BA1">
        <w:rPr>
          <w:rFonts w:eastAsia="Times New Roman" w:cs="Times New Roman"/>
          <w:color w:val="000000"/>
          <w:sz w:val="24"/>
          <w:szCs w:val="24"/>
        </w:rPr>
        <w:t xml:space="preserve"> the </w:t>
      </w:r>
      <w:r w:rsidR="004503EB">
        <w:rPr>
          <w:rFonts w:eastAsia="Times New Roman" w:cs="Times New Roman"/>
          <w:color w:val="000000"/>
          <w:sz w:val="24"/>
          <w:szCs w:val="24"/>
        </w:rPr>
        <w:t>grant</w:t>
      </w:r>
      <w:r w:rsidRPr="006E2BA1">
        <w:rPr>
          <w:rFonts w:eastAsia="Times New Roman" w:cs="Times New Roman"/>
          <w:color w:val="000000"/>
          <w:sz w:val="24"/>
          <w:szCs w:val="24"/>
        </w:rPr>
        <w:t xml:space="preserve"> project who is involved in the </w:t>
      </w:r>
      <w:r w:rsidR="004503EB">
        <w:rPr>
          <w:rFonts w:eastAsia="Times New Roman" w:cs="Times New Roman"/>
          <w:bCs/>
          <w:color w:val="000000"/>
          <w:sz w:val="24"/>
          <w:szCs w:val="24"/>
        </w:rPr>
        <w:t>design, c</w:t>
      </w:r>
      <w:r w:rsidRPr="006E2BA1">
        <w:rPr>
          <w:rFonts w:eastAsia="Times New Roman" w:cs="Times New Roman"/>
          <w:bCs/>
          <w:color w:val="000000"/>
          <w:sz w:val="24"/>
          <w:szCs w:val="24"/>
        </w:rPr>
        <w:t>onduct</w:t>
      </w:r>
      <w:r w:rsidR="005475CA">
        <w:rPr>
          <w:rFonts w:eastAsia="Times New Roman" w:cs="Times New Roman"/>
          <w:bCs/>
          <w:color w:val="000000"/>
          <w:sz w:val="24"/>
          <w:szCs w:val="24"/>
        </w:rPr>
        <w:t>,</w:t>
      </w:r>
      <w:r>
        <w:rPr>
          <w:rFonts w:eastAsia="Times New Roman" w:cs="Times New Roman"/>
          <w:color w:val="000000"/>
          <w:sz w:val="24"/>
          <w:szCs w:val="24"/>
        </w:rPr>
        <w:t xml:space="preserve"> </w:t>
      </w:r>
      <w:r w:rsidRPr="006E2BA1">
        <w:rPr>
          <w:rFonts w:eastAsia="Times New Roman" w:cs="Times New Roman"/>
          <w:color w:val="000000"/>
          <w:sz w:val="24"/>
          <w:szCs w:val="24"/>
        </w:rPr>
        <w:t xml:space="preserve">or </w:t>
      </w:r>
      <w:r w:rsidR="004503EB">
        <w:rPr>
          <w:rFonts w:eastAsia="Times New Roman" w:cs="Times New Roman"/>
          <w:bCs/>
          <w:color w:val="000000"/>
          <w:sz w:val="24"/>
          <w:szCs w:val="24"/>
        </w:rPr>
        <w:t>r</w:t>
      </w:r>
      <w:r w:rsidRPr="006E2BA1">
        <w:rPr>
          <w:rFonts w:eastAsia="Times New Roman" w:cs="Times New Roman"/>
          <w:bCs/>
          <w:color w:val="000000"/>
          <w:sz w:val="24"/>
          <w:szCs w:val="24"/>
        </w:rPr>
        <w:t>eporting</w:t>
      </w:r>
      <w:r w:rsidRPr="006E2BA1">
        <w:rPr>
          <w:rFonts w:eastAsia="Times New Roman" w:cs="Times New Roman"/>
          <w:color w:val="000000"/>
          <w:sz w:val="24"/>
          <w:szCs w:val="24"/>
        </w:rPr>
        <w:t xml:space="preserve"> of the project's activitie</w:t>
      </w:r>
      <w:r w:rsidR="00814157">
        <w:rPr>
          <w:rFonts w:eastAsia="Times New Roman" w:cs="Times New Roman"/>
          <w:color w:val="000000"/>
          <w:sz w:val="24"/>
          <w:szCs w:val="24"/>
        </w:rPr>
        <w:t xml:space="preserve">s or their outcomes. Depending on the specific code or regulation, an actual conflict of interest </w:t>
      </w:r>
      <w:r w:rsidR="00D12264">
        <w:rPr>
          <w:rFonts w:eastAsia="Times New Roman" w:cs="Times New Roman"/>
          <w:color w:val="000000"/>
          <w:sz w:val="24"/>
          <w:szCs w:val="24"/>
        </w:rPr>
        <w:t xml:space="preserve">exists </w:t>
      </w:r>
      <w:r w:rsidR="00814157">
        <w:rPr>
          <w:rFonts w:eastAsia="Times New Roman" w:cs="Times New Roman"/>
          <w:color w:val="000000"/>
          <w:sz w:val="24"/>
          <w:szCs w:val="24"/>
        </w:rPr>
        <w:t xml:space="preserve">when an employee or a member of his/her immediate family has a significant financial interest that is </w:t>
      </w:r>
      <w:r w:rsidR="00814157" w:rsidRPr="00814157">
        <w:rPr>
          <w:rFonts w:eastAsia="Times New Roman" w:cs="Times New Roman"/>
          <w:b/>
          <w:color w:val="000000"/>
          <w:sz w:val="24"/>
          <w:szCs w:val="24"/>
        </w:rPr>
        <w:t>determined</w:t>
      </w:r>
      <w:r w:rsidR="00814157">
        <w:rPr>
          <w:rFonts w:eastAsia="Times New Roman" w:cs="Times New Roman"/>
          <w:color w:val="000000"/>
          <w:sz w:val="24"/>
          <w:szCs w:val="24"/>
        </w:rPr>
        <w:t xml:space="preserve"> to affect his/her ability to objectively execute the grant or contract.</w:t>
      </w:r>
    </w:p>
    <w:p w14:paraId="2413645D" w14:textId="77777777" w:rsidR="006E2BA1" w:rsidRPr="00114579" w:rsidRDefault="00114579" w:rsidP="00694564">
      <w:pPr>
        <w:shd w:val="clear" w:color="auto" w:fill="FFFFFF"/>
        <w:spacing w:before="192" w:after="192" w:line="346" w:lineRule="atLeast"/>
        <w:ind w:right="192"/>
        <w:jc w:val="both"/>
        <w:rPr>
          <w:rFonts w:eastAsia="Times New Roman" w:cs="Times New Roman"/>
          <w:color w:val="000000"/>
          <w:sz w:val="24"/>
          <w:szCs w:val="24"/>
        </w:rPr>
      </w:pPr>
      <w:r w:rsidRPr="00114579">
        <w:rPr>
          <w:rFonts w:eastAsia="Times New Roman" w:cs="Times New Roman"/>
          <w:b/>
          <w:sz w:val="24"/>
          <w:szCs w:val="24"/>
        </w:rPr>
        <w:t xml:space="preserve">Employee </w:t>
      </w:r>
      <w:r w:rsidR="006E2BA1" w:rsidRPr="00114579">
        <w:rPr>
          <w:rFonts w:eastAsia="Times New Roman" w:cs="Times New Roman"/>
          <w:b/>
          <w:sz w:val="24"/>
          <w:szCs w:val="24"/>
        </w:rPr>
        <w:t>Responsibilities Related To Conflict Of Interest</w:t>
      </w:r>
      <w:r w:rsidR="00D5459F">
        <w:rPr>
          <w:rFonts w:eastAsia="Times New Roman" w:cs="Times New Roman"/>
          <w:b/>
          <w:sz w:val="24"/>
          <w:szCs w:val="24"/>
        </w:rPr>
        <w:t xml:space="preserve"> for Grants</w:t>
      </w:r>
    </w:p>
    <w:p w14:paraId="16FDFEE8" w14:textId="77777777" w:rsidR="006E2BA1" w:rsidRPr="00114579" w:rsidRDefault="006E2BA1" w:rsidP="00BE27EA">
      <w:pPr>
        <w:pStyle w:val="ListParagraph"/>
        <w:numPr>
          <w:ilvl w:val="0"/>
          <w:numId w:val="79"/>
        </w:numPr>
        <w:shd w:val="clear" w:color="auto" w:fill="FFFFFF"/>
        <w:spacing w:before="192" w:after="192" w:line="346" w:lineRule="atLeast"/>
        <w:ind w:right="192"/>
        <w:rPr>
          <w:rFonts w:eastAsia="Times New Roman" w:cs="Times New Roman"/>
          <w:sz w:val="24"/>
          <w:szCs w:val="24"/>
        </w:rPr>
      </w:pPr>
      <w:r w:rsidRPr="00114579">
        <w:rPr>
          <w:rFonts w:eastAsia="Times New Roman" w:cs="Times New Roman"/>
          <w:sz w:val="24"/>
          <w:szCs w:val="24"/>
        </w:rPr>
        <w:t xml:space="preserve">Comply with all </w:t>
      </w:r>
      <w:r w:rsidR="00B0403A">
        <w:rPr>
          <w:rFonts w:eastAsia="Times New Roman" w:cs="Times New Roman"/>
          <w:sz w:val="24"/>
          <w:szCs w:val="24"/>
        </w:rPr>
        <w:t>applicable f</w:t>
      </w:r>
      <w:r w:rsidRPr="00114579">
        <w:rPr>
          <w:rFonts w:eastAsia="Times New Roman" w:cs="Times New Roman"/>
          <w:sz w:val="24"/>
          <w:szCs w:val="24"/>
        </w:rPr>
        <w:t xml:space="preserve">ederal, </w:t>
      </w:r>
      <w:r w:rsidR="00B0403A">
        <w:rPr>
          <w:rFonts w:eastAsia="Times New Roman" w:cs="Times New Roman"/>
          <w:sz w:val="24"/>
          <w:szCs w:val="24"/>
        </w:rPr>
        <w:t>state, and College C</w:t>
      </w:r>
      <w:r w:rsidRPr="00114579">
        <w:rPr>
          <w:rFonts w:eastAsia="Times New Roman" w:cs="Times New Roman"/>
          <w:sz w:val="24"/>
          <w:szCs w:val="24"/>
        </w:rPr>
        <w:t xml:space="preserve">onflict of Interest Policies </w:t>
      </w:r>
    </w:p>
    <w:p w14:paraId="2928C9D2" w14:textId="77777777" w:rsidR="006E2BA1" w:rsidRPr="00114579" w:rsidRDefault="006E2BA1" w:rsidP="00BE27EA">
      <w:pPr>
        <w:pStyle w:val="ListParagraph"/>
        <w:numPr>
          <w:ilvl w:val="0"/>
          <w:numId w:val="79"/>
        </w:numPr>
        <w:shd w:val="clear" w:color="auto" w:fill="FFFFFF"/>
        <w:spacing w:before="192" w:after="192" w:line="346" w:lineRule="atLeast"/>
        <w:ind w:right="192"/>
        <w:rPr>
          <w:rFonts w:eastAsia="Times New Roman" w:cs="Times New Roman"/>
          <w:sz w:val="24"/>
          <w:szCs w:val="24"/>
        </w:rPr>
      </w:pPr>
      <w:r w:rsidRPr="00114579">
        <w:rPr>
          <w:rFonts w:eastAsia="Times New Roman" w:cs="Times New Roman"/>
          <w:sz w:val="24"/>
          <w:szCs w:val="24"/>
        </w:rPr>
        <w:t>Certify</w:t>
      </w:r>
      <w:r w:rsidR="003068B0" w:rsidRPr="00114579">
        <w:rPr>
          <w:rFonts w:eastAsia="Times New Roman" w:cs="Times New Roman"/>
          <w:sz w:val="24"/>
          <w:szCs w:val="24"/>
        </w:rPr>
        <w:t>,</w:t>
      </w:r>
      <w:r w:rsidRPr="00114579">
        <w:rPr>
          <w:rFonts w:eastAsia="Times New Roman" w:cs="Times New Roman"/>
          <w:sz w:val="24"/>
          <w:szCs w:val="24"/>
        </w:rPr>
        <w:t xml:space="preserve"> on the Resource Development </w:t>
      </w:r>
      <w:r w:rsidR="00114579" w:rsidRPr="00114579">
        <w:rPr>
          <w:rFonts w:eastAsia="Times New Roman" w:cs="Times New Roman"/>
          <w:sz w:val="24"/>
          <w:szCs w:val="24"/>
        </w:rPr>
        <w:t>Potential Conflict of Interest Reporting Form for Grants</w:t>
      </w:r>
      <w:r w:rsidR="00D5459F">
        <w:rPr>
          <w:rFonts w:eastAsia="Times New Roman" w:cs="Times New Roman"/>
          <w:sz w:val="24"/>
          <w:szCs w:val="24"/>
        </w:rPr>
        <w:t xml:space="preserve"> that follows this section</w:t>
      </w:r>
      <w:r w:rsidR="00114579" w:rsidRPr="00114579">
        <w:rPr>
          <w:rFonts w:eastAsia="Times New Roman" w:cs="Times New Roman"/>
          <w:sz w:val="24"/>
          <w:szCs w:val="24"/>
        </w:rPr>
        <w:t>,</w:t>
      </w:r>
      <w:r w:rsidRPr="00114579">
        <w:rPr>
          <w:rFonts w:eastAsia="Times New Roman" w:cs="Times New Roman"/>
          <w:sz w:val="24"/>
          <w:szCs w:val="24"/>
        </w:rPr>
        <w:t xml:space="preserve"> whether </w:t>
      </w:r>
      <w:r w:rsidR="00145134" w:rsidRPr="00114579">
        <w:rPr>
          <w:rFonts w:eastAsia="Times New Roman" w:cs="Times New Roman"/>
          <w:sz w:val="24"/>
          <w:szCs w:val="24"/>
        </w:rPr>
        <w:t xml:space="preserve">there is an </w:t>
      </w:r>
      <w:r w:rsidRPr="00114579">
        <w:rPr>
          <w:rFonts w:eastAsia="Times New Roman" w:cs="Times New Roman"/>
          <w:sz w:val="24"/>
          <w:szCs w:val="24"/>
        </w:rPr>
        <w:t>existing or potential conflict of interest as described in this Guide</w:t>
      </w:r>
      <w:r w:rsidR="00AA6A86" w:rsidRPr="00114579">
        <w:rPr>
          <w:rFonts w:eastAsia="Times New Roman" w:cs="Times New Roman"/>
          <w:sz w:val="24"/>
          <w:szCs w:val="24"/>
        </w:rPr>
        <w:t>,</w:t>
      </w:r>
      <w:r w:rsidRPr="00114579">
        <w:rPr>
          <w:rFonts w:eastAsia="Times New Roman" w:cs="Times New Roman"/>
          <w:sz w:val="24"/>
          <w:szCs w:val="24"/>
        </w:rPr>
        <w:t xml:space="preserve"> at the time of </w:t>
      </w:r>
      <w:r w:rsidR="00114579" w:rsidRPr="00114579">
        <w:rPr>
          <w:rFonts w:eastAsia="Times New Roman" w:cs="Times New Roman"/>
          <w:sz w:val="24"/>
          <w:szCs w:val="24"/>
        </w:rPr>
        <w:t xml:space="preserve">hiring </w:t>
      </w:r>
      <w:r w:rsidRPr="00114579">
        <w:rPr>
          <w:rFonts w:eastAsia="Times New Roman" w:cs="Times New Roman"/>
          <w:sz w:val="24"/>
          <w:szCs w:val="24"/>
        </w:rPr>
        <w:t>or appointment</w:t>
      </w:r>
      <w:r w:rsidR="003068B0" w:rsidRPr="00114579">
        <w:rPr>
          <w:rFonts w:eastAsia="Times New Roman" w:cs="Times New Roman"/>
          <w:sz w:val="24"/>
          <w:szCs w:val="24"/>
        </w:rPr>
        <w:t xml:space="preserve"> to the grant</w:t>
      </w:r>
      <w:r w:rsidRPr="00114579">
        <w:rPr>
          <w:rFonts w:eastAsia="Times New Roman" w:cs="Times New Roman"/>
          <w:sz w:val="24"/>
          <w:szCs w:val="24"/>
        </w:rPr>
        <w:t>.</w:t>
      </w:r>
    </w:p>
    <w:p w14:paraId="1CD35854" w14:textId="77777777" w:rsidR="006E2BA1" w:rsidRPr="00114579" w:rsidRDefault="006E2BA1" w:rsidP="00BE27EA">
      <w:pPr>
        <w:pStyle w:val="ListParagraph"/>
        <w:numPr>
          <w:ilvl w:val="0"/>
          <w:numId w:val="79"/>
        </w:numPr>
        <w:shd w:val="clear" w:color="auto" w:fill="FFFFFF"/>
        <w:spacing w:before="192" w:after="192" w:line="346" w:lineRule="atLeast"/>
        <w:ind w:right="192"/>
        <w:rPr>
          <w:rFonts w:eastAsia="Times New Roman" w:cs="Times New Roman"/>
          <w:sz w:val="24"/>
          <w:szCs w:val="24"/>
        </w:rPr>
      </w:pPr>
      <w:r w:rsidRPr="00114579">
        <w:rPr>
          <w:rFonts w:eastAsia="Times New Roman" w:cs="Times New Roman"/>
          <w:sz w:val="24"/>
          <w:szCs w:val="24"/>
        </w:rPr>
        <w:t xml:space="preserve">Update </w:t>
      </w:r>
      <w:r w:rsidR="00114579" w:rsidRPr="00114579">
        <w:rPr>
          <w:rFonts w:eastAsia="Times New Roman" w:cs="Times New Roman"/>
          <w:sz w:val="24"/>
          <w:szCs w:val="24"/>
        </w:rPr>
        <w:t>the Resource Development Potential Conflict of Interest Reporting Form</w:t>
      </w:r>
      <w:r w:rsidR="006863FB" w:rsidRPr="00114579">
        <w:rPr>
          <w:rFonts w:eastAsia="Times New Roman" w:cs="Times New Roman"/>
          <w:sz w:val="24"/>
          <w:szCs w:val="24"/>
        </w:rPr>
        <w:t xml:space="preserve"> </w:t>
      </w:r>
      <w:r w:rsidR="00E444BF" w:rsidRPr="00114579">
        <w:rPr>
          <w:rFonts w:eastAsia="Times New Roman" w:cs="Times New Roman"/>
          <w:sz w:val="24"/>
          <w:szCs w:val="24"/>
        </w:rPr>
        <w:t>annually and</w:t>
      </w:r>
      <w:r w:rsidRPr="00114579">
        <w:rPr>
          <w:rFonts w:eastAsia="Times New Roman" w:cs="Times New Roman"/>
          <w:sz w:val="24"/>
          <w:szCs w:val="24"/>
        </w:rPr>
        <w:t xml:space="preserve"> within 30 days of a change of status.           </w:t>
      </w:r>
    </w:p>
    <w:p w14:paraId="72F05C97" w14:textId="77777777" w:rsidR="006E2BA1" w:rsidRPr="00114579" w:rsidRDefault="006E2BA1" w:rsidP="00BE27EA">
      <w:pPr>
        <w:pStyle w:val="ListParagraph"/>
        <w:numPr>
          <w:ilvl w:val="0"/>
          <w:numId w:val="79"/>
        </w:numPr>
        <w:shd w:val="clear" w:color="auto" w:fill="FFFFFF"/>
        <w:spacing w:before="192" w:after="192" w:line="346" w:lineRule="atLeast"/>
        <w:ind w:right="192"/>
        <w:rPr>
          <w:rFonts w:eastAsia="Times New Roman" w:cs="Times New Roman"/>
          <w:strike/>
          <w:color w:val="000000"/>
          <w:sz w:val="24"/>
          <w:szCs w:val="24"/>
        </w:rPr>
      </w:pPr>
      <w:r w:rsidRPr="00114579">
        <w:rPr>
          <w:rFonts w:eastAsia="Times New Roman" w:cs="Times New Roman"/>
          <w:color w:val="000000"/>
          <w:sz w:val="24"/>
          <w:szCs w:val="24"/>
        </w:rPr>
        <w:lastRenderedPageBreak/>
        <w:t xml:space="preserve">If applicable, agree (in writing) to </w:t>
      </w:r>
      <w:r w:rsidR="00B0403A">
        <w:rPr>
          <w:rFonts w:eastAsia="Times New Roman" w:cs="Times New Roman"/>
          <w:color w:val="000000"/>
          <w:sz w:val="24"/>
          <w:szCs w:val="24"/>
        </w:rPr>
        <w:t xml:space="preserve">the </w:t>
      </w:r>
      <w:r w:rsidRPr="00114579">
        <w:rPr>
          <w:rFonts w:eastAsia="Times New Roman" w:cs="Times New Roman"/>
          <w:color w:val="000000"/>
          <w:sz w:val="24"/>
          <w:szCs w:val="24"/>
        </w:rPr>
        <w:t xml:space="preserve">appropriate terms and conditions of </w:t>
      </w:r>
      <w:r w:rsidR="003068B0" w:rsidRPr="00114579">
        <w:rPr>
          <w:rFonts w:eastAsia="Times New Roman" w:cs="Times New Roman"/>
          <w:color w:val="000000"/>
          <w:sz w:val="24"/>
          <w:szCs w:val="24"/>
        </w:rPr>
        <w:t xml:space="preserve">the decisions made by </w:t>
      </w:r>
      <w:r w:rsidR="00AA6A86" w:rsidRPr="00114579">
        <w:rPr>
          <w:rFonts w:eastAsia="Times New Roman" w:cs="Times New Roman"/>
          <w:color w:val="000000"/>
          <w:sz w:val="24"/>
          <w:szCs w:val="24"/>
        </w:rPr>
        <w:t xml:space="preserve">the College </w:t>
      </w:r>
      <w:r w:rsidRPr="00114579">
        <w:rPr>
          <w:rFonts w:eastAsia="Times New Roman" w:cs="Times New Roman"/>
          <w:color w:val="000000"/>
          <w:sz w:val="24"/>
          <w:szCs w:val="24"/>
        </w:rPr>
        <w:t>in order to mitigate an</w:t>
      </w:r>
      <w:r w:rsidR="00114579" w:rsidRPr="00114579">
        <w:rPr>
          <w:rFonts w:eastAsia="Times New Roman" w:cs="Times New Roman"/>
          <w:color w:val="000000"/>
          <w:sz w:val="24"/>
          <w:szCs w:val="24"/>
        </w:rPr>
        <w:t>y</w:t>
      </w:r>
      <w:r w:rsidRPr="00114579">
        <w:rPr>
          <w:rFonts w:eastAsia="Times New Roman" w:cs="Times New Roman"/>
          <w:color w:val="000000"/>
          <w:sz w:val="24"/>
          <w:szCs w:val="24"/>
        </w:rPr>
        <w:t xml:space="preserve"> identified conflict</w:t>
      </w:r>
      <w:r w:rsidR="00114579" w:rsidRPr="00114579">
        <w:rPr>
          <w:rFonts w:eastAsia="Times New Roman" w:cs="Times New Roman"/>
          <w:color w:val="000000"/>
          <w:sz w:val="24"/>
          <w:szCs w:val="24"/>
        </w:rPr>
        <w:t>s</w:t>
      </w:r>
      <w:r w:rsidRPr="00114579">
        <w:rPr>
          <w:rFonts w:eastAsia="Times New Roman" w:cs="Times New Roman"/>
          <w:color w:val="000000"/>
          <w:sz w:val="24"/>
          <w:szCs w:val="24"/>
        </w:rPr>
        <w:t>.</w:t>
      </w:r>
    </w:p>
    <w:p w14:paraId="0A1CF10A" w14:textId="77777777" w:rsidR="006E2BA1" w:rsidRPr="00114579" w:rsidRDefault="006E2BA1" w:rsidP="00BE27EA">
      <w:pPr>
        <w:pStyle w:val="ListParagraph"/>
        <w:numPr>
          <w:ilvl w:val="0"/>
          <w:numId w:val="79"/>
        </w:numPr>
        <w:shd w:val="clear" w:color="auto" w:fill="FFFFFF"/>
        <w:spacing w:before="192" w:after="192" w:line="346" w:lineRule="atLeast"/>
        <w:ind w:right="192"/>
        <w:rPr>
          <w:rFonts w:eastAsia="Times New Roman" w:cs="Times New Roman"/>
          <w:color w:val="000000"/>
          <w:sz w:val="24"/>
          <w:szCs w:val="24"/>
        </w:rPr>
      </w:pPr>
      <w:r w:rsidRPr="00114579">
        <w:rPr>
          <w:rFonts w:eastAsia="Times New Roman" w:cs="Times New Roman"/>
          <w:color w:val="000000"/>
          <w:sz w:val="24"/>
          <w:szCs w:val="24"/>
        </w:rPr>
        <w:t>Cooperate with College designated officials to complete accurate financial conflicts of interest disclosure forms within the designated time periods, and provide related disclosure documents and information when required to enable the College to complete federal agency and state financial conflict of interest management reports.</w:t>
      </w:r>
    </w:p>
    <w:p w14:paraId="1357BA91" w14:textId="77777777" w:rsidR="00005534" w:rsidRDefault="00005534" w:rsidP="00005534">
      <w:pPr>
        <w:pStyle w:val="ListParagraph"/>
        <w:shd w:val="clear" w:color="auto" w:fill="FFFFFF"/>
        <w:spacing w:before="192" w:after="192" w:line="346" w:lineRule="atLeast"/>
        <w:ind w:right="192"/>
        <w:rPr>
          <w:rFonts w:eastAsia="Times New Roman" w:cs="Times New Roman"/>
          <w:color w:val="000000"/>
          <w:sz w:val="24"/>
          <w:szCs w:val="24"/>
        </w:rPr>
      </w:pPr>
    </w:p>
    <w:p w14:paraId="279D0D6A" w14:textId="77777777" w:rsidR="006E2BA1" w:rsidRPr="00005534" w:rsidRDefault="006E2BA1" w:rsidP="00005534">
      <w:pPr>
        <w:pStyle w:val="ListParagraph"/>
        <w:shd w:val="clear" w:color="auto" w:fill="FFFFFF"/>
        <w:spacing w:before="192" w:after="192" w:line="346" w:lineRule="atLeast"/>
        <w:ind w:left="0" w:right="192"/>
        <w:rPr>
          <w:rFonts w:eastAsia="Times New Roman" w:cs="Times New Roman"/>
          <w:color w:val="000000"/>
          <w:sz w:val="24"/>
          <w:szCs w:val="24"/>
        </w:rPr>
      </w:pPr>
      <w:r w:rsidRPr="00005534">
        <w:rPr>
          <w:rFonts w:eastAsia="Times New Roman" w:cs="Times New Roman"/>
          <w:b/>
          <w:sz w:val="24"/>
          <w:szCs w:val="24"/>
        </w:rPr>
        <w:t>Reporting Conflicts Of Interest</w:t>
      </w:r>
    </w:p>
    <w:p w14:paraId="4F1872F3" w14:textId="77777777" w:rsidR="006E2BA1" w:rsidRPr="006E2BA1" w:rsidRDefault="006E2BA1" w:rsidP="00BE27EA">
      <w:pPr>
        <w:numPr>
          <w:ilvl w:val="0"/>
          <w:numId w:val="80"/>
        </w:numPr>
        <w:shd w:val="clear" w:color="auto" w:fill="FFFFFF"/>
        <w:spacing w:before="100" w:beforeAutospacing="1" w:after="100" w:afterAutospacing="1" w:line="346" w:lineRule="atLeast"/>
        <w:ind w:right="576"/>
        <w:rPr>
          <w:rFonts w:eastAsiaTheme="minorEastAsia" w:cs="Times New Roman"/>
          <w:color w:val="000000"/>
          <w:sz w:val="24"/>
          <w:szCs w:val="24"/>
        </w:rPr>
      </w:pPr>
      <w:r w:rsidRPr="00D5459F">
        <w:rPr>
          <w:rFonts w:cs="Times New Roman"/>
          <w:color w:val="000000"/>
          <w:sz w:val="24"/>
          <w:szCs w:val="24"/>
        </w:rPr>
        <w:t xml:space="preserve">Potential </w:t>
      </w:r>
      <w:r w:rsidRPr="00D5459F">
        <w:rPr>
          <w:rFonts w:cs="Times New Roman"/>
          <w:color w:val="000000"/>
          <w:sz w:val="24"/>
          <w:szCs w:val="24"/>
          <w:u w:val="single"/>
        </w:rPr>
        <w:t>Conflicts of Interest</w:t>
      </w:r>
      <w:r w:rsidRPr="00D5459F">
        <w:rPr>
          <w:rFonts w:cs="Times New Roman"/>
          <w:color w:val="000000"/>
          <w:sz w:val="24"/>
          <w:szCs w:val="24"/>
        </w:rPr>
        <w:t xml:space="preserve"> (PCOI) and </w:t>
      </w:r>
      <w:r w:rsidRPr="00D5459F">
        <w:rPr>
          <w:rFonts w:cs="Times New Roman"/>
          <w:color w:val="000000"/>
          <w:sz w:val="24"/>
          <w:szCs w:val="24"/>
          <w:u w:val="single"/>
        </w:rPr>
        <w:t>Conflicts of</w:t>
      </w:r>
      <w:r w:rsidRPr="006E2BA1">
        <w:rPr>
          <w:rFonts w:cs="Times New Roman"/>
          <w:b/>
          <w:color w:val="000000"/>
          <w:sz w:val="24"/>
          <w:szCs w:val="24"/>
          <w:u w:val="single"/>
        </w:rPr>
        <w:t xml:space="preserve"> </w:t>
      </w:r>
      <w:r w:rsidRPr="00D5459F">
        <w:rPr>
          <w:rFonts w:cs="Times New Roman"/>
          <w:color w:val="000000"/>
          <w:sz w:val="24"/>
          <w:szCs w:val="24"/>
          <w:u w:val="single"/>
        </w:rPr>
        <w:t>Commitment</w:t>
      </w:r>
      <w:r w:rsidRPr="006E2BA1">
        <w:rPr>
          <w:rFonts w:cs="Times New Roman"/>
          <w:color w:val="000000"/>
          <w:sz w:val="24"/>
          <w:szCs w:val="24"/>
        </w:rPr>
        <w:t xml:space="preserve"> (real or perceived) must be reported at the following times:</w:t>
      </w:r>
    </w:p>
    <w:p w14:paraId="77FEAD24" w14:textId="77777777" w:rsidR="006E2BA1" w:rsidRPr="006E2BA1" w:rsidRDefault="006E2BA1" w:rsidP="008B17E3">
      <w:pPr>
        <w:numPr>
          <w:ilvl w:val="1"/>
          <w:numId w:val="80"/>
        </w:numPr>
        <w:shd w:val="clear" w:color="auto" w:fill="FFFFFF"/>
        <w:spacing w:before="100" w:beforeAutospacing="1" w:after="100" w:afterAutospacing="1" w:line="346" w:lineRule="atLeast"/>
        <w:ind w:right="576"/>
        <w:rPr>
          <w:rFonts w:cs="Times New Roman"/>
          <w:color w:val="000000"/>
          <w:sz w:val="24"/>
          <w:szCs w:val="24"/>
        </w:rPr>
      </w:pPr>
      <w:r w:rsidRPr="006E2BA1">
        <w:rPr>
          <w:rFonts w:cs="Times New Roman"/>
          <w:color w:val="000000"/>
          <w:sz w:val="24"/>
          <w:szCs w:val="24"/>
        </w:rPr>
        <w:t xml:space="preserve">Employees planning to apply for a grant or contract must disclose their significant financial interest (and those of </w:t>
      </w:r>
      <w:r w:rsidR="005475CA">
        <w:rPr>
          <w:rFonts w:cs="Times New Roman"/>
          <w:color w:val="000000"/>
          <w:sz w:val="24"/>
          <w:szCs w:val="24"/>
        </w:rPr>
        <w:t>their</w:t>
      </w:r>
      <w:r w:rsidRPr="006E2BA1">
        <w:rPr>
          <w:rFonts w:cs="Times New Roman"/>
          <w:color w:val="000000"/>
          <w:sz w:val="24"/>
          <w:szCs w:val="24"/>
        </w:rPr>
        <w:t xml:space="preserve"> immediate family)</w:t>
      </w:r>
      <w:r w:rsidR="00114579">
        <w:rPr>
          <w:rFonts w:cs="Times New Roman"/>
          <w:color w:val="000000"/>
          <w:sz w:val="24"/>
          <w:szCs w:val="24"/>
        </w:rPr>
        <w:t xml:space="preserve"> </w:t>
      </w:r>
      <w:r w:rsidR="00B0403A">
        <w:rPr>
          <w:rFonts w:cs="Times New Roman"/>
          <w:color w:val="000000"/>
          <w:sz w:val="24"/>
          <w:szCs w:val="24"/>
        </w:rPr>
        <w:t xml:space="preserve">prior to </w:t>
      </w:r>
      <w:r w:rsidRPr="006E2BA1">
        <w:rPr>
          <w:rFonts w:cs="Times New Roman"/>
          <w:color w:val="000000"/>
          <w:sz w:val="24"/>
          <w:szCs w:val="24"/>
        </w:rPr>
        <w:t xml:space="preserve">the time of application </w:t>
      </w:r>
      <w:r w:rsidR="00B0403A">
        <w:rPr>
          <w:rFonts w:cs="Times New Roman"/>
          <w:color w:val="000000"/>
          <w:sz w:val="24"/>
          <w:szCs w:val="24"/>
        </w:rPr>
        <w:t>for the grant</w:t>
      </w:r>
      <w:r w:rsidRPr="006E2BA1">
        <w:rPr>
          <w:rFonts w:cs="Times New Roman"/>
          <w:color w:val="000000"/>
          <w:sz w:val="24"/>
          <w:szCs w:val="24"/>
        </w:rPr>
        <w:t xml:space="preserve">. Employees </w:t>
      </w:r>
      <w:r w:rsidR="005475CA">
        <w:rPr>
          <w:rFonts w:cs="Times New Roman"/>
          <w:color w:val="000000"/>
          <w:sz w:val="24"/>
          <w:szCs w:val="24"/>
        </w:rPr>
        <w:t>must</w:t>
      </w:r>
      <w:r w:rsidRPr="006E2BA1">
        <w:rPr>
          <w:rFonts w:cs="Times New Roman"/>
          <w:color w:val="000000"/>
          <w:sz w:val="24"/>
          <w:szCs w:val="24"/>
        </w:rPr>
        <w:t xml:space="preserve"> certify whether they have a significant financial interest prior to proposal submission.</w:t>
      </w:r>
    </w:p>
    <w:p w14:paraId="00452841" w14:textId="77777777" w:rsidR="006E2BA1" w:rsidRDefault="006E2BA1" w:rsidP="00BE27EA">
      <w:pPr>
        <w:numPr>
          <w:ilvl w:val="1"/>
          <w:numId w:val="80"/>
        </w:numPr>
        <w:shd w:val="clear" w:color="auto" w:fill="FFFFFF"/>
        <w:spacing w:before="100" w:beforeAutospacing="1" w:after="100" w:afterAutospacing="1" w:line="346" w:lineRule="atLeast"/>
        <w:ind w:right="576"/>
        <w:rPr>
          <w:rFonts w:cs="Times New Roman"/>
          <w:color w:val="000000"/>
          <w:sz w:val="24"/>
          <w:szCs w:val="24"/>
        </w:rPr>
      </w:pPr>
      <w:r w:rsidRPr="006E2BA1">
        <w:rPr>
          <w:rFonts w:cs="Times New Roman"/>
          <w:color w:val="000000"/>
          <w:sz w:val="24"/>
          <w:szCs w:val="24"/>
        </w:rPr>
        <w:t xml:space="preserve">Once a grant or contract has been awarded, </w:t>
      </w:r>
      <w:r w:rsidR="00B0403A">
        <w:rPr>
          <w:rFonts w:cs="Times New Roman"/>
          <w:color w:val="000000"/>
          <w:sz w:val="24"/>
          <w:szCs w:val="24"/>
        </w:rPr>
        <w:t>all grant related personnel</w:t>
      </w:r>
      <w:r w:rsidRPr="006E2BA1">
        <w:rPr>
          <w:rFonts w:cs="Times New Roman"/>
          <w:color w:val="000000"/>
          <w:sz w:val="24"/>
          <w:szCs w:val="24"/>
        </w:rPr>
        <w:t xml:space="preserve"> </w:t>
      </w:r>
      <w:r w:rsidR="00B0403A">
        <w:rPr>
          <w:rFonts w:cs="Times New Roman"/>
          <w:color w:val="000000"/>
          <w:sz w:val="24"/>
          <w:szCs w:val="24"/>
        </w:rPr>
        <w:t>shall</w:t>
      </w:r>
      <w:r w:rsidRPr="006E2BA1">
        <w:rPr>
          <w:rFonts w:cs="Times New Roman"/>
          <w:color w:val="000000"/>
          <w:sz w:val="24"/>
          <w:szCs w:val="24"/>
        </w:rPr>
        <w:t xml:space="preserve"> certify whether they have a significant financial interest at the time of  hiring, assignment to the position, and annually thereafter for the duration of the grant or contract</w:t>
      </w:r>
      <w:r w:rsidR="00BB10A6">
        <w:rPr>
          <w:rFonts w:cs="Times New Roman"/>
          <w:color w:val="000000"/>
          <w:sz w:val="24"/>
          <w:szCs w:val="24"/>
        </w:rPr>
        <w:t xml:space="preserve">. </w:t>
      </w:r>
    </w:p>
    <w:p w14:paraId="782607EC" w14:textId="77777777" w:rsidR="00BB10A6" w:rsidRPr="006E2BA1" w:rsidRDefault="00BB10A6" w:rsidP="00BE27EA">
      <w:pPr>
        <w:numPr>
          <w:ilvl w:val="1"/>
          <w:numId w:val="80"/>
        </w:numPr>
        <w:shd w:val="clear" w:color="auto" w:fill="FFFFFF"/>
        <w:spacing w:before="100" w:beforeAutospacing="1" w:after="100" w:afterAutospacing="1" w:line="346" w:lineRule="atLeast"/>
        <w:ind w:right="576"/>
        <w:rPr>
          <w:rFonts w:cs="Times New Roman"/>
          <w:color w:val="000000"/>
          <w:sz w:val="24"/>
          <w:szCs w:val="24"/>
        </w:rPr>
      </w:pPr>
      <w:r>
        <w:rPr>
          <w:rFonts w:cs="Times New Roman"/>
          <w:color w:val="000000"/>
          <w:sz w:val="24"/>
          <w:szCs w:val="24"/>
        </w:rPr>
        <w:t>Project Directors are responsible for coordinating</w:t>
      </w:r>
      <w:r w:rsidR="009F7F04">
        <w:rPr>
          <w:rFonts w:cs="Times New Roman"/>
          <w:color w:val="000000"/>
          <w:sz w:val="24"/>
          <w:szCs w:val="24"/>
        </w:rPr>
        <w:t xml:space="preserve"> the submission of </w:t>
      </w:r>
      <w:r w:rsidR="00114579" w:rsidRPr="00114579">
        <w:rPr>
          <w:rFonts w:eastAsia="Times New Roman" w:cs="Times New Roman"/>
          <w:sz w:val="24"/>
          <w:szCs w:val="24"/>
        </w:rPr>
        <w:t>Resource Development Potential Conf</w:t>
      </w:r>
      <w:r w:rsidR="00114579">
        <w:rPr>
          <w:rFonts w:eastAsia="Times New Roman" w:cs="Times New Roman"/>
          <w:sz w:val="24"/>
          <w:szCs w:val="24"/>
        </w:rPr>
        <w:t xml:space="preserve">lict of Interest Reporting Forms </w:t>
      </w:r>
      <w:r w:rsidR="009F7F04">
        <w:rPr>
          <w:rFonts w:cs="Times New Roman"/>
          <w:color w:val="000000"/>
          <w:sz w:val="24"/>
          <w:szCs w:val="24"/>
        </w:rPr>
        <w:t xml:space="preserve">by </w:t>
      </w:r>
      <w:r w:rsidR="00B0403A">
        <w:rPr>
          <w:rFonts w:cs="Times New Roman"/>
          <w:color w:val="000000"/>
          <w:sz w:val="24"/>
          <w:szCs w:val="24"/>
        </w:rPr>
        <w:t>all</w:t>
      </w:r>
      <w:r w:rsidR="009F7F04">
        <w:rPr>
          <w:rFonts w:cs="Times New Roman"/>
          <w:color w:val="000000"/>
          <w:sz w:val="24"/>
          <w:szCs w:val="24"/>
        </w:rPr>
        <w:t xml:space="preserve"> employees </w:t>
      </w:r>
      <w:r w:rsidR="00B0403A">
        <w:rPr>
          <w:rFonts w:cs="Times New Roman"/>
          <w:color w:val="000000"/>
          <w:sz w:val="24"/>
          <w:szCs w:val="24"/>
        </w:rPr>
        <w:t xml:space="preserve">working </w:t>
      </w:r>
      <w:r w:rsidR="009F7F04">
        <w:rPr>
          <w:rFonts w:cs="Times New Roman"/>
          <w:color w:val="000000"/>
          <w:sz w:val="24"/>
          <w:szCs w:val="24"/>
        </w:rPr>
        <w:t xml:space="preserve">on their grant </w:t>
      </w:r>
      <w:r w:rsidR="00B0403A">
        <w:rPr>
          <w:rFonts w:cs="Times New Roman"/>
          <w:color w:val="000000"/>
          <w:sz w:val="24"/>
          <w:szCs w:val="24"/>
        </w:rPr>
        <w:t xml:space="preserve">or involved with their grant </w:t>
      </w:r>
      <w:r w:rsidR="009F7F04">
        <w:rPr>
          <w:rFonts w:cs="Times New Roman"/>
          <w:color w:val="000000"/>
          <w:sz w:val="24"/>
          <w:szCs w:val="24"/>
        </w:rPr>
        <w:t>wi</w:t>
      </w:r>
      <w:r w:rsidR="009E2ED7">
        <w:rPr>
          <w:rFonts w:cs="Times New Roman"/>
          <w:color w:val="000000"/>
          <w:sz w:val="24"/>
          <w:szCs w:val="24"/>
        </w:rPr>
        <w:t>th the Grant Compliance Officer, updating forms as needed and maintaining copies in the project files.</w:t>
      </w:r>
    </w:p>
    <w:p w14:paraId="660ADF6C" w14:textId="77777777" w:rsidR="006E2BA1" w:rsidRPr="006E2BA1" w:rsidRDefault="006E2BA1" w:rsidP="00BE27EA">
      <w:pPr>
        <w:numPr>
          <w:ilvl w:val="0"/>
          <w:numId w:val="80"/>
        </w:numPr>
        <w:shd w:val="clear" w:color="auto" w:fill="FFFFFF"/>
        <w:spacing w:before="100" w:beforeAutospacing="1" w:after="100" w:afterAutospacing="1" w:line="346" w:lineRule="atLeast"/>
        <w:ind w:right="576"/>
        <w:rPr>
          <w:rFonts w:cs="Times New Roman"/>
          <w:color w:val="000000"/>
          <w:sz w:val="24"/>
          <w:szCs w:val="24"/>
        </w:rPr>
      </w:pPr>
      <w:r w:rsidRPr="006E2BA1">
        <w:rPr>
          <w:rFonts w:cs="Times New Roman"/>
          <w:color w:val="000000"/>
          <w:sz w:val="24"/>
          <w:szCs w:val="24"/>
        </w:rPr>
        <w:t xml:space="preserve">If a change occurs at any time during the annual </w:t>
      </w:r>
      <w:r w:rsidR="00B0403A">
        <w:rPr>
          <w:rFonts w:cs="Times New Roman"/>
          <w:color w:val="000000"/>
          <w:sz w:val="24"/>
          <w:szCs w:val="24"/>
        </w:rPr>
        <w:t>grants Conflict of Interest (</w:t>
      </w:r>
      <w:r w:rsidRPr="006E2BA1">
        <w:rPr>
          <w:rFonts w:cs="Times New Roman"/>
          <w:color w:val="000000"/>
          <w:sz w:val="24"/>
          <w:szCs w:val="24"/>
        </w:rPr>
        <w:t>COI</w:t>
      </w:r>
      <w:r w:rsidR="00B0403A">
        <w:rPr>
          <w:rFonts w:cs="Times New Roman"/>
          <w:color w:val="000000"/>
          <w:sz w:val="24"/>
          <w:szCs w:val="24"/>
        </w:rPr>
        <w:t>)</w:t>
      </w:r>
      <w:r w:rsidRPr="006E2BA1">
        <w:rPr>
          <w:rFonts w:cs="Times New Roman"/>
          <w:color w:val="000000"/>
          <w:sz w:val="24"/>
          <w:szCs w:val="24"/>
        </w:rPr>
        <w:t xml:space="preserve"> reporting period, such change </w:t>
      </w:r>
      <w:r w:rsidRPr="003D7435">
        <w:rPr>
          <w:rFonts w:cs="Times New Roman"/>
          <w:color w:val="000000"/>
          <w:sz w:val="24"/>
          <w:szCs w:val="24"/>
        </w:rPr>
        <w:t>must be reported within 30 days of discovering</w:t>
      </w:r>
      <w:r w:rsidRPr="006E2BA1">
        <w:rPr>
          <w:rFonts w:cs="Times New Roman"/>
          <w:color w:val="000000"/>
          <w:sz w:val="24"/>
          <w:szCs w:val="24"/>
        </w:rPr>
        <w:t xml:space="preserve">, acquiring, or committing to a new financial interest or commitment. </w:t>
      </w:r>
      <w:r w:rsidRPr="006E2BA1">
        <w:rPr>
          <w:rFonts w:cs="Times New Roman"/>
          <w:color w:val="000000"/>
          <w:sz w:val="24"/>
          <w:szCs w:val="24"/>
        </w:rPr>
        <w:tab/>
      </w:r>
      <w:r w:rsidRPr="006E2BA1">
        <w:rPr>
          <w:rFonts w:cs="Times New Roman"/>
          <w:color w:val="000000"/>
          <w:sz w:val="24"/>
          <w:szCs w:val="24"/>
        </w:rPr>
        <w:tab/>
      </w:r>
    </w:p>
    <w:p w14:paraId="4A2A0FAB" w14:textId="77777777" w:rsidR="006E2BA1" w:rsidRPr="006E2BA1" w:rsidRDefault="006E2BA1" w:rsidP="006E2BA1">
      <w:pPr>
        <w:shd w:val="clear" w:color="auto" w:fill="FFFFFF"/>
        <w:spacing w:before="100" w:beforeAutospacing="1" w:after="100" w:afterAutospacing="1" w:line="346" w:lineRule="atLeast"/>
        <w:ind w:right="576"/>
        <w:rPr>
          <w:rFonts w:cs="Times New Roman"/>
          <w:color w:val="000000"/>
          <w:sz w:val="24"/>
          <w:szCs w:val="24"/>
        </w:rPr>
      </w:pPr>
      <w:r w:rsidRPr="006E2BA1">
        <w:rPr>
          <w:rFonts w:cs="Times New Roman"/>
          <w:color w:val="000000"/>
          <w:sz w:val="24"/>
          <w:szCs w:val="24"/>
        </w:rPr>
        <w:t xml:space="preserve">Failure to comply with MDC's Conflict of Interest Policy and the processes outlined in the </w:t>
      </w:r>
      <w:r w:rsidRPr="00114579">
        <w:rPr>
          <w:rFonts w:cs="Times New Roman"/>
          <w:color w:val="000000"/>
          <w:sz w:val="24"/>
          <w:szCs w:val="24"/>
        </w:rPr>
        <w:t>MDC Grant A</w:t>
      </w:r>
      <w:r w:rsidR="009F7F04" w:rsidRPr="00114579">
        <w:rPr>
          <w:rFonts w:cs="Times New Roman"/>
          <w:color w:val="000000"/>
          <w:sz w:val="24"/>
          <w:szCs w:val="24"/>
        </w:rPr>
        <w:t>ward</w:t>
      </w:r>
      <w:r w:rsidRPr="00114579">
        <w:rPr>
          <w:rFonts w:cs="Times New Roman"/>
          <w:color w:val="000000"/>
          <w:sz w:val="24"/>
          <w:szCs w:val="24"/>
        </w:rPr>
        <w:t xml:space="preserve"> Guide</w:t>
      </w:r>
      <w:r w:rsidRPr="006E2BA1">
        <w:rPr>
          <w:rFonts w:cs="Times New Roman"/>
          <w:color w:val="000000"/>
          <w:sz w:val="24"/>
          <w:szCs w:val="24"/>
        </w:rPr>
        <w:t xml:space="preserve"> will result in disciplinary action. </w:t>
      </w:r>
    </w:p>
    <w:p w14:paraId="4AA8005E" w14:textId="77777777" w:rsidR="00700AB7" w:rsidRPr="00700AB7" w:rsidRDefault="00700AB7" w:rsidP="006E2BA1">
      <w:pPr>
        <w:shd w:val="clear" w:color="auto" w:fill="FFFFFF"/>
        <w:spacing w:before="192" w:after="192" w:line="346" w:lineRule="atLeast"/>
        <w:ind w:right="192"/>
        <w:rPr>
          <w:rFonts w:eastAsia="Times New Roman" w:cs="Times New Roman"/>
          <w:b/>
          <w:bCs/>
          <w:color w:val="000000"/>
          <w:sz w:val="24"/>
          <w:szCs w:val="24"/>
        </w:rPr>
      </w:pPr>
      <w:r w:rsidRPr="00700AB7">
        <w:rPr>
          <w:rFonts w:eastAsia="Times New Roman" w:cs="Times New Roman"/>
          <w:b/>
          <w:bCs/>
          <w:color w:val="000000"/>
          <w:sz w:val="24"/>
          <w:szCs w:val="24"/>
        </w:rPr>
        <w:t>Review Process</w:t>
      </w:r>
    </w:p>
    <w:p w14:paraId="2A22E98C" w14:textId="77777777" w:rsidR="00D5459F" w:rsidRDefault="00D5459F" w:rsidP="00D5459F">
      <w:pPr>
        <w:shd w:val="clear" w:color="auto" w:fill="FFFFFF"/>
        <w:spacing w:before="192" w:after="192" w:line="346" w:lineRule="atLeast"/>
        <w:ind w:right="192"/>
        <w:jc w:val="both"/>
        <w:rPr>
          <w:rFonts w:eastAsia="Times New Roman" w:cs="Times New Roman"/>
          <w:bCs/>
          <w:color w:val="000000"/>
          <w:sz w:val="24"/>
          <w:szCs w:val="24"/>
        </w:rPr>
      </w:pPr>
      <w:r w:rsidRPr="00480B24">
        <w:rPr>
          <w:rFonts w:eastAsia="Times New Roman" w:cs="Times New Roman"/>
          <w:bCs/>
          <w:color w:val="000000"/>
          <w:sz w:val="24"/>
          <w:szCs w:val="24"/>
        </w:rPr>
        <w:t>Potential Conflicts of Interest must be reported to the employee’s immediate supervisor for review using the</w:t>
      </w:r>
      <w:r>
        <w:rPr>
          <w:rFonts w:eastAsia="Times New Roman" w:cs="Times New Roman"/>
          <w:bCs/>
          <w:color w:val="000000"/>
          <w:sz w:val="24"/>
          <w:szCs w:val="24"/>
        </w:rPr>
        <w:t xml:space="preserve"> document, </w:t>
      </w:r>
      <w:r w:rsidRPr="007962F4">
        <w:rPr>
          <w:rFonts w:eastAsia="Times New Roman" w:cs="Times New Roman"/>
          <w:i/>
          <w:sz w:val="24"/>
          <w:szCs w:val="24"/>
        </w:rPr>
        <w:t>Resource Development Potential Conflict of Interest Reporting Form</w:t>
      </w:r>
      <w:r w:rsidRPr="00480B24">
        <w:rPr>
          <w:rFonts w:eastAsia="Times New Roman" w:cs="Times New Roman"/>
          <w:b/>
          <w:bCs/>
          <w:color w:val="000000"/>
          <w:sz w:val="24"/>
          <w:szCs w:val="24"/>
        </w:rPr>
        <w:t>.</w:t>
      </w:r>
      <w:r w:rsidRPr="00480B24">
        <w:rPr>
          <w:rFonts w:eastAsia="Times New Roman" w:cs="Times New Roman"/>
          <w:bCs/>
          <w:color w:val="000000"/>
          <w:sz w:val="24"/>
          <w:szCs w:val="24"/>
        </w:rPr>
        <w:t xml:space="preserve"> The supervisor </w:t>
      </w:r>
      <w:r>
        <w:rPr>
          <w:rFonts w:eastAsia="Times New Roman" w:cs="Times New Roman"/>
          <w:bCs/>
          <w:color w:val="000000"/>
          <w:sz w:val="24"/>
          <w:szCs w:val="24"/>
        </w:rPr>
        <w:t xml:space="preserve">reviews the form and then forwards </w:t>
      </w:r>
      <w:r w:rsidRPr="00480B24">
        <w:rPr>
          <w:rFonts w:eastAsia="Times New Roman" w:cs="Times New Roman"/>
          <w:bCs/>
          <w:color w:val="000000"/>
          <w:sz w:val="24"/>
          <w:szCs w:val="24"/>
        </w:rPr>
        <w:t xml:space="preserve">it to </w:t>
      </w:r>
      <w:r>
        <w:rPr>
          <w:rFonts w:eastAsia="Times New Roman" w:cs="Times New Roman"/>
          <w:bCs/>
          <w:color w:val="000000"/>
          <w:sz w:val="24"/>
          <w:szCs w:val="24"/>
        </w:rPr>
        <w:t xml:space="preserve">his/her </w:t>
      </w:r>
      <w:r w:rsidRPr="00480B24">
        <w:rPr>
          <w:rFonts w:eastAsia="Times New Roman" w:cs="Times New Roman"/>
          <w:bCs/>
          <w:color w:val="000000"/>
          <w:sz w:val="24"/>
          <w:szCs w:val="24"/>
        </w:rPr>
        <w:t xml:space="preserve">supervisor for a second level review. If a potential COI exists, the Campus President or </w:t>
      </w:r>
      <w:r>
        <w:rPr>
          <w:rFonts w:eastAsia="Times New Roman" w:cs="Times New Roman"/>
          <w:bCs/>
          <w:color w:val="000000"/>
          <w:sz w:val="24"/>
          <w:szCs w:val="24"/>
        </w:rPr>
        <w:t xml:space="preserve">his/her </w:t>
      </w:r>
      <w:r w:rsidRPr="00480B24">
        <w:rPr>
          <w:rFonts w:eastAsia="Times New Roman" w:cs="Times New Roman"/>
          <w:bCs/>
          <w:color w:val="000000"/>
          <w:sz w:val="24"/>
          <w:szCs w:val="24"/>
        </w:rPr>
        <w:t xml:space="preserve">designee </w:t>
      </w:r>
      <w:r>
        <w:rPr>
          <w:rFonts w:eastAsia="Times New Roman" w:cs="Times New Roman"/>
          <w:bCs/>
          <w:color w:val="000000"/>
          <w:sz w:val="24"/>
          <w:szCs w:val="24"/>
        </w:rPr>
        <w:t>creates a</w:t>
      </w:r>
      <w:r w:rsidRPr="00480B24">
        <w:rPr>
          <w:rFonts w:eastAsia="Times New Roman" w:cs="Times New Roman"/>
          <w:bCs/>
          <w:color w:val="000000"/>
          <w:sz w:val="24"/>
          <w:szCs w:val="24"/>
        </w:rPr>
        <w:t xml:space="preserve"> monitoring plan and </w:t>
      </w:r>
      <w:r>
        <w:rPr>
          <w:rFonts w:eastAsia="Times New Roman" w:cs="Times New Roman"/>
          <w:bCs/>
          <w:color w:val="000000"/>
          <w:sz w:val="24"/>
          <w:szCs w:val="24"/>
        </w:rPr>
        <w:t xml:space="preserve">makes </w:t>
      </w:r>
      <w:r w:rsidRPr="00480B24">
        <w:rPr>
          <w:rFonts w:eastAsia="Times New Roman" w:cs="Times New Roman"/>
          <w:bCs/>
          <w:color w:val="000000"/>
          <w:sz w:val="24"/>
          <w:szCs w:val="24"/>
        </w:rPr>
        <w:t>the appropriate notifications to campus and district administration and the funder</w:t>
      </w:r>
      <w:r>
        <w:rPr>
          <w:rFonts w:eastAsia="Times New Roman" w:cs="Times New Roman"/>
          <w:bCs/>
          <w:color w:val="000000"/>
          <w:sz w:val="24"/>
          <w:szCs w:val="24"/>
        </w:rPr>
        <w:t>,</w:t>
      </w:r>
      <w:r w:rsidRPr="00480B24">
        <w:rPr>
          <w:rFonts w:eastAsia="Times New Roman" w:cs="Times New Roman"/>
          <w:bCs/>
          <w:color w:val="000000"/>
          <w:sz w:val="24"/>
          <w:szCs w:val="24"/>
        </w:rPr>
        <w:t xml:space="preserve"> as deemed appropriate. All documentation of the review </w:t>
      </w:r>
      <w:r>
        <w:rPr>
          <w:rFonts w:eastAsia="Times New Roman" w:cs="Times New Roman"/>
          <w:bCs/>
          <w:color w:val="000000"/>
          <w:sz w:val="24"/>
          <w:szCs w:val="24"/>
        </w:rPr>
        <w:t xml:space="preserve">must </w:t>
      </w:r>
      <w:r w:rsidRPr="00480B24">
        <w:rPr>
          <w:rFonts w:eastAsia="Times New Roman" w:cs="Times New Roman"/>
          <w:bCs/>
          <w:color w:val="000000"/>
          <w:sz w:val="24"/>
          <w:szCs w:val="24"/>
        </w:rPr>
        <w:t>be kept in the grant files by the Project Director</w:t>
      </w:r>
      <w:r>
        <w:rPr>
          <w:rFonts w:eastAsia="Times New Roman" w:cs="Times New Roman"/>
          <w:bCs/>
          <w:color w:val="000000"/>
          <w:sz w:val="24"/>
          <w:szCs w:val="24"/>
        </w:rPr>
        <w:t>,</w:t>
      </w:r>
      <w:r w:rsidRPr="00480B24">
        <w:rPr>
          <w:rFonts w:eastAsia="Times New Roman" w:cs="Times New Roman"/>
          <w:bCs/>
          <w:color w:val="000000"/>
          <w:sz w:val="24"/>
          <w:szCs w:val="24"/>
        </w:rPr>
        <w:t xml:space="preserve"> or his</w:t>
      </w:r>
      <w:r>
        <w:rPr>
          <w:rFonts w:eastAsia="Times New Roman" w:cs="Times New Roman"/>
          <w:bCs/>
          <w:color w:val="000000"/>
          <w:sz w:val="24"/>
          <w:szCs w:val="24"/>
        </w:rPr>
        <w:t>/her</w:t>
      </w:r>
      <w:r w:rsidRPr="00480B24">
        <w:rPr>
          <w:rFonts w:eastAsia="Times New Roman" w:cs="Times New Roman"/>
          <w:bCs/>
          <w:color w:val="000000"/>
          <w:sz w:val="24"/>
          <w:szCs w:val="24"/>
        </w:rPr>
        <w:t xml:space="preserve"> direct supervisor in the case of the Project Director having the potential conflict of interest, including: </w:t>
      </w:r>
    </w:p>
    <w:p w14:paraId="186659B5" w14:textId="77777777" w:rsidR="00D5459F" w:rsidRPr="00480B24" w:rsidRDefault="00D5459F" w:rsidP="00D5459F">
      <w:pPr>
        <w:pStyle w:val="ListParagraph"/>
        <w:numPr>
          <w:ilvl w:val="0"/>
          <w:numId w:val="84"/>
        </w:numPr>
        <w:shd w:val="clear" w:color="auto" w:fill="FFFFFF"/>
        <w:spacing w:before="192" w:after="192" w:line="346" w:lineRule="atLeast"/>
        <w:ind w:right="192"/>
        <w:jc w:val="both"/>
        <w:rPr>
          <w:rFonts w:cs="Times New Roman"/>
          <w:sz w:val="24"/>
          <w:szCs w:val="24"/>
        </w:rPr>
      </w:pPr>
      <w:r>
        <w:rPr>
          <w:rFonts w:eastAsia="Times New Roman" w:cs="Times New Roman"/>
          <w:color w:val="000000"/>
          <w:sz w:val="24"/>
          <w:szCs w:val="24"/>
        </w:rPr>
        <w:lastRenderedPageBreak/>
        <w:t>P</w:t>
      </w:r>
      <w:r w:rsidRPr="00480B24">
        <w:rPr>
          <w:rFonts w:eastAsia="Times New Roman" w:cs="Times New Roman"/>
          <w:color w:val="000000"/>
          <w:sz w:val="24"/>
          <w:szCs w:val="24"/>
        </w:rPr>
        <w:t xml:space="preserve">roject number; </w:t>
      </w:r>
    </w:p>
    <w:p w14:paraId="298C30EC" w14:textId="77777777" w:rsidR="00D5459F" w:rsidRPr="00480B24" w:rsidRDefault="00D5459F" w:rsidP="00D5459F">
      <w:pPr>
        <w:pStyle w:val="ListParagraph"/>
        <w:numPr>
          <w:ilvl w:val="0"/>
          <w:numId w:val="84"/>
        </w:numPr>
        <w:shd w:val="clear" w:color="auto" w:fill="FFFFFF"/>
        <w:spacing w:before="192" w:after="192" w:line="346" w:lineRule="atLeast"/>
        <w:ind w:right="192"/>
        <w:jc w:val="both"/>
        <w:rPr>
          <w:rFonts w:cs="Times New Roman"/>
          <w:sz w:val="24"/>
          <w:szCs w:val="24"/>
        </w:rPr>
      </w:pPr>
      <w:r>
        <w:rPr>
          <w:rFonts w:eastAsia="Times New Roman" w:cs="Times New Roman"/>
          <w:color w:val="000000"/>
          <w:sz w:val="24"/>
          <w:szCs w:val="24"/>
        </w:rPr>
        <w:t>P</w:t>
      </w:r>
      <w:r w:rsidRPr="00480B24">
        <w:rPr>
          <w:rFonts w:eastAsia="Times New Roman" w:cs="Times New Roman"/>
          <w:color w:val="000000"/>
          <w:sz w:val="24"/>
          <w:szCs w:val="24"/>
        </w:rPr>
        <w:t>roject title; </w:t>
      </w:r>
    </w:p>
    <w:p w14:paraId="023DA21C" w14:textId="77777777" w:rsidR="00D5459F" w:rsidRPr="00480B24" w:rsidRDefault="00D5459F" w:rsidP="00D5459F">
      <w:pPr>
        <w:pStyle w:val="ListParagraph"/>
        <w:numPr>
          <w:ilvl w:val="0"/>
          <w:numId w:val="84"/>
        </w:numPr>
        <w:shd w:val="clear" w:color="auto" w:fill="FFFFFF"/>
        <w:spacing w:before="192" w:after="192" w:line="346" w:lineRule="atLeast"/>
        <w:ind w:right="192"/>
        <w:jc w:val="both"/>
        <w:rPr>
          <w:rFonts w:cs="Times New Roman"/>
          <w:sz w:val="24"/>
          <w:szCs w:val="24"/>
        </w:rPr>
      </w:pPr>
      <w:r>
        <w:rPr>
          <w:rFonts w:eastAsia="Times New Roman" w:cs="Times New Roman"/>
          <w:color w:val="000000"/>
          <w:sz w:val="24"/>
          <w:szCs w:val="24"/>
        </w:rPr>
        <w:t>N</w:t>
      </w:r>
      <w:r w:rsidRPr="00480B24">
        <w:rPr>
          <w:rFonts w:eastAsia="Times New Roman" w:cs="Times New Roman"/>
          <w:color w:val="000000"/>
          <w:sz w:val="24"/>
          <w:szCs w:val="24"/>
        </w:rPr>
        <w:t>ames of all Project Directors (PD)</w:t>
      </w:r>
      <w:r>
        <w:rPr>
          <w:rFonts w:eastAsia="Times New Roman" w:cs="Times New Roman"/>
          <w:color w:val="000000"/>
          <w:sz w:val="24"/>
          <w:szCs w:val="24"/>
        </w:rPr>
        <w:t xml:space="preserve"> and Principal Investigators</w:t>
      </w:r>
      <w:r w:rsidRPr="00480B24">
        <w:rPr>
          <w:rFonts w:eastAsia="Times New Roman" w:cs="Times New Roman"/>
          <w:color w:val="000000"/>
          <w:sz w:val="24"/>
          <w:szCs w:val="24"/>
        </w:rPr>
        <w:t xml:space="preserve">; </w:t>
      </w:r>
    </w:p>
    <w:p w14:paraId="1180AD85" w14:textId="77777777" w:rsidR="00D5459F" w:rsidRPr="00DD2A4F" w:rsidRDefault="00D5459F" w:rsidP="00D5459F">
      <w:pPr>
        <w:pStyle w:val="ListParagraph"/>
        <w:numPr>
          <w:ilvl w:val="0"/>
          <w:numId w:val="84"/>
        </w:numPr>
        <w:shd w:val="clear" w:color="auto" w:fill="FFFFFF"/>
        <w:spacing w:before="192" w:after="192" w:line="346" w:lineRule="atLeast"/>
        <w:ind w:right="192"/>
        <w:jc w:val="both"/>
        <w:rPr>
          <w:rFonts w:cs="Times New Roman"/>
          <w:sz w:val="24"/>
          <w:szCs w:val="24"/>
        </w:rPr>
      </w:pPr>
      <w:r>
        <w:rPr>
          <w:rFonts w:eastAsia="Times New Roman" w:cs="Times New Roman"/>
          <w:color w:val="000000"/>
          <w:sz w:val="24"/>
          <w:szCs w:val="24"/>
        </w:rPr>
        <w:t>N</w:t>
      </w:r>
      <w:r w:rsidRPr="00480B24">
        <w:rPr>
          <w:rFonts w:eastAsia="Times New Roman" w:cs="Times New Roman"/>
          <w:color w:val="000000"/>
          <w:sz w:val="24"/>
          <w:szCs w:val="24"/>
        </w:rPr>
        <w:t xml:space="preserve">ame of the employee with the </w:t>
      </w:r>
      <w:r>
        <w:rPr>
          <w:rFonts w:eastAsia="Times New Roman" w:cs="Times New Roman"/>
          <w:color w:val="000000"/>
          <w:sz w:val="24"/>
          <w:szCs w:val="24"/>
        </w:rPr>
        <w:t>potential</w:t>
      </w:r>
      <w:r w:rsidRPr="00480B24">
        <w:rPr>
          <w:rFonts w:eastAsia="Times New Roman" w:cs="Times New Roman"/>
          <w:color w:val="000000"/>
          <w:sz w:val="24"/>
          <w:szCs w:val="24"/>
        </w:rPr>
        <w:t xml:space="preserve"> conflict of interest; </w:t>
      </w:r>
    </w:p>
    <w:p w14:paraId="108D7447" w14:textId="77777777" w:rsidR="00D5459F" w:rsidRPr="00DD2A4F" w:rsidRDefault="00D5459F" w:rsidP="00D5459F">
      <w:pPr>
        <w:pStyle w:val="ListParagraph"/>
        <w:numPr>
          <w:ilvl w:val="0"/>
          <w:numId w:val="84"/>
        </w:numPr>
        <w:shd w:val="clear" w:color="auto" w:fill="FFFFFF"/>
        <w:spacing w:before="192" w:after="192" w:line="346" w:lineRule="atLeast"/>
        <w:ind w:right="192"/>
        <w:jc w:val="both"/>
        <w:rPr>
          <w:rFonts w:cs="Times New Roman"/>
          <w:sz w:val="24"/>
          <w:szCs w:val="24"/>
        </w:rPr>
      </w:pPr>
      <w:r>
        <w:rPr>
          <w:rFonts w:eastAsia="Times New Roman" w:cs="Times New Roman"/>
          <w:color w:val="000000"/>
          <w:sz w:val="24"/>
          <w:szCs w:val="24"/>
        </w:rPr>
        <w:t>N</w:t>
      </w:r>
      <w:r w:rsidRPr="00480B24">
        <w:rPr>
          <w:rFonts w:eastAsia="Times New Roman" w:cs="Times New Roman"/>
          <w:color w:val="000000"/>
          <w:sz w:val="24"/>
          <w:szCs w:val="24"/>
        </w:rPr>
        <w:t xml:space="preserve">ame of the entity with which the employee has a financial conflict of interest; </w:t>
      </w:r>
    </w:p>
    <w:p w14:paraId="1DB291AD" w14:textId="77777777" w:rsidR="00D5459F" w:rsidRPr="00DD2A4F" w:rsidRDefault="00D5459F" w:rsidP="00D5459F">
      <w:pPr>
        <w:pStyle w:val="ListParagraph"/>
        <w:numPr>
          <w:ilvl w:val="0"/>
          <w:numId w:val="84"/>
        </w:numPr>
        <w:shd w:val="clear" w:color="auto" w:fill="FFFFFF"/>
        <w:spacing w:before="192" w:after="192" w:line="346" w:lineRule="atLeast"/>
        <w:ind w:right="192"/>
        <w:jc w:val="both"/>
        <w:rPr>
          <w:rFonts w:cs="Times New Roman"/>
          <w:sz w:val="24"/>
          <w:szCs w:val="24"/>
        </w:rPr>
      </w:pPr>
      <w:r>
        <w:rPr>
          <w:rFonts w:eastAsia="Times New Roman" w:cs="Times New Roman"/>
          <w:color w:val="000000"/>
          <w:sz w:val="24"/>
          <w:szCs w:val="24"/>
        </w:rPr>
        <w:t>R</w:t>
      </w:r>
      <w:r w:rsidRPr="00480B24">
        <w:rPr>
          <w:rFonts w:eastAsia="Times New Roman" w:cs="Times New Roman"/>
          <w:color w:val="000000"/>
          <w:sz w:val="24"/>
          <w:szCs w:val="24"/>
        </w:rPr>
        <w:t xml:space="preserve">easons for the review; </w:t>
      </w:r>
    </w:p>
    <w:p w14:paraId="668B5111" w14:textId="77777777" w:rsidR="00D5459F" w:rsidRDefault="00D5459F" w:rsidP="00D5459F">
      <w:pPr>
        <w:pStyle w:val="ListParagraph"/>
        <w:numPr>
          <w:ilvl w:val="0"/>
          <w:numId w:val="84"/>
        </w:numPr>
        <w:shd w:val="clear" w:color="auto" w:fill="FFFFFF"/>
        <w:spacing w:before="192" w:after="192" w:line="346" w:lineRule="atLeast"/>
        <w:ind w:right="192"/>
        <w:jc w:val="both"/>
        <w:rPr>
          <w:rFonts w:cs="Times New Roman"/>
          <w:sz w:val="24"/>
          <w:szCs w:val="24"/>
        </w:rPr>
      </w:pPr>
      <w:r>
        <w:rPr>
          <w:rFonts w:eastAsia="Times New Roman" w:cs="Times New Roman"/>
          <w:color w:val="000000"/>
          <w:sz w:val="24"/>
          <w:szCs w:val="24"/>
        </w:rPr>
        <w:t>D</w:t>
      </w:r>
      <w:r w:rsidRPr="00480B24">
        <w:rPr>
          <w:rFonts w:eastAsia="Times New Roman" w:cs="Times New Roman"/>
          <w:color w:val="000000"/>
          <w:sz w:val="24"/>
          <w:szCs w:val="24"/>
        </w:rPr>
        <w:t xml:space="preserve">etails and conclusions of the review. </w:t>
      </w:r>
    </w:p>
    <w:p w14:paraId="09B1F45D" w14:textId="77777777" w:rsidR="00D5459F" w:rsidRDefault="00D5459F" w:rsidP="00D5459F">
      <w:pPr>
        <w:pStyle w:val="ListParagraph"/>
        <w:shd w:val="clear" w:color="auto" w:fill="FFFFFF"/>
        <w:spacing w:before="192" w:after="192" w:line="346" w:lineRule="atLeast"/>
        <w:ind w:left="0" w:right="192"/>
        <w:jc w:val="both"/>
        <w:rPr>
          <w:rFonts w:cs="Times New Roman"/>
          <w:sz w:val="24"/>
          <w:szCs w:val="24"/>
        </w:rPr>
      </w:pPr>
    </w:p>
    <w:p w14:paraId="0AF83894" w14:textId="77777777" w:rsidR="00D5459F" w:rsidRPr="00DD2A4F" w:rsidRDefault="00D5459F" w:rsidP="00D5459F">
      <w:pPr>
        <w:pStyle w:val="ListParagraph"/>
        <w:shd w:val="clear" w:color="auto" w:fill="FFFFFF"/>
        <w:spacing w:before="192" w:after="192" w:line="346" w:lineRule="atLeast"/>
        <w:ind w:left="0" w:right="192"/>
        <w:jc w:val="both"/>
        <w:rPr>
          <w:rFonts w:cs="Times New Roman"/>
          <w:sz w:val="24"/>
          <w:szCs w:val="24"/>
        </w:rPr>
      </w:pPr>
      <w:r w:rsidRPr="00DD2A4F">
        <w:rPr>
          <w:rFonts w:eastAsia="Times New Roman" w:cs="Times New Roman"/>
          <w:color w:val="000000"/>
          <w:sz w:val="24"/>
          <w:szCs w:val="24"/>
        </w:rPr>
        <w:t xml:space="preserve">Based on the outcome of the </w:t>
      </w:r>
      <w:r w:rsidRPr="00DD2A4F">
        <w:rPr>
          <w:rFonts w:eastAsia="Times New Roman" w:cs="Times New Roman"/>
          <w:iCs/>
          <w:color w:val="000000"/>
          <w:sz w:val="24"/>
          <w:szCs w:val="24"/>
        </w:rPr>
        <w:t>review</w:t>
      </w:r>
      <w:r w:rsidRPr="00DD2A4F">
        <w:rPr>
          <w:rFonts w:eastAsia="Times New Roman" w:cs="Times New Roman"/>
          <w:color w:val="000000"/>
          <w:sz w:val="24"/>
          <w:szCs w:val="24"/>
        </w:rPr>
        <w:t xml:space="preserve">, the designated official </w:t>
      </w:r>
      <w:r>
        <w:rPr>
          <w:rFonts w:eastAsia="Times New Roman" w:cs="Times New Roman"/>
          <w:color w:val="000000"/>
          <w:sz w:val="24"/>
          <w:szCs w:val="24"/>
        </w:rPr>
        <w:t xml:space="preserve">provides </w:t>
      </w:r>
      <w:r w:rsidRPr="00DD2A4F">
        <w:rPr>
          <w:rFonts w:eastAsia="Times New Roman" w:cs="Times New Roman"/>
          <w:color w:val="000000"/>
          <w:sz w:val="24"/>
          <w:szCs w:val="24"/>
        </w:rPr>
        <w:t>a report to the funding agency</w:t>
      </w:r>
      <w:r w:rsidRPr="00FC6AA5">
        <w:rPr>
          <w:rFonts w:eastAsia="Times New Roman" w:cs="Times New Roman"/>
          <w:color w:val="000000"/>
          <w:sz w:val="24"/>
          <w:szCs w:val="24"/>
        </w:rPr>
        <w:t xml:space="preserve"> specifying</w:t>
      </w:r>
      <w:r w:rsidRPr="00DD2A4F">
        <w:rPr>
          <w:rFonts w:eastAsia="Times New Roman" w:cs="Times New Roman"/>
          <w:color w:val="000000"/>
          <w:sz w:val="24"/>
          <w:szCs w:val="24"/>
        </w:rPr>
        <w:t xml:space="preserve"> the outcome </w:t>
      </w:r>
      <w:r>
        <w:rPr>
          <w:rFonts w:eastAsia="Times New Roman" w:cs="Times New Roman"/>
          <w:color w:val="000000"/>
          <w:sz w:val="24"/>
          <w:szCs w:val="24"/>
        </w:rPr>
        <w:t xml:space="preserve">of the review </w:t>
      </w:r>
      <w:r w:rsidRPr="00DD2A4F">
        <w:rPr>
          <w:rFonts w:eastAsia="Times New Roman" w:cs="Times New Roman"/>
          <w:color w:val="000000"/>
          <w:sz w:val="24"/>
          <w:szCs w:val="24"/>
        </w:rPr>
        <w:t xml:space="preserve">and any </w:t>
      </w:r>
      <w:r>
        <w:rPr>
          <w:rFonts w:eastAsia="Times New Roman" w:cs="Times New Roman"/>
          <w:color w:val="000000"/>
          <w:sz w:val="24"/>
          <w:szCs w:val="24"/>
        </w:rPr>
        <w:t xml:space="preserve">potential </w:t>
      </w:r>
      <w:r w:rsidRPr="00DD2A4F">
        <w:rPr>
          <w:rFonts w:eastAsia="Times New Roman" w:cs="Times New Roman"/>
          <w:color w:val="000000"/>
          <w:sz w:val="24"/>
          <w:szCs w:val="24"/>
        </w:rPr>
        <w:t>impact on the project</w:t>
      </w:r>
      <w:r>
        <w:rPr>
          <w:rFonts w:eastAsia="Times New Roman" w:cs="Times New Roman"/>
          <w:color w:val="000000"/>
          <w:sz w:val="24"/>
          <w:szCs w:val="24"/>
        </w:rPr>
        <w:t xml:space="preserve">, details of </w:t>
      </w:r>
      <w:r w:rsidRPr="00DD2A4F">
        <w:rPr>
          <w:rFonts w:eastAsia="Times New Roman" w:cs="Times New Roman"/>
          <w:color w:val="000000"/>
          <w:sz w:val="24"/>
          <w:szCs w:val="24"/>
        </w:rPr>
        <w:t>MDC's actions to eliminate or mitigate the effect of bias on the project</w:t>
      </w:r>
      <w:r>
        <w:rPr>
          <w:rFonts w:eastAsia="Times New Roman" w:cs="Times New Roman"/>
          <w:color w:val="000000"/>
          <w:sz w:val="24"/>
          <w:szCs w:val="24"/>
        </w:rPr>
        <w:t>,</w:t>
      </w:r>
      <w:r w:rsidRPr="00DD2A4F">
        <w:rPr>
          <w:rFonts w:eastAsia="Times New Roman" w:cs="Times New Roman"/>
          <w:color w:val="000000"/>
          <w:sz w:val="24"/>
          <w:szCs w:val="24"/>
        </w:rPr>
        <w:t xml:space="preserve"> and a monitoring plan to avoid future COI issues. </w:t>
      </w:r>
    </w:p>
    <w:p w14:paraId="6F9F405B" w14:textId="77777777" w:rsidR="006E2BA1" w:rsidRPr="006E2BA1" w:rsidRDefault="006E2BA1" w:rsidP="00FB2D9D">
      <w:pPr>
        <w:pStyle w:val="Teresa"/>
        <w:outlineLvl w:val="9"/>
      </w:pPr>
    </w:p>
    <w:p w14:paraId="4B74E4E9" w14:textId="77777777" w:rsidR="006E2BA1" w:rsidRDefault="006E2BA1" w:rsidP="00FB2D9D">
      <w:pPr>
        <w:pStyle w:val="Teresa"/>
        <w:outlineLvl w:val="9"/>
      </w:pPr>
    </w:p>
    <w:p w14:paraId="5E7E903D" w14:textId="77777777" w:rsidR="00694564" w:rsidRPr="006E2BA1" w:rsidRDefault="00694564" w:rsidP="00FB2D9D">
      <w:pPr>
        <w:pStyle w:val="Teresa"/>
        <w:outlineLvl w:val="9"/>
      </w:pPr>
    </w:p>
    <w:p w14:paraId="38706CF2" w14:textId="77777777" w:rsidR="00337C3D" w:rsidRDefault="00337C3D" w:rsidP="00337C3D">
      <w:pPr>
        <w:pStyle w:val="Teresa"/>
        <w:outlineLvl w:val="9"/>
      </w:pPr>
    </w:p>
    <w:p w14:paraId="4C105243" w14:textId="77777777" w:rsidR="00337C3D" w:rsidRDefault="00337C3D" w:rsidP="00337C3D">
      <w:pPr>
        <w:pStyle w:val="Teresa"/>
        <w:outlineLvl w:val="9"/>
      </w:pPr>
    </w:p>
    <w:p w14:paraId="29309FB8" w14:textId="77777777" w:rsidR="001523B2" w:rsidRDefault="001523B2" w:rsidP="00337C3D">
      <w:pPr>
        <w:pStyle w:val="Teresa"/>
        <w:outlineLvl w:val="9"/>
      </w:pPr>
    </w:p>
    <w:p w14:paraId="496C2558" w14:textId="77777777" w:rsidR="001523B2" w:rsidRDefault="001523B2" w:rsidP="00337C3D">
      <w:pPr>
        <w:pStyle w:val="Teresa"/>
        <w:outlineLvl w:val="9"/>
      </w:pPr>
    </w:p>
    <w:p w14:paraId="54E17018" w14:textId="77777777" w:rsidR="001523B2" w:rsidRDefault="001523B2" w:rsidP="00337C3D">
      <w:pPr>
        <w:pStyle w:val="Teresa"/>
        <w:outlineLvl w:val="9"/>
      </w:pPr>
    </w:p>
    <w:p w14:paraId="67961B5D" w14:textId="77777777" w:rsidR="001523B2" w:rsidRDefault="001523B2" w:rsidP="00337C3D">
      <w:pPr>
        <w:pStyle w:val="Teresa"/>
        <w:outlineLvl w:val="9"/>
      </w:pPr>
    </w:p>
    <w:p w14:paraId="04A4A60A" w14:textId="77777777" w:rsidR="001523B2" w:rsidRDefault="001523B2" w:rsidP="00337C3D">
      <w:pPr>
        <w:pStyle w:val="Teresa"/>
        <w:outlineLvl w:val="9"/>
      </w:pPr>
    </w:p>
    <w:p w14:paraId="3B828CA6" w14:textId="77777777" w:rsidR="001523B2" w:rsidRDefault="001523B2" w:rsidP="00337C3D">
      <w:pPr>
        <w:pStyle w:val="Teresa"/>
        <w:outlineLvl w:val="9"/>
      </w:pPr>
    </w:p>
    <w:p w14:paraId="1A5A8CEE" w14:textId="77777777" w:rsidR="001523B2" w:rsidRDefault="001523B2" w:rsidP="00337C3D">
      <w:pPr>
        <w:pStyle w:val="Teresa"/>
        <w:outlineLvl w:val="9"/>
      </w:pPr>
    </w:p>
    <w:p w14:paraId="1EDD4B06" w14:textId="77777777" w:rsidR="001523B2" w:rsidRDefault="001523B2" w:rsidP="00337C3D">
      <w:pPr>
        <w:pStyle w:val="Teresa"/>
        <w:outlineLvl w:val="9"/>
      </w:pPr>
    </w:p>
    <w:p w14:paraId="2A93E060" w14:textId="77777777" w:rsidR="001523B2" w:rsidRDefault="001523B2" w:rsidP="00337C3D">
      <w:pPr>
        <w:pStyle w:val="Teresa"/>
        <w:outlineLvl w:val="9"/>
      </w:pPr>
    </w:p>
    <w:p w14:paraId="06138963" w14:textId="77777777" w:rsidR="001523B2" w:rsidRDefault="001523B2" w:rsidP="00337C3D">
      <w:pPr>
        <w:pStyle w:val="Teresa"/>
        <w:outlineLvl w:val="9"/>
      </w:pPr>
    </w:p>
    <w:p w14:paraId="368A4B85" w14:textId="77777777" w:rsidR="001523B2" w:rsidRDefault="001523B2" w:rsidP="00337C3D">
      <w:pPr>
        <w:pStyle w:val="Teresa"/>
        <w:outlineLvl w:val="9"/>
      </w:pPr>
    </w:p>
    <w:p w14:paraId="727FFBC3" w14:textId="77777777" w:rsidR="001523B2" w:rsidRDefault="001523B2" w:rsidP="00337C3D">
      <w:pPr>
        <w:pStyle w:val="Teresa"/>
        <w:outlineLvl w:val="9"/>
      </w:pPr>
    </w:p>
    <w:p w14:paraId="32EA6EDD" w14:textId="77777777" w:rsidR="008B17E3" w:rsidRDefault="008B17E3" w:rsidP="00337C3D">
      <w:pPr>
        <w:pStyle w:val="Teresa"/>
        <w:outlineLvl w:val="9"/>
      </w:pPr>
    </w:p>
    <w:p w14:paraId="66ABD40C" w14:textId="77777777" w:rsidR="008B17E3" w:rsidRDefault="008B17E3" w:rsidP="00337C3D">
      <w:pPr>
        <w:pStyle w:val="Teresa"/>
        <w:outlineLvl w:val="9"/>
      </w:pPr>
    </w:p>
    <w:p w14:paraId="68F2C04D" w14:textId="77777777" w:rsidR="008B17E3" w:rsidRDefault="008B17E3" w:rsidP="00337C3D">
      <w:pPr>
        <w:pStyle w:val="Teresa"/>
        <w:outlineLvl w:val="9"/>
      </w:pPr>
    </w:p>
    <w:p w14:paraId="43C8320C" w14:textId="77777777" w:rsidR="008B17E3" w:rsidRDefault="008B17E3" w:rsidP="00337C3D">
      <w:pPr>
        <w:pStyle w:val="Teresa"/>
        <w:outlineLvl w:val="9"/>
      </w:pPr>
    </w:p>
    <w:p w14:paraId="7234DBA9" w14:textId="77777777" w:rsidR="008B17E3" w:rsidRDefault="008B17E3" w:rsidP="00337C3D">
      <w:pPr>
        <w:pStyle w:val="Teresa"/>
        <w:outlineLvl w:val="9"/>
      </w:pPr>
    </w:p>
    <w:p w14:paraId="70DBD269" w14:textId="77777777" w:rsidR="001523B2" w:rsidRDefault="001523B2" w:rsidP="00337C3D">
      <w:pPr>
        <w:pStyle w:val="Teresa"/>
        <w:outlineLvl w:val="9"/>
      </w:pPr>
    </w:p>
    <w:p w14:paraId="3C23F544" w14:textId="77777777" w:rsidR="00156BC0" w:rsidRDefault="00156BC0" w:rsidP="00337C3D">
      <w:pPr>
        <w:pStyle w:val="Teresa"/>
        <w:outlineLvl w:val="9"/>
      </w:pPr>
    </w:p>
    <w:p w14:paraId="4A84F391" w14:textId="77777777" w:rsidR="00156BC0" w:rsidRDefault="00156BC0" w:rsidP="00337C3D">
      <w:pPr>
        <w:pStyle w:val="Teresa"/>
        <w:outlineLvl w:val="9"/>
      </w:pPr>
    </w:p>
    <w:p w14:paraId="6980CE8D" w14:textId="77777777" w:rsidR="00156BC0" w:rsidRDefault="00156BC0" w:rsidP="00337C3D">
      <w:pPr>
        <w:pStyle w:val="Teresa"/>
        <w:outlineLvl w:val="9"/>
      </w:pPr>
    </w:p>
    <w:p w14:paraId="0D80DF00" w14:textId="77777777" w:rsidR="001523B2" w:rsidRDefault="001523B2" w:rsidP="00337C3D">
      <w:pPr>
        <w:pStyle w:val="Teresa"/>
        <w:outlineLvl w:val="9"/>
      </w:pPr>
    </w:p>
    <w:p w14:paraId="23F7CC6F" w14:textId="77777777" w:rsidR="00244679" w:rsidRPr="00E940E0" w:rsidRDefault="00D5459F" w:rsidP="00D5459F">
      <w:pPr>
        <w:pStyle w:val="Default"/>
        <w:rPr>
          <w:rFonts w:asciiTheme="minorHAnsi" w:hAnsiTheme="minorHAnsi"/>
          <w:b/>
          <w:sz w:val="22"/>
          <w:szCs w:val="22"/>
        </w:rPr>
      </w:pPr>
      <w:r>
        <w:rPr>
          <w:rFonts w:cstheme="minorHAnsi"/>
          <w:noProof/>
          <w:szCs w:val="20"/>
        </w:rPr>
        <w:lastRenderedPageBreak/>
        <w:drawing>
          <wp:inline distT="0" distB="0" distL="0" distR="0" wp14:anchorId="46FA1B71" wp14:editId="03FB8E3A">
            <wp:extent cx="1332758" cy="300146"/>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7293" cy="301167"/>
                    </a:xfrm>
                    <a:prstGeom prst="rect">
                      <a:avLst/>
                    </a:prstGeom>
                    <a:noFill/>
                  </pic:spPr>
                </pic:pic>
              </a:graphicData>
            </a:graphic>
          </wp:inline>
        </w:drawing>
      </w:r>
      <w:r>
        <w:rPr>
          <w:rFonts w:asciiTheme="minorHAnsi" w:hAnsiTheme="minorHAnsi"/>
          <w:b/>
          <w:sz w:val="22"/>
          <w:szCs w:val="22"/>
        </w:rPr>
        <w:t xml:space="preserve">                              </w:t>
      </w:r>
      <w:r w:rsidR="00244679" w:rsidRPr="00E940E0">
        <w:rPr>
          <w:rFonts w:asciiTheme="minorHAnsi" w:hAnsiTheme="minorHAnsi"/>
          <w:b/>
          <w:sz w:val="22"/>
          <w:szCs w:val="22"/>
        </w:rPr>
        <w:t>MIAMI DADE COLLEGE</w:t>
      </w:r>
    </w:p>
    <w:p w14:paraId="746A7219" w14:textId="77777777" w:rsidR="00244679" w:rsidRPr="00E940E0" w:rsidRDefault="00244679" w:rsidP="00244679">
      <w:pPr>
        <w:pStyle w:val="Default"/>
        <w:jc w:val="center"/>
        <w:rPr>
          <w:rFonts w:asciiTheme="minorHAnsi" w:hAnsiTheme="minorHAnsi"/>
          <w:b/>
          <w:sz w:val="22"/>
          <w:szCs w:val="22"/>
        </w:rPr>
      </w:pPr>
      <w:r w:rsidRPr="00E940E0">
        <w:rPr>
          <w:rFonts w:asciiTheme="minorHAnsi" w:hAnsiTheme="minorHAnsi"/>
          <w:b/>
          <w:sz w:val="22"/>
          <w:szCs w:val="22"/>
        </w:rPr>
        <w:t xml:space="preserve">RESOURCE DEVELOPMENT </w:t>
      </w:r>
    </w:p>
    <w:p w14:paraId="32A816A1" w14:textId="77777777" w:rsidR="00CA03D8" w:rsidRPr="00FD3732" w:rsidRDefault="00244679" w:rsidP="00FD3732">
      <w:pPr>
        <w:pStyle w:val="Heading2"/>
        <w:jc w:val="center"/>
        <w:rPr>
          <w:rFonts w:asciiTheme="minorHAnsi" w:eastAsia="Times New Roman" w:hAnsiTheme="minorHAnsi" w:cs="Times New Roman"/>
          <w:bCs w:val="0"/>
          <w:color w:val="000000"/>
          <w:sz w:val="24"/>
          <w:szCs w:val="24"/>
        </w:rPr>
      </w:pPr>
      <w:bookmarkStart w:id="31" w:name="_Toc399329547"/>
      <w:r w:rsidRPr="00FD3732">
        <w:rPr>
          <w:rFonts w:asciiTheme="minorHAnsi" w:eastAsia="Times New Roman" w:hAnsiTheme="minorHAnsi" w:cs="Times New Roman"/>
          <w:bCs w:val="0"/>
          <w:color w:val="000000"/>
          <w:sz w:val="24"/>
          <w:szCs w:val="24"/>
        </w:rPr>
        <w:t>Potential Conflict of Interest Reporting Form for Grants</w:t>
      </w:r>
      <w:bookmarkEnd w:id="31"/>
    </w:p>
    <w:tbl>
      <w:tblPr>
        <w:tblStyle w:val="TableGrid"/>
        <w:tblW w:w="0" w:type="auto"/>
        <w:tblLook w:val="04A0" w:firstRow="1" w:lastRow="0" w:firstColumn="1" w:lastColumn="0" w:noHBand="0" w:noVBand="1"/>
      </w:tblPr>
      <w:tblGrid>
        <w:gridCol w:w="4788"/>
        <w:gridCol w:w="4788"/>
      </w:tblGrid>
      <w:tr w:rsidR="00244679" w14:paraId="3D251497" w14:textId="77777777" w:rsidTr="005037C4">
        <w:tc>
          <w:tcPr>
            <w:tcW w:w="4788" w:type="dxa"/>
          </w:tcPr>
          <w:p w14:paraId="7578E78A" w14:textId="77777777" w:rsidR="00244679" w:rsidRPr="00935E52" w:rsidRDefault="00244679" w:rsidP="005037C4">
            <w:pPr>
              <w:rPr>
                <w:b/>
              </w:rPr>
            </w:pPr>
            <w:r w:rsidRPr="00935E52">
              <w:rPr>
                <w:b/>
              </w:rPr>
              <w:t>Employee Name:</w:t>
            </w:r>
          </w:p>
          <w:p w14:paraId="3A579D28" w14:textId="77777777" w:rsidR="00244679" w:rsidRDefault="00244679" w:rsidP="005037C4"/>
          <w:p w14:paraId="4E34E378" w14:textId="77777777" w:rsidR="00244679" w:rsidRPr="00935E52" w:rsidRDefault="00244679" w:rsidP="005037C4">
            <w:pPr>
              <w:rPr>
                <w:b/>
              </w:rPr>
            </w:pPr>
            <w:r w:rsidRPr="00935E52">
              <w:rPr>
                <w:b/>
              </w:rPr>
              <w:t>Name of Grant:</w:t>
            </w:r>
          </w:p>
        </w:tc>
        <w:tc>
          <w:tcPr>
            <w:tcW w:w="4788" w:type="dxa"/>
          </w:tcPr>
          <w:p w14:paraId="5E074790" w14:textId="77777777" w:rsidR="00244679" w:rsidRPr="00935E52" w:rsidRDefault="00244679" w:rsidP="005037C4">
            <w:pPr>
              <w:rPr>
                <w:b/>
              </w:rPr>
            </w:pPr>
            <w:r w:rsidRPr="00935E52">
              <w:rPr>
                <w:b/>
              </w:rPr>
              <w:t>Select type of disclosure:</w:t>
            </w:r>
          </w:p>
          <w:p w14:paraId="58513867" w14:textId="77777777" w:rsidR="00244679" w:rsidRDefault="00A254AF" w:rsidP="005037C4">
            <w:sdt>
              <w:sdtPr>
                <w:id w:val="1862012601"/>
                <w14:checkbox>
                  <w14:checked w14:val="0"/>
                  <w14:checkedState w14:val="2612" w14:font="MS Gothic"/>
                  <w14:uncheckedState w14:val="2610" w14:font="MS Gothic"/>
                </w14:checkbox>
              </w:sdtPr>
              <w:sdtEndPr/>
              <w:sdtContent>
                <w:r w:rsidR="00244679">
                  <w:rPr>
                    <w:rFonts w:ascii="MS Gothic" w:eastAsia="MS Gothic" w:hAnsi="MS Gothic" w:hint="eastAsia"/>
                  </w:rPr>
                  <w:t>☐</w:t>
                </w:r>
              </w:sdtContent>
            </w:sdt>
            <w:r w:rsidR="00244679">
              <w:t xml:space="preserve"> New/Annual disclosure</w:t>
            </w:r>
          </w:p>
          <w:p w14:paraId="3EEDA022" w14:textId="77777777" w:rsidR="00244679" w:rsidRDefault="00A254AF" w:rsidP="005037C4">
            <w:sdt>
              <w:sdtPr>
                <w:id w:val="2077927926"/>
                <w14:checkbox>
                  <w14:checked w14:val="0"/>
                  <w14:checkedState w14:val="2612" w14:font="MS Gothic"/>
                  <w14:uncheckedState w14:val="2610" w14:font="MS Gothic"/>
                </w14:checkbox>
              </w:sdtPr>
              <w:sdtEndPr/>
              <w:sdtContent>
                <w:r w:rsidR="00244679">
                  <w:rPr>
                    <w:rFonts w:ascii="MS Gothic" w:eastAsia="MS Gothic" w:hAnsi="MS Gothic" w:hint="eastAsia"/>
                  </w:rPr>
                  <w:t>☐</w:t>
                </w:r>
              </w:sdtContent>
            </w:sdt>
            <w:r w:rsidR="00244679">
              <w:t xml:space="preserve"> </w:t>
            </w:r>
            <w:r w:rsidR="00244679" w:rsidRPr="00244679">
              <w:t>Amended</w:t>
            </w:r>
            <w:r w:rsidR="00244679">
              <w:t xml:space="preserve"> disclosure</w:t>
            </w:r>
          </w:p>
        </w:tc>
      </w:tr>
      <w:tr w:rsidR="00244679" w14:paraId="3209E50C" w14:textId="77777777" w:rsidTr="005037C4">
        <w:tc>
          <w:tcPr>
            <w:tcW w:w="4788" w:type="dxa"/>
            <w:vAlign w:val="center"/>
          </w:tcPr>
          <w:p w14:paraId="5293AF55" w14:textId="77777777" w:rsidR="00244679" w:rsidRPr="00935E52" w:rsidRDefault="00244679" w:rsidP="005037C4">
            <w:pPr>
              <w:rPr>
                <w:b/>
              </w:rPr>
            </w:pPr>
            <w:r w:rsidRPr="00935E52">
              <w:rPr>
                <w:b/>
              </w:rPr>
              <w:t>Reporting Period:</w:t>
            </w:r>
          </w:p>
        </w:tc>
        <w:tc>
          <w:tcPr>
            <w:tcW w:w="4788" w:type="dxa"/>
            <w:vAlign w:val="center"/>
          </w:tcPr>
          <w:p w14:paraId="06BA3EDA" w14:textId="77777777" w:rsidR="00244679" w:rsidRDefault="00244679" w:rsidP="005037C4">
            <w:r>
              <w:t>January 1, 2014 through December 31, 2014</w:t>
            </w:r>
          </w:p>
        </w:tc>
      </w:tr>
    </w:tbl>
    <w:p w14:paraId="40A4CB83" w14:textId="77777777" w:rsidR="00244679" w:rsidRDefault="00244679" w:rsidP="00244679">
      <w:pPr>
        <w:spacing w:after="0"/>
      </w:pPr>
    </w:p>
    <w:p w14:paraId="0D202561" w14:textId="77777777" w:rsidR="00244679" w:rsidRPr="00375504" w:rsidRDefault="00244679" w:rsidP="00244679">
      <w:pPr>
        <w:rPr>
          <w:b/>
          <w:bCs/>
        </w:rPr>
      </w:pPr>
      <w:r>
        <w:t>Please answer the following questions honestly and to the best of your ability.</w:t>
      </w:r>
      <w:r w:rsidRPr="000E24DA">
        <w:rPr>
          <w:b/>
          <w:bCs/>
          <w:u w:val="single"/>
        </w:rPr>
        <w:t xml:space="preserve"> </w:t>
      </w:r>
    </w:p>
    <w:tbl>
      <w:tblPr>
        <w:tblStyle w:val="TableGrid"/>
        <w:tblW w:w="0" w:type="auto"/>
        <w:tblLook w:val="04A0" w:firstRow="1" w:lastRow="0" w:firstColumn="1" w:lastColumn="0" w:noHBand="0" w:noVBand="1"/>
      </w:tblPr>
      <w:tblGrid>
        <w:gridCol w:w="9576"/>
      </w:tblGrid>
      <w:tr w:rsidR="00244679" w14:paraId="775A46C5" w14:textId="77777777" w:rsidTr="005037C4">
        <w:tc>
          <w:tcPr>
            <w:tcW w:w="9576" w:type="dxa"/>
          </w:tcPr>
          <w:p w14:paraId="2546A3FA" w14:textId="77777777" w:rsidR="00244679" w:rsidRPr="00933BFD" w:rsidRDefault="00244679" w:rsidP="005037C4">
            <w:pPr>
              <w:pStyle w:val="Default"/>
              <w:spacing w:after="240"/>
              <w:rPr>
                <w:rFonts w:asciiTheme="minorHAnsi" w:hAnsiTheme="minorHAnsi"/>
                <w:bCs/>
                <w:sz w:val="22"/>
                <w:szCs w:val="16"/>
              </w:rPr>
            </w:pPr>
            <w:r w:rsidRPr="00E940E0">
              <w:rPr>
                <w:rFonts w:asciiTheme="minorHAnsi" w:hAnsiTheme="minorHAnsi"/>
                <w:sz w:val="22"/>
                <w:szCs w:val="16"/>
              </w:rPr>
              <w:t xml:space="preserve">1. </w:t>
            </w:r>
            <w:r w:rsidRPr="00E940E0">
              <w:rPr>
                <w:rFonts w:asciiTheme="minorHAnsi" w:hAnsiTheme="minorHAnsi"/>
                <w:bCs/>
                <w:sz w:val="22"/>
                <w:szCs w:val="16"/>
              </w:rPr>
              <w:t xml:space="preserve">During the reporting period do you or </w:t>
            </w:r>
            <w:r>
              <w:rPr>
                <w:rFonts w:asciiTheme="minorHAnsi" w:hAnsiTheme="minorHAnsi"/>
                <w:bCs/>
                <w:sz w:val="22"/>
                <w:szCs w:val="16"/>
              </w:rPr>
              <w:t>a member of your</w:t>
            </w:r>
            <w:r w:rsidRPr="00E940E0">
              <w:rPr>
                <w:rFonts w:asciiTheme="minorHAnsi" w:hAnsiTheme="minorHAnsi"/>
                <w:bCs/>
                <w:sz w:val="22"/>
                <w:szCs w:val="16"/>
              </w:rPr>
              <w:t xml:space="preserve"> </w:t>
            </w:r>
            <w:r>
              <w:rPr>
                <w:rFonts w:asciiTheme="minorHAnsi" w:hAnsiTheme="minorHAnsi"/>
                <w:bCs/>
                <w:sz w:val="22"/>
                <w:szCs w:val="16"/>
              </w:rPr>
              <w:t>i</w:t>
            </w:r>
            <w:r w:rsidRPr="00E940E0">
              <w:rPr>
                <w:rFonts w:asciiTheme="minorHAnsi" w:hAnsiTheme="minorHAnsi"/>
                <w:bCs/>
                <w:sz w:val="22"/>
                <w:szCs w:val="16"/>
              </w:rPr>
              <w:t xml:space="preserve">mmediate </w:t>
            </w:r>
            <w:r>
              <w:rPr>
                <w:rFonts w:asciiTheme="minorHAnsi" w:hAnsiTheme="minorHAnsi"/>
                <w:bCs/>
                <w:sz w:val="22"/>
                <w:szCs w:val="16"/>
              </w:rPr>
              <w:t>f</w:t>
            </w:r>
            <w:r w:rsidRPr="00E940E0">
              <w:rPr>
                <w:rFonts w:asciiTheme="minorHAnsi" w:hAnsiTheme="minorHAnsi"/>
                <w:bCs/>
                <w:sz w:val="22"/>
                <w:szCs w:val="16"/>
              </w:rPr>
              <w:t>amily have a financial interest related to your Institutional responsibilities, in a publicly or non-publicly traded entity</w:t>
            </w:r>
            <w:r>
              <w:rPr>
                <w:rFonts w:asciiTheme="minorHAnsi" w:hAnsiTheme="minorHAnsi"/>
                <w:bCs/>
                <w:sz w:val="22"/>
                <w:szCs w:val="16"/>
              </w:rPr>
              <w:t>,</w:t>
            </w:r>
            <w:r w:rsidRPr="00E940E0">
              <w:rPr>
                <w:rFonts w:asciiTheme="minorHAnsi" w:hAnsiTheme="minorHAnsi"/>
                <w:bCs/>
                <w:sz w:val="22"/>
                <w:szCs w:val="16"/>
              </w:rPr>
              <w:t xml:space="preserve"> that when aggregated, equals or exceeds $5,000? (New employees should report </w:t>
            </w:r>
            <w:r>
              <w:rPr>
                <w:rFonts w:asciiTheme="minorHAnsi" w:hAnsiTheme="minorHAnsi"/>
                <w:bCs/>
                <w:sz w:val="22"/>
                <w:szCs w:val="16"/>
              </w:rPr>
              <w:t>remuneration</w:t>
            </w:r>
            <w:r w:rsidRPr="00E940E0">
              <w:rPr>
                <w:rFonts w:asciiTheme="minorHAnsi" w:hAnsiTheme="minorHAnsi"/>
                <w:bCs/>
                <w:sz w:val="22"/>
                <w:szCs w:val="16"/>
              </w:rPr>
              <w:t xml:space="preserve"> and/or equity interests received in the last 12 months and during the current reporting period). </w:t>
            </w:r>
          </w:p>
          <w:p w14:paraId="220D67F8" w14:textId="77777777" w:rsidR="00244679" w:rsidRPr="00933BFD" w:rsidRDefault="00A254AF" w:rsidP="005037C4">
            <w:pPr>
              <w:tabs>
                <w:tab w:val="left" w:pos="1725"/>
              </w:tabs>
              <w:rPr>
                <w:b/>
              </w:rPr>
            </w:pPr>
            <w:sdt>
              <w:sdtPr>
                <w:rPr>
                  <w:b/>
                  <w:sz w:val="24"/>
                </w:rPr>
                <w:id w:val="1581647508"/>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Yes  or </w:t>
            </w:r>
            <w:sdt>
              <w:sdtPr>
                <w:rPr>
                  <w:b/>
                  <w:sz w:val="24"/>
                </w:rPr>
                <w:id w:val="2038232563"/>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No</w:t>
            </w:r>
          </w:p>
        </w:tc>
      </w:tr>
      <w:tr w:rsidR="00244679" w14:paraId="2CF4EED2" w14:textId="77777777" w:rsidTr="005037C4">
        <w:tc>
          <w:tcPr>
            <w:tcW w:w="9576" w:type="dxa"/>
          </w:tcPr>
          <w:p w14:paraId="5D59DDD0" w14:textId="77777777" w:rsidR="00244679" w:rsidRPr="00244679" w:rsidRDefault="00244679" w:rsidP="00244679">
            <w:pPr>
              <w:rPr>
                <w:bCs/>
                <w:szCs w:val="16"/>
              </w:rPr>
            </w:pPr>
            <w:r w:rsidRPr="00244679">
              <w:rPr>
                <w:bCs/>
                <w:szCs w:val="16"/>
              </w:rPr>
              <w:t>2.</w:t>
            </w:r>
            <w:r>
              <w:rPr>
                <w:bCs/>
                <w:szCs w:val="16"/>
              </w:rPr>
              <w:t xml:space="preserve"> </w:t>
            </w:r>
            <w:r w:rsidRPr="00244679">
              <w:rPr>
                <w:bCs/>
                <w:szCs w:val="16"/>
              </w:rPr>
              <w:t>During the current reporting period have you been reimbursed by an entity other than the College, either directly or on your behalf, for any external travel that is related to your institutional responsibilities? (New employees should report the value of extramural travel (paid directly to you or on your behalf) in the last 12 months and during the current reporting period).</w:t>
            </w:r>
          </w:p>
          <w:p w14:paraId="5B9F6447" w14:textId="77777777" w:rsidR="00244679" w:rsidRPr="00244679" w:rsidRDefault="00244679" w:rsidP="00244679"/>
          <w:p w14:paraId="0CD6F155" w14:textId="77777777" w:rsidR="00244679" w:rsidRDefault="00A254AF" w:rsidP="005037C4">
            <w:sdt>
              <w:sdtPr>
                <w:rPr>
                  <w:b/>
                  <w:sz w:val="24"/>
                </w:rPr>
                <w:id w:val="1492068743"/>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Yes  or </w:t>
            </w:r>
            <w:sdt>
              <w:sdtPr>
                <w:rPr>
                  <w:b/>
                  <w:sz w:val="24"/>
                </w:rPr>
                <w:id w:val="-2106343396"/>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No</w:t>
            </w:r>
          </w:p>
        </w:tc>
      </w:tr>
      <w:tr w:rsidR="00244679" w14:paraId="33117F0B" w14:textId="77777777" w:rsidTr="005037C4">
        <w:tc>
          <w:tcPr>
            <w:tcW w:w="9576" w:type="dxa"/>
          </w:tcPr>
          <w:p w14:paraId="4B7AB6D2" w14:textId="77777777" w:rsidR="00244679" w:rsidRPr="000F3CD9" w:rsidRDefault="00244679" w:rsidP="005037C4">
            <w:pPr>
              <w:pStyle w:val="Default"/>
              <w:spacing w:after="240"/>
              <w:rPr>
                <w:rFonts w:asciiTheme="minorHAnsi" w:hAnsiTheme="minorHAnsi"/>
                <w:sz w:val="22"/>
                <w:szCs w:val="16"/>
              </w:rPr>
            </w:pPr>
            <w:r w:rsidRPr="000F3CD9">
              <w:rPr>
                <w:rFonts w:asciiTheme="minorHAnsi" w:hAnsiTheme="minorHAnsi"/>
                <w:bCs/>
                <w:sz w:val="22"/>
                <w:szCs w:val="16"/>
              </w:rPr>
              <w:t xml:space="preserve">3. Will the value of intellectual property rights (e.g. patents, copyrights, trademarks), upon receipt of income to you and/or your immediate family, during the reporting period, equal or exceed $5,000 (New employees should report intellectual property rights received in the last 12 months and during the current reporting period). </w:t>
            </w:r>
          </w:p>
          <w:p w14:paraId="3DC46989" w14:textId="77777777" w:rsidR="00244679" w:rsidRDefault="00A254AF" w:rsidP="005037C4">
            <w:sdt>
              <w:sdtPr>
                <w:rPr>
                  <w:b/>
                  <w:sz w:val="24"/>
                </w:rPr>
                <w:id w:val="-1373462150"/>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Yes  or </w:t>
            </w:r>
            <w:sdt>
              <w:sdtPr>
                <w:rPr>
                  <w:b/>
                  <w:sz w:val="24"/>
                </w:rPr>
                <w:id w:val="334033856"/>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No</w:t>
            </w:r>
          </w:p>
        </w:tc>
      </w:tr>
      <w:tr w:rsidR="00244679" w14:paraId="02D6FFCB" w14:textId="77777777" w:rsidTr="005037C4">
        <w:tc>
          <w:tcPr>
            <w:tcW w:w="9576" w:type="dxa"/>
          </w:tcPr>
          <w:p w14:paraId="41438D68" w14:textId="77777777" w:rsidR="00244679" w:rsidRDefault="00244679" w:rsidP="00244679">
            <w:r>
              <w:t xml:space="preserve">4. </w:t>
            </w:r>
            <w:r w:rsidRPr="000F3CD9">
              <w:t xml:space="preserve">During the current reporting period, do you or an immediate family member intend to use the services of MDC </w:t>
            </w:r>
            <w:r>
              <w:t xml:space="preserve">students or personnel for whom </w:t>
            </w:r>
            <w:r w:rsidRPr="000F3CD9">
              <w:t>you have supervisory or evaluative responsibilities at MDC, in carrying out any outside activities?</w:t>
            </w:r>
          </w:p>
          <w:p w14:paraId="5794A266" w14:textId="77777777" w:rsidR="00244679" w:rsidRDefault="00244679" w:rsidP="00244679"/>
          <w:p w14:paraId="7C27182A" w14:textId="77777777" w:rsidR="00244679" w:rsidRDefault="00A254AF" w:rsidP="005037C4">
            <w:sdt>
              <w:sdtPr>
                <w:rPr>
                  <w:b/>
                  <w:sz w:val="24"/>
                </w:rPr>
                <w:id w:val="84820808"/>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Yes  or </w:t>
            </w:r>
            <w:sdt>
              <w:sdtPr>
                <w:rPr>
                  <w:b/>
                  <w:sz w:val="24"/>
                </w:rPr>
                <w:id w:val="1720471569"/>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No</w:t>
            </w:r>
          </w:p>
        </w:tc>
      </w:tr>
      <w:tr w:rsidR="00244679" w14:paraId="73441FAE" w14:textId="77777777" w:rsidTr="005037C4">
        <w:tc>
          <w:tcPr>
            <w:tcW w:w="9576" w:type="dxa"/>
          </w:tcPr>
          <w:p w14:paraId="0D1FBE07" w14:textId="77777777" w:rsidR="00244679" w:rsidRPr="00244679" w:rsidRDefault="00244679" w:rsidP="00244679">
            <w:pPr>
              <w:rPr>
                <w:i/>
                <w:iCs/>
                <w:szCs w:val="16"/>
              </w:rPr>
            </w:pPr>
            <w:r w:rsidRPr="00244679">
              <w:rPr>
                <w:bCs/>
                <w:szCs w:val="16"/>
              </w:rPr>
              <w:t>5.</w:t>
            </w:r>
            <w:r>
              <w:rPr>
                <w:bCs/>
                <w:szCs w:val="16"/>
              </w:rPr>
              <w:t xml:space="preserve"> </w:t>
            </w:r>
            <w:r w:rsidRPr="00244679">
              <w:rPr>
                <w:bCs/>
                <w:szCs w:val="16"/>
              </w:rPr>
              <w:t xml:space="preserve">During the current reporting period do you intend to use other College resources (e.g., equipment, facilities, and supplies) or services (including information technology resources) in carrying out any outside activity? </w:t>
            </w:r>
          </w:p>
          <w:p w14:paraId="15C9DDA0" w14:textId="77777777" w:rsidR="00244679" w:rsidRPr="00244679" w:rsidRDefault="00244679" w:rsidP="00244679"/>
          <w:p w14:paraId="7C480DBE" w14:textId="77777777" w:rsidR="00244679" w:rsidRDefault="00A254AF" w:rsidP="005037C4">
            <w:sdt>
              <w:sdtPr>
                <w:rPr>
                  <w:b/>
                  <w:sz w:val="24"/>
                </w:rPr>
                <w:id w:val="-387270581"/>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Yes  or </w:t>
            </w:r>
            <w:sdt>
              <w:sdtPr>
                <w:rPr>
                  <w:b/>
                  <w:sz w:val="24"/>
                </w:rPr>
                <w:id w:val="-2078430941"/>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No</w:t>
            </w:r>
          </w:p>
        </w:tc>
      </w:tr>
      <w:tr w:rsidR="00244679" w14:paraId="426C115D" w14:textId="77777777" w:rsidTr="005037C4">
        <w:tc>
          <w:tcPr>
            <w:tcW w:w="9576" w:type="dxa"/>
          </w:tcPr>
          <w:p w14:paraId="17803CCA" w14:textId="77777777" w:rsidR="00244679" w:rsidRPr="002B4E12" w:rsidRDefault="00244679" w:rsidP="005037C4">
            <w:pPr>
              <w:pStyle w:val="Default"/>
              <w:spacing w:after="240"/>
              <w:rPr>
                <w:rFonts w:asciiTheme="minorHAnsi" w:hAnsiTheme="minorHAnsi"/>
                <w:sz w:val="22"/>
                <w:szCs w:val="16"/>
              </w:rPr>
            </w:pPr>
            <w:r w:rsidRPr="002B4E12">
              <w:rPr>
                <w:rFonts w:asciiTheme="minorHAnsi" w:hAnsiTheme="minorHAnsi"/>
                <w:bCs/>
                <w:sz w:val="22"/>
                <w:szCs w:val="16"/>
              </w:rPr>
              <w:t xml:space="preserve">6. During the current reporting period will you hold or do you expect to run for political office? </w:t>
            </w:r>
          </w:p>
          <w:p w14:paraId="2DA8DE7C" w14:textId="77777777" w:rsidR="00244679" w:rsidRDefault="00A254AF" w:rsidP="005037C4">
            <w:sdt>
              <w:sdtPr>
                <w:rPr>
                  <w:b/>
                  <w:sz w:val="24"/>
                </w:rPr>
                <w:id w:val="-1816253287"/>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Yes  or </w:t>
            </w:r>
            <w:sdt>
              <w:sdtPr>
                <w:rPr>
                  <w:b/>
                  <w:sz w:val="24"/>
                </w:rPr>
                <w:id w:val="1149714107"/>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No</w:t>
            </w:r>
          </w:p>
        </w:tc>
      </w:tr>
      <w:tr w:rsidR="00244679" w14:paraId="52B14281" w14:textId="77777777" w:rsidTr="005037C4">
        <w:tc>
          <w:tcPr>
            <w:tcW w:w="9576" w:type="dxa"/>
          </w:tcPr>
          <w:p w14:paraId="46E30037" w14:textId="77777777" w:rsidR="00244679" w:rsidRPr="002B4E12" w:rsidRDefault="00244679" w:rsidP="005037C4">
            <w:pPr>
              <w:pStyle w:val="Default"/>
              <w:spacing w:after="240"/>
              <w:rPr>
                <w:rFonts w:asciiTheme="minorHAnsi" w:hAnsiTheme="minorHAnsi"/>
                <w:sz w:val="22"/>
                <w:szCs w:val="16"/>
              </w:rPr>
            </w:pPr>
            <w:r w:rsidRPr="002B4E12">
              <w:rPr>
                <w:rFonts w:asciiTheme="minorHAnsi" w:hAnsiTheme="minorHAnsi"/>
                <w:bCs/>
                <w:sz w:val="22"/>
                <w:szCs w:val="16"/>
              </w:rPr>
              <w:t>7</w:t>
            </w:r>
            <w:r w:rsidRPr="002B4E12">
              <w:rPr>
                <w:rFonts w:asciiTheme="minorHAnsi" w:hAnsiTheme="minorHAnsi"/>
                <w:bCs/>
                <w:i/>
                <w:iCs/>
                <w:sz w:val="22"/>
                <w:szCs w:val="16"/>
              </w:rPr>
              <w:t xml:space="preserve">. </w:t>
            </w:r>
            <w:r w:rsidRPr="002B4E12">
              <w:rPr>
                <w:rFonts w:asciiTheme="minorHAnsi" w:hAnsiTheme="minorHAnsi"/>
                <w:bCs/>
                <w:sz w:val="22"/>
                <w:szCs w:val="16"/>
              </w:rPr>
              <w:t xml:space="preserve">During the current reporting period do you intend to commit College resources (i. e. personnel, materials and supplies, equipment use, departmental or project funds) to purchase goods and services from or provide services to any entity in which you or your </w:t>
            </w:r>
            <w:r>
              <w:rPr>
                <w:rFonts w:asciiTheme="minorHAnsi" w:hAnsiTheme="minorHAnsi"/>
                <w:bCs/>
                <w:sz w:val="22"/>
                <w:szCs w:val="16"/>
              </w:rPr>
              <w:t>i</w:t>
            </w:r>
            <w:r w:rsidRPr="002B4E12">
              <w:rPr>
                <w:rFonts w:asciiTheme="minorHAnsi" w:hAnsiTheme="minorHAnsi"/>
                <w:bCs/>
                <w:sz w:val="22"/>
                <w:szCs w:val="16"/>
              </w:rPr>
              <w:t xml:space="preserve">mmediate </w:t>
            </w:r>
            <w:r>
              <w:rPr>
                <w:rFonts w:asciiTheme="minorHAnsi" w:hAnsiTheme="minorHAnsi"/>
                <w:bCs/>
                <w:sz w:val="22"/>
                <w:szCs w:val="16"/>
              </w:rPr>
              <w:t>f</w:t>
            </w:r>
            <w:r w:rsidRPr="002B4E12">
              <w:rPr>
                <w:rFonts w:asciiTheme="minorHAnsi" w:hAnsiTheme="minorHAnsi"/>
                <w:bCs/>
                <w:sz w:val="22"/>
                <w:szCs w:val="16"/>
              </w:rPr>
              <w:t xml:space="preserve">amily </w:t>
            </w:r>
            <w:r>
              <w:rPr>
                <w:rFonts w:asciiTheme="minorHAnsi" w:hAnsiTheme="minorHAnsi"/>
                <w:bCs/>
                <w:sz w:val="22"/>
                <w:szCs w:val="16"/>
              </w:rPr>
              <w:t xml:space="preserve">member a) </w:t>
            </w:r>
            <w:r w:rsidRPr="002B4E12">
              <w:rPr>
                <w:rFonts w:asciiTheme="minorHAnsi" w:hAnsiTheme="minorHAnsi"/>
                <w:bCs/>
                <w:sz w:val="22"/>
                <w:szCs w:val="16"/>
              </w:rPr>
              <w:t xml:space="preserve">are an officer, partner, or proprietor of the entity, </w:t>
            </w:r>
            <w:r>
              <w:rPr>
                <w:rFonts w:asciiTheme="minorHAnsi" w:hAnsiTheme="minorHAnsi"/>
                <w:bCs/>
                <w:sz w:val="22"/>
                <w:szCs w:val="16"/>
              </w:rPr>
              <w:t xml:space="preserve">b) </w:t>
            </w:r>
            <w:r w:rsidRPr="002B4E12">
              <w:rPr>
                <w:rFonts w:asciiTheme="minorHAnsi" w:hAnsiTheme="minorHAnsi"/>
                <w:bCs/>
                <w:sz w:val="22"/>
                <w:szCs w:val="16"/>
              </w:rPr>
              <w:t xml:space="preserve">have a material interest (direct or indirect ownership) of 5% or more of the total assets or capital stock of any business entity, and/or </w:t>
            </w:r>
            <w:r>
              <w:rPr>
                <w:rFonts w:asciiTheme="minorHAnsi" w:hAnsiTheme="minorHAnsi"/>
                <w:bCs/>
                <w:sz w:val="22"/>
                <w:szCs w:val="16"/>
              </w:rPr>
              <w:t xml:space="preserve">c) </w:t>
            </w:r>
            <w:r w:rsidRPr="002B4E12">
              <w:rPr>
                <w:rFonts w:asciiTheme="minorHAnsi" w:hAnsiTheme="minorHAnsi"/>
                <w:bCs/>
                <w:sz w:val="22"/>
                <w:szCs w:val="16"/>
              </w:rPr>
              <w:t xml:space="preserve">hold any employment or contractual relationship with the entity? You must report proposed subcontract sponsored funding </w:t>
            </w:r>
            <w:r w:rsidRPr="002B4E12">
              <w:rPr>
                <w:rFonts w:asciiTheme="minorHAnsi" w:hAnsiTheme="minorHAnsi"/>
                <w:bCs/>
                <w:sz w:val="22"/>
                <w:szCs w:val="16"/>
              </w:rPr>
              <w:lastRenderedPageBreak/>
              <w:t xml:space="preserve">activity to the College from any entity owned or managed by you and/or your </w:t>
            </w:r>
            <w:r>
              <w:rPr>
                <w:rFonts w:asciiTheme="minorHAnsi" w:hAnsiTheme="minorHAnsi"/>
                <w:bCs/>
                <w:sz w:val="22"/>
                <w:szCs w:val="16"/>
              </w:rPr>
              <w:t>i</w:t>
            </w:r>
            <w:r w:rsidRPr="002B4E12">
              <w:rPr>
                <w:rFonts w:asciiTheme="minorHAnsi" w:hAnsiTheme="minorHAnsi"/>
                <w:bCs/>
                <w:sz w:val="22"/>
                <w:szCs w:val="16"/>
              </w:rPr>
              <w:t xml:space="preserve">mmediate </w:t>
            </w:r>
            <w:r>
              <w:rPr>
                <w:rFonts w:asciiTheme="minorHAnsi" w:hAnsiTheme="minorHAnsi"/>
                <w:bCs/>
                <w:sz w:val="22"/>
                <w:szCs w:val="16"/>
              </w:rPr>
              <w:t>f</w:t>
            </w:r>
            <w:r w:rsidRPr="002B4E12">
              <w:rPr>
                <w:rFonts w:asciiTheme="minorHAnsi" w:hAnsiTheme="minorHAnsi"/>
                <w:bCs/>
                <w:sz w:val="22"/>
                <w:szCs w:val="16"/>
              </w:rPr>
              <w:t>amily members</w:t>
            </w:r>
            <w:r w:rsidRPr="002B4E12">
              <w:rPr>
                <w:rFonts w:asciiTheme="minorHAnsi" w:hAnsiTheme="minorHAnsi"/>
                <w:bCs/>
                <w:i/>
                <w:iCs/>
                <w:sz w:val="22"/>
                <w:szCs w:val="16"/>
              </w:rPr>
              <w:t xml:space="preserve">. </w:t>
            </w:r>
          </w:p>
          <w:p w14:paraId="0D8C193F" w14:textId="77777777" w:rsidR="00244679" w:rsidRDefault="00A254AF" w:rsidP="005037C4">
            <w:sdt>
              <w:sdtPr>
                <w:rPr>
                  <w:b/>
                  <w:sz w:val="24"/>
                </w:rPr>
                <w:id w:val="583577262"/>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Yes  or </w:t>
            </w:r>
            <w:sdt>
              <w:sdtPr>
                <w:rPr>
                  <w:b/>
                  <w:sz w:val="24"/>
                </w:rPr>
                <w:id w:val="-1235007439"/>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No</w:t>
            </w:r>
          </w:p>
        </w:tc>
      </w:tr>
      <w:tr w:rsidR="00244679" w14:paraId="1E793B3B" w14:textId="77777777" w:rsidTr="005037C4">
        <w:tc>
          <w:tcPr>
            <w:tcW w:w="9576" w:type="dxa"/>
          </w:tcPr>
          <w:p w14:paraId="755126AD" w14:textId="77777777" w:rsidR="00244679" w:rsidRPr="002B4E12" w:rsidRDefault="00244679" w:rsidP="005037C4">
            <w:pPr>
              <w:pStyle w:val="Default"/>
              <w:spacing w:after="240"/>
              <w:rPr>
                <w:rFonts w:asciiTheme="minorHAnsi" w:hAnsiTheme="minorHAnsi"/>
                <w:bCs/>
                <w:sz w:val="22"/>
                <w:szCs w:val="16"/>
              </w:rPr>
            </w:pPr>
            <w:r w:rsidRPr="002B4E12">
              <w:rPr>
                <w:rFonts w:asciiTheme="minorHAnsi" w:hAnsiTheme="minorHAnsi"/>
                <w:bCs/>
                <w:sz w:val="22"/>
                <w:szCs w:val="16"/>
              </w:rPr>
              <w:lastRenderedPageBreak/>
              <w:t>8</w:t>
            </w:r>
            <w:r w:rsidRPr="002B4E12">
              <w:rPr>
                <w:rFonts w:asciiTheme="minorHAnsi" w:hAnsiTheme="minorHAnsi"/>
                <w:bCs/>
                <w:i/>
                <w:iCs/>
                <w:sz w:val="22"/>
                <w:szCs w:val="16"/>
              </w:rPr>
              <w:t>.A</w:t>
            </w:r>
            <w:r w:rsidRPr="002B4E12">
              <w:rPr>
                <w:rFonts w:asciiTheme="minorHAnsi" w:hAnsiTheme="minorHAnsi"/>
                <w:bCs/>
                <w:sz w:val="22"/>
                <w:szCs w:val="16"/>
              </w:rPr>
              <w:t>re you performing an outside activity that could lead a person to believe that a conflict may exist, or that you otherwise wish to report, (e.g.: consulting activities, board membership, expert witness, company officer?)  If you are an independent consultant, please indicate “Independent consultant” in the description of the activity and the name of each entity for whom you are performing consulting services.</w:t>
            </w:r>
          </w:p>
          <w:p w14:paraId="4545B68E" w14:textId="77777777" w:rsidR="00244679" w:rsidRDefault="00A254AF" w:rsidP="005037C4">
            <w:sdt>
              <w:sdtPr>
                <w:rPr>
                  <w:b/>
                  <w:sz w:val="24"/>
                </w:rPr>
                <w:id w:val="281848538"/>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Yes  or </w:t>
            </w:r>
            <w:sdt>
              <w:sdtPr>
                <w:rPr>
                  <w:b/>
                  <w:sz w:val="24"/>
                </w:rPr>
                <w:id w:val="-845022565"/>
                <w14:checkbox>
                  <w14:checked w14:val="0"/>
                  <w14:checkedState w14:val="2612" w14:font="MS Gothic"/>
                  <w14:uncheckedState w14:val="2610" w14:font="MS Gothic"/>
                </w14:checkbox>
              </w:sdtPr>
              <w:sdtEndPr/>
              <w:sdtContent>
                <w:r w:rsidR="00244679">
                  <w:rPr>
                    <w:rFonts w:ascii="MS Gothic" w:eastAsia="MS Gothic" w:hAnsi="MS Gothic" w:hint="eastAsia"/>
                    <w:b/>
                    <w:sz w:val="24"/>
                  </w:rPr>
                  <w:t>☐</w:t>
                </w:r>
              </w:sdtContent>
            </w:sdt>
            <w:r w:rsidR="00244679" w:rsidRPr="00933BFD">
              <w:rPr>
                <w:b/>
                <w:sz w:val="24"/>
              </w:rPr>
              <w:t xml:space="preserve"> No</w:t>
            </w:r>
          </w:p>
        </w:tc>
      </w:tr>
    </w:tbl>
    <w:p w14:paraId="2BE21183" w14:textId="77777777" w:rsidR="00244679" w:rsidRPr="000E24DA" w:rsidRDefault="00244679" w:rsidP="00244679">
      <w:pPr>
        <w:rPr>
          <w:b/>
          <w:bCs/>
        </w:rPr>
      </w:pPr>
      <w:r w:rsidRPr="00375504">
        <w:rPr>
          <w:b/>
          <w:bCs/>
          <w:u w:val="single"/>
        </w:rPr>
        <w:t>Note:</w:t>
      </w:r>
      <w:r w:rsidRPr="00375504">
        <w:rPr>
          <w:b/>
          <w:bCs/>
        </w:rPr>
        <w:t xml:space="preserve">  </w:t>
      </w:r>
      <w:r w:rsidRPr="00375504">
        <w:rPr>
          <w:bCs/>
        </w:rPr>
        <w:t>If you answer “Yes” to any of the above questions, additional information will need to be provided.</w:t>
      </w:r>
    </w:p>
    <w:p w14:paraId="1AC6A895" w14:textId="77777777" w:rsidR="00C872DC" w:rsidRDefault="00C872DC" w:rsidP="00244679">
      <w:pPr>
        <w:pStyle w:val="Default"/>
        <w:rPr>
          <w:rFonts w:asciiTheme="minorHAnsi" w:hAnsiTheme="minorHAnsi"/>
          <w:b/>
          <w:bCs/>
          <w:color w:val="FF0000"/>
          <w:sz w:val="28"/>
          <w:szCs w:val="22"/>
        </w:rPr>
      </w:pPr>
    </w:p>
    <w:p w14:paraId="523E1560" w14:textId="77777777" w:rsidR="00244679" w:rsidRPr="000366B9" w:rsidRDefault="00244679" w:rsidP="00244679">
      <w:pPr>
        <w:pStyle w:val="Default"/>
        <w:rPr>
          <w:rFonts w:asciiTheme="minorHAnsi" w:hAnsiTheme="minorHAnsi"/>
          <w:color w:val="auto"/>
          <w:sz w:val="28"/>
          <w:szCs w:val="22"/>
        </w:rPr>
      </w:pPr>
      <w:r w:rsidRPr="000366B9">
        <w:rPr>
          <w:rFonts w:asciiTheme="minorHAnsi" w:hAnsiTheme="minorHAnsi"/>
          <w:b/>
          <w:bCs/>
          <w:color w:val="auto"/>
          <w:sz w:val="28"/>
          <w:szCs w:val="22"/>
        </w:rPr>
        <w:t xml:space="preserve">Certification: </w:t>
      </w:r>
    </w:p>
    <w:p w14:paraId="32C6D506" w14:textId="77777777" w:rsidR="00244679" w:rsidRPr="000E24DA" w:rsidRDefault="00244679" w:rsidP="000366B9">
      <w:pPr>
        <w:pStyle w:val="Default"/>
        <w:spacing w:after="240"/>
        <w:jc w:val="both"/>
        <w:rPr>
          <w:rFonts w:asciiTheme="minorHAnsi" w:hAnsiTheme="minorHAnsi"/>
          <w:bCs/>
          <w:szCs w:val="22"/>
        </w:rPr>
      </w:pPr>
      <w:r w:rsidRPr="000E24DA">
        <w:rPr>
          <w:rFonts w:asciiTheme="minorHAnsi" w:hAnsiTheme="minorHAnsi"/>
          <w:bCs/>
          <w:szCs w:val="22"/>
        </w:rPr>
        <w:t>I certify that the outside employer(s) or recipient(s) of services understand that I am engaging in such outside activity as a private citizen, not as an employee, agent, or spokesperson of the College. I further certify that the statements and disclosures provided herein are current, accurate, and complete, and understand that any false or misleading representations may result in disciplinary action</w:t>
      </w:r>
      <w:r w:rsidR="003130D4">
        <w:rPr>
          <w:rFonts w:asciiTheme="minorHAnsi" w:hAnsiTheme="minorHAnsi"/>
          <w:bCs/>
          <w:szCs w:val="22"/>
        </w:rPr>
        <w:t>.</w:t>
      </w:r>
    </w:p>
    <w:p w14:paraId="10E71628" w14:textId="77777777" w:rsidR="00244679" w:rsidRPr="00375504" w:rsidRDefault="00244679" w:rsidP="00244679">
      <w:pPr>
        <w:pStyle w:val="Default"/>
        <w:spacing w:after="240"/>
        <w:rPr>
          <w:rFonts w:asciiTheme="minorHAnsi" w:hAnsiTheme="minorHAnsi"/>
          <w:sz w:val="22"/>
          <w:szCs w:val="22"/>
        </w:rPr>
      </w:pPr>
    </w:p>
    <w:p w14:paraId="0C49C13E" w14:textId="77777777" w:rsidR="00244679" w:rsidRDefault="00244679" w:rsidP="00244679">
      <w:pPr>
        <w:spacing w:after="0"/>
      </w:pPr>
      <w:r>
        <w:t>______________________________________</w:t>
      </w:r>
      <w:r>
        <w:tab/>
      </w:r>
      <w:r>
        <w:tab/>
        <w:t>_____________________________</w:t>
      </w:r>
    </w:p>
    <w:p w14:paraId="048730A8" w14:textId="77777777" w:rsidR="00244679" w:rsidRDefault="00244679" w:rsidP="00244679">
      <w:pPr>
        <w:spacing w:after="0"/>
      </w:pPr>
      <w:r>
        <w:t>Signature of Disclosing Employee</w:t>
      </w:r>
      <w:r>
        <w:tab/>
      </w:r>
      <w:r>
        <w:tab/>
      </w:r>
      <w:r>
        <w:tab/>
        <w:t>Date</w:t>
      </w:r>
    </w:p>
    <w:p w14:paraId="51625B4C" w14:textId="77777777" w:rsidR="00244679" w:rsidRDefault="00244679" w:rsidP="00244679">
      <w:pPr>
        <w:spacing w:after="0"/>
        <w:rPr>
          <w:rFonts w:ascii="Arial" w:eastAsia="Arial" w:hAnsi="Arial" w:cs="Arial"/>
          <w:b/>
          <w:bCs/>
          <w:color w:val="FF0000"/>
          <w:spacing w:val="-3"/>
          <w:position w:val="13"/>
          <w:sz w:val="18"/>
          <w:szCs w:val="18"/>
        </w:rPr>
      </w:pPr>
    </w:p>
    <w:p w14:paraId="45554A47" w14:textId="77777777" w:rsidR="00244679" w:rsidRPr="00375504" w:rsidRDefault="00244679" w:rsidP="00244679">
      <w:pPr>
        <w:spacing w:after="0"/>
        <w:rPr>
          <w:b/>
        </w:rPr>
      </w:pPr>
      <w:r>
        <w:rPr>
          <w:b/>
        </w:rPr>
        <w:t>RE</w:t>
      </w:r>
      <w:r w:rsidRPr="00375504">
        <w:rPr>
          <w:b/>
        </w:rPr>
        <w:t>MINDER TO THE DISCLOSER</w:t>
      </w:r>
    </w:p>
    <w:p w14:paraId="740F4D32" w14:textId="77777777" w:rsidR="00244679" w:rsidRDefault="00244679" w:rsidP="00BE27EA">
      <w:pPr>
        <w:pStyle w:val="ListParagraph"/>
        <w:numPr>
          <w:ilvl w:val="0"/>
          <w:numId w:val="85"/>
        </w:numPr>
      </w:pPr>
      <w:r>
        <w:t>If you have more than one activity for each question, you will need to complete a separate disclosure for each activity.</w:t>
      </w:r>
    </w:p>
    <w:p w14:paraId="0A117B57" w14:textId="77777777" w:rsidR="00244679" w:rsidRDefault="00244679" w:rsidP="00BE27EA">
      <w:pPr>
        <w:pStyle w:val="ListParagraph"/>
        <w:numPr>
          <w:ilvl w:val="0"/>
          <w:numId w:val="85"/>
        </w:numPr>
        <w:spacing w:after="0"/>
      </w:pPr>
      <w:r>
        <w:t>If all responses are “NO” to questions 1-8, please forward this form to your immediate supervisor (as Reviewer #1) in order to initiate its internal review process. Signature by Reviewer #2 is also required.</w:t>
      </w:r>
    </w:p>
    <w:p w14:paraId="5BB57BF7" w14:textId="77777777" w:rsidR="00244679" w:rsidRPr="00A234CF" w:rsidRDefault="00244679" w:rsidP="00BE27EA">
      <w:pPr>
        <w:pStyle w:val="ListParagraph"/>
        <w:numPr>
          <w:ilvl w:val="0"/>
          <w:numId w:val="85"/>
        </w:numPr>
        <w:spacing w:after="0"/>
      </w:pPr>
      <w:r>
        <w:rPr>
          <w:bCs/>
        </w:rPr>
        <w:t xml:space="preserve">Please remember to include, </w:t>
      </w:r>
      <w:r w:rsidRPr="00375504">
        <w:rPr>
          <w:bCs/>
        </w:rPr>
        <w:t xml:space="preserve">as applicable, </w:t>
      </w:r>
      <w:r>
        <w:rPr>
          <w:bCs/>
        </w:rPr>
        <w:t>any</w:t>
      </w:r>
      <w:r w:rsidRPr="00375504">
        <w:rPr>
          <w:bCs/>
        </w:rPr>
        <w:t xml:space="preserve"> required additional information for all positive responses and such information is added to this form as an attachment</w:t>
      </w:r>
      <w:r>
        <w:rPr>
          <w:bCs/>
        </w:rPr>
        <w:t>.</w:t>
      </w:r>
    </w:p>
    <w:p w14:paraId="5C6197E2" w14:textId="77777777" w:rsidR="00244679" w:rsidRDefault="00244679" w:rsidP="00244679">
      <w:pPr>
        <w:pStyle w:val="ListParagraph"/>
        <w:spacing w:after="0"/>
        <w:ind w:left="360"/>
        <w:jc w:val="center"/>
        <w:rPr>
          <w:rFonts w:ascii="Arial" w:eastAsia="Arial" w:hAnsi="Arial" w:cs="Arial"/>
          <w:b/>
          <w:bCs/>
          <w:color w:val="FF0000"/>
          <w:spacing w:val="-3"/>
          <w:position w:val="13"/>
          <w:sz w:val="18"/>
          <w:szCs w:val="18"/>
        </w:rPr>
      </w:pPr>
    </w:p>
    <w:p w14:paraId="270C9B2F" w14:textId="77777777" w:rsidR="00C872DC" w:rsidRDefault="00C872DC" w:rsidP="00244679">
      <w:pPr>
        <w:pStyle w:val="ListParagraph"/>
        <w:spacing w:after="0"/>
        <w:ind w:left="360"/>
        <w:jc w:val="center"/>
        <w:rPr>
          <w:rFonts w:eastAsia="Arial" w:cs="Arial"/>
          <w:b/>
          <w:bCs/>
          <w:color w:val="FF0000"/>
          <w:spacing w:val="-3"/>
          <w:position w:val="13"/>
          <w:sz w:val="24"/>
          <w:szCs w:val="18"/>
        </w:rPr>
      </w:pPr>
    </w:p>
    <w:p w14:paraId="29AA2B00" w14:textId="77777777" w:rsidR="00244679" w:rsidRPr="000366B9" w:rsidRDefault="00244679" w:rsidP="00244679">
      <w:pPr>
        <w:pStyle w:val="ListParagraph"/>
        <w:spacing w:after="0"/>
        <w:ind w:left="360"/>
        <w:jc w:val="center"/>
        <w:rPr>
          <w:b/>
          <w:bCs/>
          <w:sz w:val="36"/>
          <w:szCs w:val="20"/>
        </w:rPr>
      </w:pPr>
      <w:r w:rsidRPr="000366B9">
        <w:rPr>
          <w:rFonts w:eastAsia="Arial" w:cs="Arial"/>
          <w:b/>
          <w:bCs/>
          <w:spacing w:val="-3"/>
          <w:position w:val="13"/>
          <w:sz w:val="24"/>
          <w:szCs w:val="18"/>
        </w:rPr>
        <w:t>A</w:t>
      </w:r>
      <w:r w:rsidRPr="000366B9">
        <w:rPr>
          <w:rFonts w:eastAsia="Arial" w:cs="Arial"/>
          <w:b/>
          <w:bCs/>
          <w:position w:val="13"/>
          <w:sz w:val="24"/>
          <w:szCs w:val="18"/>
        </w:rPr>
        <w:t>ddition</w:t>
      </w:r>
      <w:r w:rsidRPr="000366B9">
        <w:rPr>
          <w:rFonts w:eastAsia="Arial" w:cs="Arial"/>
          <w:b/>
          <w:bCs/>
          <w:spacing w:val="1"/>
          <w:position w:val="13"/>
          <w:sz w:val="24"/>
          <w:szCs w:val="18"/>
        </w:rPr>
        <w:t>a</w:t>
      </w:r>
      <w:r w:rsidRPr="000366B9">
        <w:rPr>
          <w:rFonts w:eastAsia="Arial" w:cs="Arial"/>
          <w:b/>
          <w:bCs/>
          <w:position w:val="13"/>
          <w:sz w:val="24"/>
          <w:szCs w:val="18"/>
        </w:rPr>
        <w:t>l</w:t>
      </w:r>
      <w:r w:rsidRPr="000366B9">
        <w:rPr>
          <w:rFonts w:eastAsia="Arial" w:cs="Arial"/>
          <w:b/>
          <w:bCs/>
          <w:spacing w:val="1"/>
          <w:position w:val="13"/>
          <w:sz w:val="24"/>
          <w:szCs w:val="18"/>
        </w:rPr>
        <w:t xml:space="preserve"> s</w:t>
      </w:r>
      <w:r w:rsidRPr="000366B9">
        <w:rPr>
          <w:rFonts w:eastAsia="Arial" w:cs="Arial"/>
          <w:b/>
          <w:bCs/>
          <w:position w:val="13"/>
          <w:sz w:val="24"/>
          <w:szCs w:val="18"/>
        </w:rPr>
        <w:t>ig</w:t>
      </w:r>
      <w:r w:rsidRPr="000366B9">
        <w:rPr>
          <w:rFonts w:eastAsia="Arial" w:cs="Arial"/>
          <w:b/>
          <w:bCs/>
          <w:spacing w:val="-2"/>
          <w:position w:val="13"/>
          <w:sz w:val="24"/>
          <w:szCs w:val="18"/>
        </w:rPr>
        <w:t>n</w:t>
      </w:r>
      <w:r w:rsidRPr="000366B9">
        <w:rPr>
          <w:rFonts w:eastAsia="Arial" w:cs="Arial"/>
          <w:b/>
          <w:bCs/>
          <w:spacing w:val="1"/>
          <w:position w:val="13"/>
          <w:sz w:val="24"/>
          <w:szCs w:val="18"/>
        </w:rPr>
        <w:t>a</w:t>
      </w:r>
      <w:r w:rsidRPr="000366B9">
        <w:rPr>
          <w:rFonts w:eastAsia="Arial" w:cs="Arial"/>
          <w:b/>
          <w:bCs/>
          <w:position w:val="13"/>
          <w:sz w:val="24"/>
          <w:szCs w:val="18"/>
        </w:rPr>
        <w:t>tur</w:t>
      </w:r>
      <w:r w:rsidRPr="000366B9">
        <w:rPr>
          <w:rFonts w:eastAsia="Arial" w:cs="Arial"/>
          <w:b/>
          <w:bCs/>
          <w:spacing w:val="1"/>
          <w:position w:val="13"/>
          <w:sz w:val="24"/>
          <w:szCs w:val="18"/>
        </w:rPr>
        <w:t>e</w:t>
      </w:r>
      <w:r w:rsidRPr="000366B9">
        <w:rPr>
          <w:rFonts w:eastAsia="Arial" w:cs="Arial"/>
          <w:b/>
          <w:bCs/>
          <w:position w:val="13"/>
          <w:sz w:val="24"/>
          <w:szCs w:val="18"/>
        </w:rPr>
        <w:t>s</w:t>
      </w:r>
      <w:r w:rsidRPr="000366B9">
        <w:rPr>
          <w:rFonts w:eastAsia="Arial" w:cs="Arial"/>
          <w:b/>
          <w:bCs/>
          <w:spacing w:val="-1"/>
          <w:position w:val="13"/>
          <w:sz w:val="24"/>
          <w:szCs w:val="18"/>
        </w:rPr>
        <w:t xml:space="preserve"> </w:t>
      </w:r>
      <w:r w:rsidRPr="000366B9">
        <w:rPr>
          <w:rFonts w:eastAsia="Arial" w:cs="Arial"/>
          <w:b/>
          <w:bCs/>
          <w:spacing w:val="1"/>
          <w:position w:val="13"/>
          <w:sz w:val="24"/>
          <w:szCs w:val="18"/>
        </w:rPr>
        <w:t>a</w:t>
      </w:r>
      <w:r w:rsidRPr="000366B9">
        <w:rPr>
          <w:rFonts w:eastAsia="Arial" w:cs="Arial"/>
          <w:b/>
          <w:bCs/>
          <w:position w:val="13"/>
          <w:sz w:val="24"/>
          <w:szCs w:val="18"/>
        </w:rPr>
        <w:t>re</w:t>
      </w:r>
      <w:r w:rsidRPr="000366B9">
        <w:rPr>
          <w:rFonts w:eastAsia="Arial" w:cs="Arial"/>
          <w:b/>
          <w:bCs/>
          <w:spacing w:val="1"/>
          <w:position w:val="13"/>
          <w:sz w:val="24"/>
          <w:szCs w:val="18"/>
        </w:rPr>
        <w:t xml:space="preserve"> </w:t>
      </w:r>
      <w:r w:rsidRPr="000366B9">
        <w:rPr>
          <w:rFonts w:eastAsia="Arial" w:cs="Arial"/>
          <w:b/>
          <w:bCs/>
          <w:position w:val="13"/>
          <w:sz w:val="24"/>
          <w:szCs w:val="18"/>
        </w:rPr>
        <w:t>r</w:t>
      </w:r>
      <w:r w:rsidRPr="000366B9">
        <w:rPr>
          <w:rFonts w:eastAsia="Arial" w:cs="Arial"/>
          <w:b/>
          <w:bCs/>
          <w:spacing w:val="-2"/>
          <w:position w:val="13"/>
          <w:sz w:val="24"/>
          <w:szCs w:val="18"/>
        </w:rPr>
        <w:t>e</w:t>
      </w:r>
      <w:r w:rsidRPr="000366B9">
        <w:rPr>
          <w:rFonts w:eastAsia="Arial" w:cs="Arial"/>
          <w:b/>
          <w:bCs/>
          <w:position w:val="13"/>
          <w:sz w:val="24"/>
          <w:szCs w:val="18"/>
        </w:rPr>
        <w:t>quir</w:t>
      </w:r>
      <w:r w:rsidRPr="000366B9">
        <w:rPr>
          <w:rFonts w:eastAsia="Arial" w:cs="Arial"/>
          <w:b/>
          <w:bCs/>
          <w:spacing w:val="1"/>
          <w:position w:val="13"/>
          <w:sz w:val="24"/>
          <w:szCs w:val="18"/>
        </w:rPr>
        <w:t>e</w:t>
      </w:r>
      <w:r w:rsidRPr="000366B9">
        <w:rPr>
          <w:rFonts w:eastAsia="Arial" w:cs="Arial"/>
          <w:b/>
          <w:bCs/>
          <w:position w:val="13"/>
          <w:sz w:val="24"/>
          <w:szCs w:val="18"/>
        </w:rPr>
        <w:t>d</w:t>
      </w:r>
      <w:r w:rsidRPr="000366B9">
        <w:rPr>
          <w:rFonts w:eastAsia="Arial" w:cs="Arial"/>
          <w:b/>
          <w:bCs/>
          <w:spacing w:val="1"/>
          <w:position w:val="13"/>
          <w:sz w:val="24"/>
          <w:szCs w:val="18"/>
        </w:rPr>
        <w:t xml:space="preserve"> </w:t>
      </w:r>
      <w:r w:rsidRPr="000366B9">
        <w:rPr>
          <w:rFonts w:eastAsia="Arial" w:cs="Arial"/>
          <w:b/>
          <w:bCs/>
          <w:position w:val="13"/>
          <w:sz w:val="24"/>
          <w:szCs w:val="18"/>
        </w:rPr>
        <w:t>for t</w:t>
      </w:r>
      <w:r w:rsidRPr="000366B9">
        <w:rPr>
          <w:rFonts w:eastAsia="Arial" w:cs="Arial"/>
          <w:b/>
          <w:bCs/>
          <w:spacing w:val="-2"/>
          <w:position w:val="13"/>
          <w:sz w:val="24"/>
          <w:szCs w:val="18"/>
        </w:rPr>
        <w:t>h</w:t>
      </w:r>
      <w:r w:rsidRPr="000366B9">
        <w:rPr>
          <w:rFonts w:eastAsia="Arial" w:cs="Arial"/>
          <w:b/>
          <w:bCs/>
          <w:position w:val="13"/>
          <w:sz w:val="24"/>
          <w:szCs w:val="18"/>
        </w:rPr>
        <w:t>e</w:t>
      </w:r>
      <w:r w:rsidRPr="000366B9">
        <w:rPr>
          <w:rFonts w:eastAsia="Arial" w:cs="Arial"/>
          <w:b/>
          <w:bCs/>
          <w:spacing w:val="1"/>
          <w:position w:val="13"/>
          <w:sz w:val="24"/>
          <w:szCs w:val="18"/>
        </w:rPr>
        <w:t xml:space="preserve"> c</w:t>
      </w:r>
      <w:r w:rsidRPr="000366B9">
        <w:rPr>
          <w:rFonts w:eastAsia="Arial" w:cs="Arial"/>
          <w:b/>
          <w:bCs/>
          <w:spacing w:val="-2"/>
          <w:position w:val="13"/>
          <w:sz w:val="24"/>
          <w:szCs w:val="18"/>
        </w:rPr>
        <w:t>o</w:t>
      </w:r>
      <w:r w:rsidRPr="000366B9">
        <w:rPr>
          <w:rFonts w:eastAsia="Arial" w:cs="Arial"/>
          <w:b/>
          <w:bCs/>
          <w:spacing w:val="1"/>
          <w:position w:val="13"/>
          <w:sz w:val="24"/>
          <w:szCs w:val="18"/>
        </w:rPr>
        <w:t>m</w:t>
      </w:r>
      <w:r w:rsidRPr="000366B9">
        <w:rPr>
          <w:rFonts w:eastAsia="Arial" w:cs="Arial"/>
          <w:b/>
          <w:bCs/>
          <w:position w:val="13"/>
          <w:sz w:val="24"/>
          <w:szCs w:val="18"/>
        </w:rPr>
        <w:t>pl</w:t>
      </w:r>
      <w:r w:rsidRPr="000366B9">
        <w:rPr>
          <w:rFonts w:eastAsia="Arial" w:cs="Arial"/>
          <w:b/>
          <w:bCs/>
          <w:spacing w:val="1"/>
          <w:position w:val="13"/>
          <w:sz w:val="24"/>
          <w:szCs w:val="18"/>
        </w:rPr>
        <w:t>e</w:t>
      </w:r>
      <w:r w:rsidRPr="000366B9">
        <w:rPr>
          <w:rFonts w:eastAsia="Arial" w:cs="Arial"/>
          <w:b/>
          <w:bCs/>
          <w:position w:val="13"/>
          <w:sz w:val="24"/>
          <w:szCs w:val="18"/>
        </w:rPr>
        <w:t>t</w:t>
      </w:r>
      <w:r w:rsidRPr="000366B9">
        <w:rPr>
          <w:rFonts w:eastAsia="Arial" w:cs="Arial"/>
          <w:b/>
          <w:bCs/>
          <w:spacing w:val="-2"/>
          <w:position w:val="13"/>
          <w:sz w:val="24"/>
          <w:szCs w:val="18"/>
        </w:rPr>
        <w:t>i</w:t>
      </w:r>
      <w:r w:rsidRPr="000366B9">
        <w:rPr>
          <w:rFonts w:eastAsia="Arial" w:cs="Arial"/>
          <w:b/>
          <w:bCs/>
          <w:position w:val="13"/>
          <w:sz w:val="24"/>
          <w:szCs w:val="18"/>
        </w:rPr>
        <w:t>on</w:t>
      </w:r>
      <w:r w:rsidRPr="000366B9">
        <w:rPr>
          <w:rFonts w:eastAsia="Arial" w:cs="Arial"/>
          <w:b/>
          <w:bCs/>
          <w:spacing w:val="1"/>
          <w:position w:val="13"/>
          <w:sz w:val="24"/>
          <w:szCs w:val="18"/>
        </w:rPr>
        <w:t xml:space="preserve"> </w:t>
      </w:r>
      <w:r w:rsidRPr="000366B9">
        <w:rPr>
          <w:rFonts w:eastAsia="Arial" w:cs="Arial"/>
          <w:b/>
          <w:bCs/>
          <w:position w:val="13"/>
          <w:sz w:val="24"/>
          <w:szCs w:val="18"/>
        </w:rPr>
        <w:t>of</w:t>
      </w:r>
      <w:r w:rsidRPr="000366B9">
        <w:rPr>
          <w:rFonts w:eastAsia="Arial" w:cs="Arial"/>
          <w:b/>
          <w:bCs/>
          <w:spacing w:val="-2"/>
          <w:position w:val="13"/>
          <w:sz w:val="24"/>
          <w:szCs w:val="18"/>
        </w:rPr>
        <w:t xml:space="preserve"> </w:t>
      </w:r>
      <w:r w:rsidRPr="000366B9">
        <w:rPr>
          <w:rFonts w:eastAsia="Arial" w:cs="Arial"/>
          <w:b/>
          <w:bCs/>
          <w:position w:val="13"/>
          <w:sz w:val="24"/>
          <w:szCs w:val="18"/>
        </w:rPr>
        <w:t>this</w:t>
      </w:r>
      <w:r w:rsidRPr="000366B9">
        <w:rPr>
          <w:rFonts w:eastAsia="Arial" w:cs="Arial"/>
          <w:b/>
          <w:bCs/>
          <w:spacing w:val="1"/>
          <w:position w:val="13"/>
          <w:sz w:val="24"/>
          <w:szCs w:val="18"/>
        </w:rPr>
        <w:t xml:space="preserve"> </w:t>
      </w:r>
      <w:r w:rsidRPr="000366B9">
        <w:rPr>
          <w:rFonts w:eastAsia="Arial" w:cs="Arial"/>
          <w:b/>
          <w:bCs/>
          <w:position w:val="13"/>
          <w:sz w:val="24"/>
          <w:szCs w:val="18"/>
        </w:rPr>
        <w:t>for</w:t>
      </w:r>
      <w:r w:rsidRPr="000366B9">
        <w:rPr>
          <w:rFonts w:eastAsia="Arial" w:cs="Arial"/>
          <w:b/>
          <w:bCs/>
          <w:spacing w:val="1"/>
          <w:position w:val="13"/>
          <w:sz w:val="24"/>
          <w:szCs w:val="18"/>
        </w:rPr>
        <w:t>m</w:t>
      </w:r>
      <w:r w:rsidRPr="000366B9">
        <w:rPr>
          <w:rFonts w:eastAsia="Arial" w:cs="Arial"/>
          <w:b/>
          <w:bCs/>
          <w:position w:val="13"/>
          <w:sz w:val="24"/>
          <w:szCs w:val="18"/>
        </w:rPr>
        <w:t>.  S</w:t>
      </w:r>
      <w:r w:rsidRPr="000366B9">
        <w:rPr>
          <w:rFonts w:eastAsia="Arial" w:cs="Arial"/>
          <w:b/>
          <w:bCs/>
          <w:spacing w:val="1"/>
          <w:position w:val="13"/>
          <w:sz w:val="24"/>
          <w:szCs w:val="18"/>
        </w:rPr>
        <w:t>e</w:t>
      </w:r>
      <w:r w:rsidRPr="000366B9">
        <w:rPr>
          <w:rFonts w:eastAsia="Arial" w:cs="Arial"/>
          <w:b/>
          <w:bCs/>
          <w:position w:val="13"/>
          <w:sz w:val="24"/>
          <w:szCs w:val="18"/>
        </w:rPr>
        <w:t>e</w:t>
      </w:r>
      <w:r w:rsidRPr="000366B9">
        <w:rPr>
          <w:rFonts w:eastAsia="Arial" w:cs="Arial"/>
          <w:b/>
          <w:bCs/>
          <w:spacing w:val="-1"/>
          <w:position w:val="13"/>
          <w:sz w:val="24"/>
          <w:szCs w:val="18"/>
        </w:rPr>
        <w:t xml:space="preserve"> </w:t>
      </w:r>
      <w:r w:rsidRPr="000366B9">
        <w:rPr>
          <w:rFonts w:eastAsia="Arial" w:cs="Arial"/>
          <w:b/>
          <w:bCs/>
          <w:position w:val="13"/>
          <w:sz w:val="24"/>
          <w:szCs w:val="18"/>
        </w:rPr>
        <w:t>p</w:t>
      </w:r>
      <w:r w:rsidRPr="000366B9">
        <w:rPr>
          <w:rFonts w:eastAsia="Arial" w:cs="Arial"/>
          <w:b/>
          <w:bCs/>
          <w:spacing w:val="1"/>
          <w:position w:val="13"/>
          <w:sz w:val="24"/>
          <w:szCs w:val="18"/>
        </w:rPr>
        <w:t>a</w:t>
      </w:r>
      <w:r w:rsidRPr="000366B9">
        <w:rPr>
          <w:rFonts w:eastAsia="Arial" w:cs="Arial"/>
          <w:b/>
          <w:bCs/>
          <w:position w:val="13"/>
          <w:sz w:val="24"/>
          <w:szCs w:val="18"/>
        </w:rPr>
        <w:t>ge</w:t>
      </w:r>
      <w:r w:rsidRPr="000366B9">
        <w:rPr>
          <w:rFonts w:eastAsia="Arial" w:cs="Arial"/>
          <w:b/>
          <w:bCs/>
          <w:spacing w:val="-1"/>
          <w:position w:val="13"/>
          <w:sz w:val="24"/>
          <w:szCs w:val="18"/>
        </w:rPr>
        <w:t xml:space="preserve"> </w:t>
      </w:r>
      <w:r w:rsidR="00336931" w:rsidRPr="000366B9">
        <w:rPr>
          <w:rFonts w:eastAsia="Arial" w:cs="Arial"/>
          <w:b/>
          <w:bCs/>
          <w:spacing w:val="-1"/>
          <w:position w:val="13"/>
          <w:sz w:val="24"/>
          <w:szCs w:val="18"/>
        </w:rPr>
        <w:t>I-</w:t>
      </w:r>
      <w:r w:rsidR="00E534DB" w:rsidRPr="000366B9">
        <w:rPr>
          <w:rFonts w:eastAsia="Arial" w:cs="Arial"/>
          <w:b/>
          <w:bCs/>
          <w:spacing w:val="-1"/>
          <w:position w:val="13"/>
          <w:sz w:val="24"/>
          <w:szCs w:val="18"/>
        </w:rPr>
        <w:t>26</w:t>
      </w:r>
      <w:r w:rsidRPr="000366B9">
        <w:rPr>
          <w:rFonts w:eastAsia="Arial" w:cs="Arial"/>
          <w:b/>
          <w:bCs/>
          <w:position w:val="13"/>
          <w:sz w:val="24"/>
          <w:szCs w:val="18"/>
        </w:rPr>
        <w:t>.</w:t>
      </w:r>
    </w:p>
    <w:p w14:paraId="00405913" w14:textId="77777777" w:rsidR="00244679" w:rsidRDefault="00244679" w:rsidP="00244679">
      <w:pPr>
        <w:pStyle w:val="ListParagraph"/>
        <w:tabs>
          <w:tab w:val="left" w:pos="0"/>
          <w:tab w:val="left" w:pos="90"/>
        </w:tabs>
        <w:spacing w:after="0"/>
        <w:ind w:left="0"/>
        <w:jc w:val="center"/>
        <w:rPr>
          <w:b/>
          <w:bCs/>
          <w:color w:val="1F497D" w:themeColor="text2"/>
          <w:sz w:val="24"/>
          <w:szCs w:val="20"/>
        </w:rPr>
      </w:pPr>
    </w:p>
    <w:p w14:paraId="3FA5D89D" w14:textId="77777777" w:rsidR="00244679" w:rsidRDefault="00244679" w:rsidP="00244679">
      <w:pPr>
        <w:pStyle w:val="ListParagraph"/>
        <w:tabs>
          <w:tab w:val="left" w:pos="0"/>
          <w:tab w:val="left" w:pos="90"/>
        </w:tabs>
        <w:spacing w:after="0"/>
        <w:ind w:left="0"/>
        <w:jc w:val="center"/>
        <w:rPr>
          <w:b/>
          <w:bCs/>
          <w:color w:val="1F497D" w:themeColor="text2"/>
          <w:sz w:val="24"/>
          <w:szCs w:val="20"/>
        </w:rPr>
      </w:pPr>
    </w:p>
    <w:p w14:paraId="5873C70B" w14:textId="77777777" w:rsidR="00244679" w:rsidRDefault="00244679" w:rsidP="00244679">
      <w:pPr>
        <w:pStyle w:val="ListParagraph"/>
        <w:tabs>
          <w:tab w:val="left" w:pos="0"/>
          <w:tab w:val="left" w:pos="90"/>
        </w:tabs>
        <w:spacing w:after="0"/>
        <w:ind w:left="0"/>
        <w:jc w:val="center"/>
        <w:rPr>
          <w:b/>
          <w:bCs/>
          <w:color w:val="1F497D" w:themeColor="text2"/>
          <w:sz w:val="24"/>
          <w:szCs w:val="20"/>
        </w:rPr>
      </w:pPr>
    </w:p>
    <w:p w14:paraId="6CA7C836" w14:textId="77777777" w:rsidR="00244679" w:rsidRDefault="00244679" w:rsidP="00244679">
      <w:pPr>
        <w:pStyle w:val="ListParagraph"/>
        <w:tabs>
          <w:tab w:val="left" w:pos="0"/>
          <w:tab w:val="left" w:pos="90"/>
        </w:tabs>
        <w:spacing w:after="0"/>
        <w:ind w:left="0"/>
        <w:jc w:val="center"/>
        <w:rPr>
          <w:b/>
          <w:bCs/>
          <w:color w:val="1F497D" w:themeColor="text2"/>
          <w:sz w:val="24"/>
          <w:szCs w:val="20"/>
        </w:rPr>
      </w:pPr>
    </w:p>
    <w:p w14:paraId="7BB8A9F0" w14:textId="77777777" w:rsidR="003D7435" w:rsidRDefault="003D7435" w:rsidP="00244679">
      <w:pPr>
        <w:pStyle w:val="ListParagraph"/>
        <w:tabs>
          <w:tab w:val="left" w:pos="0"/>
          <w:tab w:val="left" w:pos="90"/>
        </w:tabs>
        <w:spacing w:after="0"/>
        <w:ind w:left="0"/>
        <w:jc w:val="center"/>
        <w:rPr>
          <w:b/>
          <w:bCs/>
          <w:color w:val="1F497D" w:themeColor="text2"/>
          <w:sz w:val="24"/>
          <w:szCs w:val="20"/>
        </w:rPr>
      </w:pPr>
    </w:p>
    <w:p w14:paraId="765C52CC" w14:textId="77777777" w:rsidR="003D7435" w:rsidRDefault="003D7435" w:rsidP="00244679">
      <w:pPr>
        <w:pStyle w:val="ListParagraph"/>
        <w:tabs>
          <w:tab w:val="left" w:pos="0"/>
          <w:tab w:val="left" w:pos="90"/>
        </w:tabs>
        <w:spacing w:after="0"/>
        <w:ind w:left="0"/>
        <w:jc w:val="center"/>
        <w:rPr>
          <w:b/>
          <w:bCs/>
          <w:color w:val="1F497D" w:themeColor="text2"/>
          <w:sz w:val="24"/>
          <w:szCs w:val="20"/>
        </w:rPr>
      </w:pPr>
    </w:p>
    <w:p w14:paraId="4EE14AA1" w14:textId="77777777" w:rsidR="008B17E3" w:rsidRDefault="008B17E3" w:rsidP="00244679">
      <w:pPr>
        <w:pStyle w:val="ListParagraph"/>
        <w:tabs>
          <w:tab w:val="left" w:pos="0"/>
          <w:tab w:val="left" w:pos="90"/>
        </w:tabs>
        <w:spacing w:after="0"/>
        <w:ind w:left="0"/>
        <w:jc w:val="center"/>
        <w:rPr>
          <w:b/>
          <w:bCs/>
          <w:color w:val="1F497D" w:themeColor="text2"/>
          <w:sz w:val="24"/>
          <w:szCs w:val="20"/>
        </w:rPr>
      </w:pPr>
    </w:p>
    <w:p w14:paraId="33F8D955" w14:textId="77777777" w:rsidR="008B17E3" w:rsidRDefault="008B17E3" w:rsidP="00244679">
      <w:pPr>
        <w:pStyle w:val="ListParagraph"/>
        <w:tabs>
          <w:tab w:val="left" w:pos="0"/>
          <w:tab w:val="left" w:pos="90"/>
        </w:tabs>
        <w:spacing w:after="0"/>
        <w:ind w:left="0"/>
        <w:jc w:val="center"/>
        <w:rPr>
          <w:b/>
          <w:bCs/>
          <w:color w:val="1F497D" w:themeColor="text2"/>
          <w:sz w:val="24"/>
          <w:szCs w:val="20"/>
        </w:rPr>
      </w:pPr>
    </w:p>
    <w:p w14:paraId="6CB6595C" w14:textId="77777777" w:rsidR="00244679" w:rsidRPr="000366B9" w:rsidRDefault="00244679" w:rsidP="00244679">
      <w:pPr>
        <w:pStyle w:val="ListParagraph"/>
        <w:tabs>
          <w:tab w:val="left" w:pos="0"/>
          <w:tab w:val="left" w:pos="90"/>
        </w:tabs>
        <w:spacing w:after="0"/>
        <w:ind w:left="0"/>
        <w:jc w:val="center"/>
        <w:rPr>
          <w:b/>
          <w:bCs/>
          <w:sz w:val="24"/>
          <w:szCs w:val="20"/>
        </w:rPr>
      </w:pPr>
      <w:r w:rsidRPr="000366B9">
        <w:rPr>
          <w:b/>
          <w:bCs/>
          <w:sz w:val="24"/>
          <w:szCs w:val="20"/>
        </w:rPr>
        <w:lastRenderedPageBreak/>
        <w:t>THIS SECTION IS TO BE COMPLETED BY REVIEWERS ONLY</w:t>
      </w:r>
    </w:p>
    <w:p w14:paraId="2A8F0334" w14:textId="77777777" w:rsidR="00244679" w:rsidRDefault="00A254AF" w:rsidP="00244679">
      <w:pPr>
        <w:pStyle w:val="ListParagraph"/>
        <w:spacing w:after="0"/>
        <w:ind w:left="360"/>
        <w:rPr>
          <w:b/>
          <w:bCs/>
          <w:color w:val="1F497D" w:themeColor="text2"/>
          <w:sz w:val="24"/>
          <w:szCs w:val="20"/>
        </w:rPr>
      </w:pPr>
      <w:r>
        <w:rPr>
          <w:sz w:val="24"/>
        </w:rPr>
        <w:pict w14:anchorId="648C082E">
          <v:rect id="_x0000_i1025" style="width:0;height:1.5pt" o:hralign="center" o:hrstd="t" o:hr="t" fillcolor="#a0a0a0" stroked="f"/>
        </w:pict>
      </w:r>
    </w:p>
    <w:p w14:paraId="4B7AA134" w14:textId="77777777" w:rsidR="00244679" w:rsidRPr="00A234CF" w:rsidRDefault="00244679" w:rsidP="00244679">
      <w:pPr>
        <w:pStyle w:val="ListParagraph"/>
        <w:spacing w:after="0"/>
        <w:ind w:left="360"/>
        <w:rPr>
          <w:b/>
          <w:bCs/>
          <w:sz w:val="20"/>
          <w:szCs w:val="20"/>
        </w:rPr>
      </w:pPr>
      <w:r w:rsidRPr="00A234CF">
        <w:rPr>
          <w:b/>
          <w:sz w:val="24"/>
        </w:rPr>
        <w:t>Reviewer # 1: {Discloser’s direct supervisor}</w:t>
      </w:r>
    </w:p>
    <w:p w14:paraId="3A873463" w14:textId="77777777" w:rsidR="00244679" w:rsidRDefault="00A254AF" w:rsidP="00244679">
      <w:pPr>
        <w:pStyle w:val="ListParagraph"/>
        <w:ind w:left="360"/>
        <w:rPr>
          <w:sz w:val="24"/>
        </w:rPr>
      </w:pPr>
      <w:sdt>
        <w:sdtPr>
          <w:rPr>
            <w:sz w:val="24"/>
          </w:rPr>
          <w:id w:val="1677923510"/>
          <w14:checkbox>
            <w14:checked w14:val="0"/>
            <w14:checkedState w14:val="2612" w14:font="MS Gothic"/>
            <w14:uncheckedState w14:val="2610" w14:font="MS Gothic"/>
          </w14:checkbox>
        </w:sdtPr>
        <w:sdtEndPr/>
        <w:sdtContent>
          <w:r w:rsidR="00244679">
            <w:rPr>
              <w:rFonts w:ascii="MS Gothic" w:eastAsia="MS Gothic" w:hAnsi="MS Gothic" w:hint="eastAsia"/>
              <w:sz w:val="24"/>
            </w:rPr>
            <w:t>☐</w:t>
          </w:r>
        </w:sdtContent>
      </w:sdt>
      <w:r w:rsidR="00244679">
        <w:rPr>
          <w:sz w:val="24"/>
        </w:rPr>
        <w:tab/>
      </w:r>
      <w:r w:rsidR="00244679" w:rsidRPr="00A234CF">
        <w:rPr>
          <w:sz w:val="24"/>
        </w:rPr>
        <w:t xml:space="preserve">No conflict </w:t>
      </w:r>
    </w:p>
    <w:p w14:paraId="6FF19467" w14:textId="77777777" w:rsidR="00244679" w:rsidRPr="003130D4" w:rsidRDefault="00A254AF" w:rsidP="00244679">
      <w:pPr>
        <w:ind w:left="360"/>
        <w:rPr>
          <w:sz w:val="24"/>
        </w:rPr>
      </w:pPr>
      <w:sdt>
        <w:sdtPr>
          <w:rPr>
            <w:sz w:val="24"/>
          </w:rPr>
          <w:id w:val="2056807513"/>
          <w14:checkbox>
            <w14:checked w14:val="0"/>
            <w14:checkedState w14:val="2612" w14:font="MS Gothic"/>
            <w14:uncheckedState w14:val="2610" w14:font="MS Gothic"/>
          </w14:checkbox>
        </w:sdtPr>
        <w:sdtEndPr/>
        <w:sdtContent>
          <w:r w:rsidR="00244679" w:rsidRPr="003130D4">
            <w:rPr>
              <w:rFonts w:ascii="MS Gothic" w:eastAsia="MS Gothic" w:hAnsi="MS Gothic" w:hint="eastAsia"/>
              <w:sz w:val="24"/>
            </w:rPr>
            <w:t>☐</w:t>
          </w:r>
        </w:sdtContent>
      </w:sdt>
      <w:r w:rsidR="00244679" w:rsidRPr="003130D4">
        <w:rPr>
          <w:sz w:val="24"/>
        </w:rPr>
        <w:tab/>
        <w:t xml:space="preserve">Conflict identified: Monitoring Plan for </w:t>
      </w:r>
      <w:r w:rsidR="003130D4">
        <w:rPr>
          <w:sz w:val="24"/>
        </w:rPr>
        <w:t xml:space="preserve">Potential COI, Request for an </w:t>
      </w:r>
      <w:r w:rsidR="00244679" w:rsidRPr="003130D4">
        <w:rPr>
          <w:sz w:val="24"/>
        </w:rPr>
        <w:t xml:space="preserve">Exemption/Disclosure form, or both are required </w:t>
      </w:r>
    </w:p>
    <w:p w14:paraId="21D7167A" w14:textId="77777777" w:rsidR="00244679" w:rsidRPr="00A234CF" w:rsidRDefault="00A254AF" w:rsidP="00244679">
      <w:pPr>
        <w:pStyle w:val="ListParagraph"/>
        <w:ind w:left="360"/>
        <w:rPr>
          <w:sz w:val="24"/>
        </w:rPr>
      </w:pPr>
      <w:sdt>
        <w:sdtPr>
          <w:rPr>
            <w:sz w:val="24"/>
          </w:rPr>
          <w:id w:val="-504280150"/>
          <w14:checkbox>
            <w14:checked w14:val="0"/>
            <w14:checkedState w14:val="2612" w14:font="MS Gothic"/>
            <w14:uncheckedState w14:val="2610" w14:font="MS Gothic"/>
          </w14:checkbox>
        </w:sdtPr>
        <w:sdtEndPr/>
        <w:sdtContent>
          <w:r w:rsidR="00244679">
            <w:rPr>
              <w:rFonts w:ascii="MS Gothic" w:eastAsia="MS Gothic" w:hAnsi="MS Gothic" w:hint="eastAsia"/>
              <w:sz w:val="24"/>
            </w:rPr>
            <w:t>☐</w:t>
          </w:r>
        </w:sdtContent>
      </w:sdt>
      <w:r w:rsidR="00244679">
        <w:rPr>
          <w:sz w:val="24"/>
        </w:rPr>
        <w:tab/>
      </w:r>
      <w:r w:rsidR="00244679" w:rsidRPr="00A234CF">
        <w:rPr>
          <w:sz w:val="24"/>
        </w:rPr>
        <w:t>Unapproved conflict (Please provide details below)</w:t>
      </w:r>
    </w:p>
    <w:p w14:paraId="5385FEE4" w14:textId="77777777" w:rsidR="00244679" w:rsidRPr="00A234CF" w:rsidRDefault="00244679" w:rsidP="00244679">
      <w:pPr>
        <w:pStyle w:val="ListParagraph"/>
        <w:spacing w:after="0"/>
        <w:ind w:left="360"/>
        <w:rPr>
          <w:sz w:val="24"/>
        </w:rPr>
      </w:pPr>
      <w:r w:rsidRPr="00A234CF">
        <w:rPr>
          <w:sz w:val="24"/>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904FFC" w14:textId="77777777" w:rsidR="00244679" w:rsidRDefault="00244679" w:rsidP="00244679">
      <w:pPr>
        <w:pStyle w:val="ListParagraph"/>
        <w:spacing w:after="0"/>
        <w:ind w:left="360"/>
        <w:rPr>
          <w:sz w:val="24"/>
        </w:rPr>
      </w:pPr>
    </w:p>
    <w:p w14:paraId="79596A9C" w14:textId="77777777" w:rsidR="00244679" w:rsidRDefault="00244679" w:rsidP="00244679">
      <w:pPr>
        <w:pStyle w:val="ListParagraph"/>
        <w:spacing w:after="0"/>
        <w:ind w:left="360"/>
        <w:rPr>
          <w:sz w:val="24"/>
        </w:rPr>
      </w:pPr>
    </w:p>
    <w:p w14:paraId="765BCA5F" w14:textId="77777777" w:rsidR="00244679" w:rsidRDefault="00244679" w:rsidP="00244679">
      <w:pPr>
        <w:pStyle w:val="ListParagraph"/>
        <w:spacing w:after="0"/>
        <w:ind w:left="360"/>
        <w:rPr>
          <w:sz w:val="24"/>
        </w:rPr>
      </w:pPr>
      <w:r w:rsidRPr="00A234CF">
        <w:rPr>
          <w:sz w:val="24"/>
        </w:rPr>
        <w:t>Signature: ________________________</w:t>
      </w:r>
      <w:r>
        <w:rPr>
          <w:sz w:val="24"/>
        </w:rPr>
        <w:t>______________</w:t>
      </w:r>
      <w:r w:rsidR="00156BC0">
        <w:rPr>
          <w:sz w:val="24"/>
        </w:rPr>
        <w:t>_ Date</w:t>
      </w:r>
      <w:r w:rsidRPr="00A234CF">
        <w:rPr>
          <w:sz w:val="24"/>
        </w:rPr>
        <w:t xml:space="preserve">: </w:t>
      </w:r>
      <w:r>
        <w:rPr>
          <w:sz w:val="24"/>
        </w:rPr>
        <w:t>_____________________</w:t>
      </w:r>
    </w:p>
    <w:p w14:paraId="3A6F8756" w14:textId="77777777" w:rsidR="00244679" w:rsidRPr="00A234CF" w:rsidRDefault="00244679" w:rsidP="00244679">
      <w:pPr>
        <w:pStyle w:val="ListParagraph"/>
        <w:spacing w:after="0"/>
        <w:ind w:left="360"/>
        <w:rPr>
          <w:sz w:val="24"/>
        </w:rPr>
      </w:pPr>
      <w:r w:rsidRPr="00A234CF">
        <w:rPr>
          <w:sz w:val="24"/>
        </w:rPr>
        <w:t>Print name: ______</w:t>
      </w:r>
      <w:r>
        <w:rPr>
          <w:sz w:val="24"/>
        </w:rPr>
        <w:t>______________________</w:t>
      </w:r>
      <w:r w:rsidRPr="00A234CF">
        <w:rPr>
          <w:sz w:val="24"/>
        </w:rPr>
        <w:t xml:space="preserve"> Title: ___________</w:t>
      </w:r>
      <w:r>
        <w:rPr>
          <w:sz w:val="24"/>
        </w:rPr>
        <w:t>_____________________</w:t>
      </w:r>
      <w:r w:rsidRPr="00A234CF">
        <w:rPr>
          <w:sz w:val="24"/>
        </w:rPr>
        <w:t xml:space="preserve"> Dep</w:t>
      </w:r>
      <w:r w:rsidR="00C872DC">
        <w:rPr>
          <w:sz w:val="24"/>
        </w:rPr>
        <w:t>artmen</w:t>
      </w:r>
      <w:r w:rsidRPr="00A234CF">
        <w:rPr>
          <w:sz w:val="24"/>
        </w:rPr>
        <w:t>t/</w:t>
      </w:r>
      <w:r>
        <w:rPr>
          <w:sz w:val="24"/>
        </w:rPr>
        <w:t>Campus</w:t>
      </w:r>
      <w:r w:rsidRPr="00A234CF">
        <w:rPr>
          <w:sz w:val="24"/>
        </w:rPr>
        <w:t xml:space="preserve">: </w:t>
      </w:r>
      <w:r>
        <w:rPr>
          <w:sz w:val="24"/>
        </w:rPr>
        <w:t>_</w:t>
      </w:r>
      <w:r w:rsidRPr="00A234CF">
        <w:rPr>
          <w:sz w:val="24"/>
        </w:rPr>
        <w:t>______________</w:t>
      </w:r>
      <w:r>
        <w:rPr>
          <w:sz w:val="24"/>
        </w:rPr>
        <w:t>___________</w:t>
      </w:r>
      <w:r w:rsidRPr="00A234CF">
        <w:rPr>
          <w:sz w:val="24"/>
        </w:rPr>
        <w:t xml:space="preserve"> </w:t>
      </w:r>
    </w:p>
    <w:p w14:paraId="63A7CC93" w14:textId="77777777" w:rsidR="00244679" w:rsidRDefault="00244679" w:rsidP="00244679">
      <w:pPr>
        <w:pStyle w:val="ListParagraph"/>
        <w:spacing w:after="0"/>
        <w:ind w:left="360"/>
        <w:rPr>
          <w:sz w:val="24"/>
        </w:rPr>
      </w:pPr>
    </w:p>
    <w:p w14:paraId="3760178B" w14:textId="77777777" w:rsidR="00244679" w:rsidRDefault="00A254AF" w:rsidP="00244679">
      <w:pPr>
        <w:pStyle w:val="ListParagraph"/>
        <w:spacing w:after="0"/>
        <w:ind w:left="360"/>
        <w:rPr>
          <w:sz w:val="24"/>
        </w:rPr>
      </w:pPr>
      <w:r>
        <w:rPr>
          <w:sz w:val="24"/>
        </w:rPr>
        <w:pict w14:anchorId="6B22C6FE">
          <v:rect id="_x0000_i1026" style="width:0;height:1.5pt" o:hralign="center" o:hrstd="t" o:hr="t" fillcolor="#a0a0a0" stroked="f"/>
        </w:pict>
      </w:r>
    </w:p>
    <w:p w14:paraId="7C73F7CC" w14:textId="77777777" w:rsidR="00244679" w:rsidRPr="00A435FA" w:rsidRDefault="00244679" w:rsidP="00244679">
      <w:pPr>
        <w:pStyle w:val="ListParagraph"/>
        <w:spacing w:after="0"/>
        <w:ind w:left="360"/>
        <w:rPr>
          <w:b/>
          <w:sz w:val="24"/>
        </w:rPr>
      </w:pPr>
      <w:r w:rsidRPr="00A435FA">
        <w:rPr>
          <w:b/>
          <w:sz w:val="24"/>
        </w:rPr>
        <w:t>Reviewer # 2: {Supervisor of Discloser’s direct supervisor}</w:t>
      </w:r>
    </w:p>
    <w:p w14:paraId="07F6582E" w14:textId="77777777" w:rsidR="00244679" w:rsidRDefault="00A254AF" w:rsidP="00244679">
      <w:pPr>
        <w:pStyle w:val="ListParagraph"/>
        <w:ind w:left="360"/>
        <w:rPr>
          <w:sz w:val="24"/>
        </w:rPr>
      </w:pPr>
      <w:sdt>
        <w:sdtPr>
          <w:rPr>
            <w:sz w:val="24"/>
          </w:rPr>
          <w:id w:val="-1995180977"/>
          <w14:checkbox>
            <w14:checked w14:val="0"/>
            <w14:checkedState w14:val="2612" w14:font="MS Gothic"/>
            <w14:uncheckedState w14:val="2610" w14:font="MS Gothic"/>
          </w14:checkbox>
        </w:sdtPr>
        <w:sdtEndPr/>
        <w:sdtContent>
          <w:r w:rsidR="00244679">
            <w:rPr>
              <w:rFonts w:ascii="MS Gothic" w:eastAsia="MS Gothic" w:hAnsi="MS Gothic" w:hint="eastAsia"/>
              <w:sz w:val="24"/>
            </w:rPr>
            <w:t>☐</w:t>
          </w:r>
        </w:sdtContent>
      </w:sdt>
      <w:r w:rsidR="00244679">
        <w:rPr>
          <w:sz w:val="24"/>
        </w:rPr>
        <w:tab/>
      </w:r>
      <w:r w:rsidR="00244679" w:rsidRPr="00A234CF">
        <w:rPr>
          <w:sz w:val="24"/>
        </w:rPr>
        <w:t xml:space="preserve">No conflict </w:t>
      </w:r>
    </w:p>
    <w:p w14:paraId="10A194FC" w14:textId="77777777" w:rsidR="00244679" w:rsidRPr="003130D4" w:rsidRDefault="00A254AF" w:rsidP="00244679">
      <w:pPr>
        <w:ind w:left="360"/>
        <w:rPr>
          <w:sz w:val="24"/>
        </w:rPr>
      </w:pPr>
      <w:sdt>
        <w:sdtPr>
          <w:rPr>
            <w:sz w:val="24"/>
          </w:rPr>
          <w:id w:val="-451947929"/>
          <w14:checkbox>
            <w14:checked w14:val="0"/>
            <w14:checkedState w14:val="2612" w14:font="MS Gothic"/>
            <w14:uncheckedState w14:val="2610" w14:font="MS Gothic"/>
          </w14:checkbox>
        </w:sdtPr>
        <w:sdtEndPr/>
        <w:sdtContent>
          <w:r w:rsidR="00244679" w:rsidRPr="003130D4">
            <w:rPr>
              <w:rFonts w:ascii="MS Gothic" w:eastAsia="MS Gothic" w:hAnsi="MS Gothic" w:hint="eastAsia"/>
              <w:sz w:val="24"/>
            </w:rPr>
            <w:t>☐</w:t>
          </w:r>
        </w:sdtContent>
      </w:sdt>
      <w:r w:rsidR="00244679" w:rsidRPr="003130D4">
        <w:rPr>
          <w:sz w:val="24"/>
        </w:rPr>
        <w:tab/>
        <w:t xml:space="preserve">Conflict identified: Monitoring Plan for Potential COI, Request for an Exemption/Disclosure form, or both are required </w:t>
      </w:r>
    </w:p>
    <w:p w14:paraId="21DD4AD6" w14:textId="77777777" w:rsidR="00244679" w:rsidRPr="00A234CF" w:rsidRDefault="00A254AF" w:rsidP="00244679">
      <w:pPr>
        <w:pStyle w:val="ListParagraph"/>
        <w:ind w:left="360"/>
        <w:rPr>
          <w:sz w:val="24"/>
        </w:rPr>
      </w:pPr>
      <w:sdt>
        <w:sdtPr>
          <w:rPr>
            <w:sz w:val="24"/>
          </w:rPr>
          <w:id w:val="616795836"/>
          <w14:checkbox>
            <w14:checked w14:val="0"/>
            <w14:checkedState w14:val="2612" w14:font="MS Gothic"/>
            <w14:uncheckedState w14:val="2610" w14:font="MS Gothic"/>
          </w14:checkbox>
        </w:sdtPr>
        <w:sdtEndPr/>
        <w:sdtContent>
          <w:r w:rsidR="00244679">
            <w:rPr>
              <w:rFonts w:ascii="MS Gothic" w:eastAsia="MS Gothic" w:hAnsi="MS Gothic" w:hint="eastAsia"/>
              <w:sz w:val="24"/>
            </w:rPr>
            <w:t>☐</w:t>
          </w:r>
        </w:sdtContent>
      </w:sdt>
      <w:r w:rsidR="00244679">
        <w:rPr>
          <w:sz w:val="24"/>
        </w:rPr>
        <w:tab/>
      </w:r>
      <w:r w:rsidR="00244679" w:rsidRPr="00A234CF">
        <w:rPr>
          <w:sz w:val="24"/>
        </w:rPr>
        <w:t>Unapproved conflict (Please provide details below)</w:t>
      </w:r>
    </w:p>
    <w:p w14:paraId="418CAB90" w14:textId="77777777" w:rsidR="00244679" w:rsidRDefault="00244679" w:rsidP="00244679">
      <w:pPr>
        <w:pStyle w:val="ListParagraph"/>
        <w:spacing w:after="0"/>
        <w:ind w:left="360"/>
        <w:rPr>
          <w:sz w:val="24"/>
        </w:rPr>
      </w:pPr>
      <w:r w:rsidRPr="00A234CF">
        <w:rPr>
          <w:sz w:val="24"/>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rPr>
        <w:t>____________________</w:t>
      </w:r>
    </w:p>
    <w:p w14:paraId="4C9E9984" w14:textId="77777777" w:rsidR="00244679" w:rsidRDefault="00244679" w:rsidP="00244679">
      <w:pPr>
        <w:pStyle w:val="ListParagraph"/>
        <w:spacing w:after="0"/>
        <w:ind w:left="360"/>
        <w:rPr>
          <w:sz w:val="24"/>
        </w:rPr>
      </w:pPr>
    </w:p>
    <w:p w14:paraId="7B742D7F" w14:textId="77777777" w:rsidR="00244679" w:rsidRDefault="00244679" w:rsidP="00244679">
      <w:pPr>
        <w:pStyle w:val="ListParagraph"/>
        <w:spacing w:after="0"/>
        <w:ind w:left="360"/>
        <w:rPr>
          <w:sz w:val="24"/>
        </w:rPr>
      </w:pPr>
    </w:p>
    <w:p w14:paraId="33026B75" w14:textId="77777777" w:rsidR="00244679" w:rsidRDefault="00244679" w:rsidP="00244679">
      <w:pPr>
        <w:pStyle w:val="ListParagraph"/>
        <w:spacing w:after="0"/>
        <w:ind w:left="360"/>
        <w:rPr>
          <w:sz w:val="24"/>
        </w:rPr>
      </w:pPr>
      <w:r w:rsidRPr="00A234CF">
        <w:rPr>
          <w:sz w:val="24"/>
        </w:rPr>
        <w:t>Signature: ________________________</w:t>
      </w:r>
      <w:r>
        <w:rPr>
          <w:sz w:val="24"/>
        </w:rPr>
        <w:t>______________</w:t>
      </w:r>
      <w:r w:rsidR="00156BC0">
        <w:rPr>
          <w:sz w:val="24"/>
        </w:rPr>
        <w:t>_ Date</w:t>
      </w:r>
      <w:r w:rsidRPr="00A234CF">
        <w:rPr>
          <w:sz w:val="24"/>
        </w:rPr>
        <w:t xml:space="preserve">: </w:t>
      </w:r>
      <w:r>
        <w:rPr>
          <w:sz w:val="24"/>
        </w:rPr>
        <w:t>_____________________</w:t>
      </w:r>
    </w:p>
    <w:p w14:paraId="7EE126F7" w14:textId="77777777" w:rsidR="00244679" w:rsidRDefault="00244679" w:rsidP="00244679">
      <w:pPr>
        <w:pStyle w:val="ListParagraph"/>
        <w:spacing w:after="0"/>
        <w:ind w:left="360"/>
        <w:rPr>
          <w:sz w:val="24"/>
        </w:rPr>
      </w:pPr>
      <w:r w:rsidRPr="00A234CF">
        <w:rPr>
          <w:sz w:val="24"/>
        </w:rPr>
        <w:t>Print name: ______</w:t>
      </w:r>
      <w:r>
        <w:rPr>
          <w:sz w:val="24"/>
        </w:rPr>
        <w:t>______________________</w:t>
      </w:r>
      <w:r w:rsidRPr="00A234CF">
        <w:rPr>
          <w:sz w:val="24"/>
        </w:rPr>
        <w:t xml:space="preserve"> Title: ___________</w:t>
      </w:r>
      <w:r>
        <w:rPr>
          <w:sz w:val="24"/>
        </w:rPr>
        <w:t>_____________________</w:t>
      </w:r>
      <w:r w:rsidRPr="00A234CF">
        <w:rPr>
          <w:sz w:val="24"/>
        </w:rPr>
        <w:t xml:space="preserve"> Dep</w:t>
      </w:r>
      <w:r w:rsidR="00C872DC">
        <w:rPr>
          <w:sz w:val="24"/>
        </w:rPr>
        <w:t>artmen</w:t>
      </w:r>
      <w:r w:rsidRPr="00A234CF">
        <w:rPr>
          <w:sz w:val="24"/>
        </w:rPr>
        <w:t>t/</w:t>
      </w:r>
      <w:r>
        <w:rPr>
          <w:sz w:val="24"/>
        </w:rPr>
        <w:t>Campus</w:t>
      </w:r>
      <w:r w:rsidRPr="00A234CF">
        <w:rPr>
          <w:sz w:val="24"/>
        </w:rPr>
        <w:t xml:space="preserve">: </w:t>
      </w:r>
      <w:r>
        <w:rPr>
          <w:sz w:val="24"/>
        </w:rPr>
        <w:t>_</w:t>
      </w:r>
      <w:r w:rsidRPr="00A234CF">
        <w:rPr>
          <w:sz w:val="24"/>
        </w:rPr>
        <w:t>______________</w:t>
      </w:r>
      <w:r>
        <w:rPr>
          <w:sz w:val="24"/>
        </w:rPr>
        <w:t>___________</w:t>
      </w:r>
      <w:r w:rsidRPr="00A234CF">
        <w:rPr>
          <w:sz w:val="24"/>
        </w:rPr>
        <w:t xml:space="preserve"> </w:t>
      </w:r>
    </w:p>
    <w:p w14:paraId="1EA0CC2A" w14:textId="77777777" w:rsidR="001B7F92" w:rsidRDefault="001B7F92" w:rsidP="00244679">
      <w:pPr>
        <w:pStyle w:val="ListParagraph"/>
        <w:spacing w:after="0"/>
        <w:ind w:left="360"/>
        <w:rPr>
          <w:sz w:val="24"/>
        </w:rPr>
      </w:pPr>
    </w:p>
    <w:p w14:paraId="19C5399B" w14:textId="77777777" w:rsidR="007C2621" w:rsidRPr="0087787E" w:rsidRDefault="00DD2A4F" w:rsidP="00FD3732">
      <w:pPr>
        <w:pStyle w:val="Teresa"/>
      </w:pPr>
      <w:bookmarkStart w:id="32" w:name="_Toc399329548"/>
      <w:r>
        <w:lastRenderedPageBreak/>
        <w:t>S</w:t>
      </w:r>
      <w:r w:rsidR="00817831">
        <w:t>uccessfully Navigating</w:t>
      </w:r>
      <w:r w:rsidR="00622230">
        <w:t xml:space="preserve"> Audits</w:t>
      </w:r>
      <w:r w:rsidR="00CE50D4">
        <w:t xml:space="preserve"> and Site-Visits</w:t>
      </w:r>
      <w:bookmarkEnd w:id="32"/>
    </w:p>
    <w:p w14:paraId="3E3FBAB0" w14:textId="77777777" w:rsidR="000366B9" w:rsidRDefault="000366B9" w:rsidP="000366B9">
      <w:pPr>
        <w:jc w:val="both"/>
        <w:rPr>
          <w:rFonts w:cstheme="minorHAnsi"/>
          <w:sz w:val="24"/>
          <w:szCs w:val="28"/>
        </w:rPr>
      </w:pPr>
      <w:r w:rsidRPr="0087787E">
        <w:rPr>
          <w:rFonts w:cstheme="minorHAnsi"/>
          <w:sz w:val="24"/>
          <w:szCs w:val="28"/>
        </w:rPr>
        <w:t>An audit</w:t>
      </w:r>
      <w:r>
        <w:rPr>
          <w:rFonts w:cstheme="minorHAnsi"/>
          <w:sz w:val="24"/>
          <w:szCs w:val="28"/>
        </w:rPr>
        <w:t>,</w:t>
      </w:r>
      <w:r w:rsidRPr="0087787E">
        <w:rPr>
          <w:rFonts w:cstheme="minorHAnsi"/>
          <w:sz w:val="24"/>
          <w:szCs w:val="28"/>
        </w:rPr>
        <w:t xml:space="preserve"> </w:t>
      </w:r>
      <w:r>
        <w:rPr>
          <w:rFonts w:cstheme="minorHAnsi"/>
          <w:sz w:val="24"/>
          <w:szCs w:val="28"/>
        </w:rPr>
        <w:t xml:space="preserve">sometimes called a site-visit, </w:t>
      </w:r>
      <w:r w:rsidRPr="0087787E">
        <w:rPr>
          <w:rFonts w:cstheme="minorHAnsi"/>
          <w:sz w:val="24"/>
          <w:szCs w:val="28"/>
        </w:rPr>
        <w:t xml:space="preserve">is a formal examination of a grant’s </w:t>
      </w:r>
      <w:r>
        <w:rPr>
          <w:rFonts w:cstheme="minorHAnsi"/>
          <w:sz w:val="24"/>
          <w:szCs w:val="28"/>
        </w:rPr>
        <w:t>programmatic and</w:t>
      </w:r>
      <w:r w:rsidRPr="0087787E">
        <w:rPr>
          <w:rFonts w:cstheme="minorHAnsi"/>
          <w:sz w:val="24"/>
          <w:szCs w:val="28"/>
        </w:rPr>
        <w:t xml:space="preserve"> financial activities conducted to determine whether or not all provisions of the award have been carried out. Generally, a representative of the funding agency conducts the audit, although </w:t>
      </w:r>
      <w:r>
        <w:rPr>
          <w:rFonts w:cstheme="minorHAnsi"/>
          <w:sz w:val="24"/>
          <w:szCs w:val="28"/>
        </w:rPr>
        <w:t>audits may be conducted by independent auditors or, in some cases, the U.S. Office of the Inspector General.</w:t>
      </w:r>
      <w:r w:rsidRPr="0087787E">
        <w:rPr>
          <w:rFonts w:cstheme="minorHAnsi"/>
          <w:sz w:val="24"/>
          <w:szCs w:val="28"/>
        </w:rPr>
        <w:t xml:space="preserve"> Audits may occur yearly, at periodic intervals, or continuously, depending on the nature of your project – its size, cost, length</w:t>
      </w:r>
      <w:r>
        <w:rPr>
          <w:rFonts w:cstheme="minorHAnsi"/>
          <w:sz w:val="24"/>
          <w:szCs w:val="28"/>
        </w:rPr>
        <w:t>,</w:t>
      </w:r>
      <w:r w:rsidRPr="0087787E">
        <w:rPr>
          <w:rFonts w:cstheme="minorHAnsi"/>
          <w:sz w:val="24"/>
          <w:szCs w:val="28"/>
        </w:rPr>
        <w:t xml:space="preserve"> and potential impact. Audits may be announced and scheduled or they may </w:t>
      </w:r>
      <w:r w:rsidRPr="00AC1FD1">
        <w:rPr>
          <w:rFonts w:cstheme="minorHAnsi"/>
          <w:strike/>
          <w:sz w:val="24"/>
          <w:szCs w:val="28"/>
        </w:rPr>
        <w:t>also</w:t>
      </w:r>
      <w:r w:rsidRPr="0087787E">
        <w:rPr>
          <w:rFonts w:cstheme="minorHAnsi"/>
          <w:sz w:val="24"/>
          <w:szCs w:val="28"/>
        </w:rPr>
        <w:t xml:space="preserve"> arise suddenly.</w:t>
      </w:r>
      <w:r>
        <w:rPr>
          <w:rFonts w:cstheme="minorHAnsi"/>
          <w:sz w:val="24"/>
          <w:szCs w:val="28"/>
        </w:rPr>
        <w:t xml:space="preserve"> </w:t>
      </w:r>
      <w:r w:rsidRPr="00E27100">
        <w:rPr>
          <w:rFonts w:cstheme="minorHAnsi"/>
          <w:sz w:val="24"/>
          <w:szCs w:val="28"/>
        </w:rPr>
        <w:t>The most common audit is the Single Audit that is required by law</w:t>
      </w:r>
      <w:r>
        <w:rPr>
          <w:rFonts w:cstheme="minorHAnsi"/>
          <w:sz w:val="24"/>
          <w:szCs w:val="28"/>
        </w:rPr>
        <w:t>,</w:t>
      </w:r>
      <w:r w:rsidRPr="00E27100">
        <w:rPr>
          <w:rFonts w:cstheme="minorHAnsi"/>
          <w:sz w:val="24"/>
          <w:szCs w:val="28"/>
        </w:rPr>
        <w:t xml:space="preserve"> and by OMB Circular A-133</w:t>
      </w:r>
      <w:r>
        <w:rPr>
          <w:rFonts w:cstheme="minorHAnsi"/>
          <w:sz w:val="24"/>
          <w:szCs w:val="28"/>
        </w:rPr>
        <w:t xml:space="preserve"> and 2 CFR Part 200 Subpart F,</w:t>
      </w:r>
      <w:r w:rsidRPr="00E27100">
        <w:rPr>
          <w:rFonts w:cstheme="minorHAnsi"/>
          <w:sz w:val="24"/>
          <w:szCs w:val="28"/>
        </w:rPr>
        <w:t xml:space="preserve"> </w:t>
      </w:r>
      <w:r>
        <w:rPr>
          <w:rFonts w:cstheme="minorHAnsi"/>
          <w:sz w:val="24"/>
          <w:szCs w:val="28"/>
        </w:rPr>
        <w:t>which is</w:t>
      </w:r>
      <w:r w:rsidRPr="00E27100">
        <w:rPr>
          <w:rFonts w:cstheme="minorHAnsi"/>
          <w:sz w:val="24"/>
          <w:szCs w:val="28"/>
        </w:rPr>
        <w:t xml:space="preserve"> conducted annually by the State Auditor General’s Office.  </w:t>
      </w:r>
    </w:p>
    <w:p w14:paraId="2DE9C170" w14:textId="77777777" w:rsidR="000366B9" w:rsidRDefault="000366B9" w:rsidP="000366B9">
      <w:pPr>
        <w:jc w:val="both"/>
        <w:rPr>
          <w:rFonts w:cstheme="minorHAnsi"/>
          <w:sz w:val="24"/>
          <w:szCs w:val="28"/>
        </w:rPr>
      </w:pPr>
      <w:r w:rsidRPr="0087787E">
        <w:rPr>
          <w:rFonts w:cstheme="minorHAnsi"/>
          <w:sz w:val="24"/>
          <w:szCs w:val="28"/>
        </w:rPr>
        <w:t xml:space="preserve">If you are contacted by the funding agency’s Program </w:t>
      </w:r>
      <w:r>
        <w:rPr>
          <w:rFonts w:cstheme="minorHAnsi"/>
          <w:sz w:val="24"/>
          <w:szCs w:val="28"/>
        </w:rPr>
        <w:t>Officer or other representative regarding an upcoming audit,</w:t>
      </w:r>
      <w:r w:rsidRPr="0087787E">
        <w:rPr>
          <w:rFonts w:cstheme="minorHAnsi"/>
          <w:sz w:val="24"/>
          <w:szCs w:val="28"/>
        </w:rPr>
        <w:t xml:space="preserve"> immediately notify the </w:t>
      </w:r>
      <w:r>
        <w:rPr>
          <w:rFonts w:cstheme="minorHAnsi"/>
          <w:sz w:val="24"/>
          <w:szCs w:val="28"/>
        </w:rPr>
        <w:t>RAM department, campus or district administration, and the Grant Compliance Officer. They will assist</w:t>
      </w:r>
      <w:r w:rsidRPr="0087787E">
        <w:rPr>
          <w:rFonts w:cstheme="minorHAnsi"/>
          <w:sz w:val="24"/>
          <w:szCs w:val="28"/>
        </w:rPr>
        <w:t xml:space="preserve"> in the process</w:t>
      </w:r>
      <w:r>
        <w:rPr>
          <w:rFonts w:cstheme="minorHAnsi"/>
          <w:sz w:val="24"/>
          <w:szCs w:val="28"/>
        </w:rPr>
        <w:t xml:space="preserve"> by reviewing needed documentation and clarifying agency expectations </w:t>
      </w:r>
      <w:r w:rsidRPr="0087787E">
        <w:rPr>
          <w:rFonts w:cstheme="minorHAnsi"/>
          <w:sz w:val="24"/>
          <w:szCs w:val="28"/>
        </w:rPr>
        <w:t>so that that the audit is productive</w:t>
      </w:r>
      <w:r>
        <w:rPr>
          <w:rFonts w:cstheme="minorHAnsi"/>
          <w:sz w:val="24"/>
          <w:szCs w:val="28"/>
        </w:rPr>
        <w:t xml:space="preserve">, </w:t>
      </w:r>
      <w:r w:rsidRPr="0087787E">
        <w:rPr>
          <w:rFonts w:cstheme="minorHAnsi"/>
          <w:sz w:val="24"/>
          <w:szCs w:val="28"/>
        </w:rPr>
        <w:t xml:space="preserve">consumes </w:t>
      </w:r>
      <w:r>
        <w:rPr>
          <w:rFonts w:cstheme="minorHAnsi"/>
          <w:sz w:val="24"/>
          <w:szCs w:val="28"/>
        </w:rPr>
        <w:t>less time, and results in no findings, or at least a minimum of findings.</w:t>
      </w:r>
    </w:p>
    <w:p w14:paraId="7BAEB4CF" w14:textId="77777777" w:rsidR="00E27100" w:rsidRDefault="002F698D" w:rsidP="00447BFA">
      <w:pPr>
        <w:jc w:val="both"/>
        <w:rPr>
          <w:rFonts w:cstheme="minorHAnsi"/>
          <w:sz w:val="24"/>
          <w:szCs w:val="28"/>
        </w:rPr>
      </w:pPr>
      <w:r>
        <w:rPr>
          <w:rFonts w:cstheme="minorHAnsi"/>
          <w:sz w:val="24"/>
          <w:szCs w:val="28"/>
        </w:rPr>
        <w:t>In addition to the list of documents that should be maintained by the pr</w:t>
      </w:r>
      <w:r w:rsidR="00C36A6C">
        <w:rPr>
          <w:rFonts w:cstheme="minorHAnsi"/>
          <w:sz w:val="24"/>
          <w:szCs w:val="28"/>
        </w:rPr>
        <w:t>oject director l</w:t>
      </w:r>
      <w:r w:rsidR="00C5253D">
        <w:rPr>
          <w:rFonts w:cstheme="minorHAnsi"/>
          <w:sz w:val="24"/>
          <w:szCs w:val="28"/>
        </w:rPr>
        <w:t>isted</w:t>
      </w:r>
      <w:r w:rsidR="00C36A6C">
        <w:rPr>
          <w:rFonts w:cstheme="minorHAnsi"/>
          <w:sz w:val="24"/>
          <w:szCs w:val="28"/>
        </w:rPr>
        <w:t xml:space="preserve"> on </w:t>
      </w:r>
      <w:r w:rsidR="002A078A" w:rsidRPr="002A078A">
        <w:rPr>
          <w:rFonts w:cstheme="minorHAnsi"/>
          <w:sz w:val="24"/>
          <w:szCs w:val="28"/>
        </w:rPr>
        <w:t>Page</w:t>
      </w:r>
      <w:r w:rsidR="002A078A">
        <w:rPr>
          <w:rFonts w:cstheme="minorHAnsi"/>
          <w:sz w:val="24"/>
          <w:szCs w:val="28"/>
        </w:rPr>
        <w:t>s</w:t>
      </w:r>
      <w:r w:rsidR="002A078A" w:rsidRPr="002A078A">
        <w:rPr>
          <w:rFonts w:cstheme="minorHAnsi"/>
          <w:sz w:val="24"/>
          <w:szCs w:val="28"/>
        </w:rPr>
        <w:t xml:space="preserve"> </w:t>
      </w:r>
      <w:r w:rsidR="002E3B9A">
        <w:rPr>
          <w:rFonts w:cstheme="minorHAnsi"/>
          <w:sz w:val="24"/>
          <w:szCs w:val="28"/>
        </w:rPr>
        <w:t>14</w:t>
      </w:r>
      <w:r w:rsidR="002A078A">
        <w:rPr>
          <w:rFonts w:cstheme="minorHAnsi"/>
          <w:sz w:val="24"/>
          <w:szCs w:val="28"/>
        </w:rPr>
        <w:t xml:space="preserve"> and 1</w:t>
      </w:r>
      <w:r w:rsidR="002E3B9A">
        <w:rPr>
          <w:rFonts w:cstheme="minorHAnsi"/>
          <w:sz w:val="24"/>
          <w:szCs w:val="28"/>
        </w:rPr>
        <w:t>5</w:t>
      </w:r>
      <w:r>
        <w:rPr>
          <w:rFonts w:cstheme="minorHAnsi"/>
          <w:sz w:val="24"/>
          <w:szCs w:val="28"/>
        </w:rPr>
        <w:t xml:space="preserve"> of this </w:t>
      </w:r>
      <w:r w:rsidR="009E242F">
        <w:rPr>
          <w:rFonts w:cstheme="minorHAnsi"/>
          <w:sz w:val="24"/>
          <w:szCs w:val="28"/>
        </w:rPr>
        <w:t>Guide</w:t>
      </w:r>
      <w:r>
        <w:rPr>
          <w:rFonts w:cstheme="minorHAnsi"/>
          <w:sz w:val="24"/>
          <w:szCs w:val="28"/>
        </w:rPr>
        <w:t>, th</w:t>
      </w:r>
      <w:r w:rsidR="00E27100">
        <w:rPr>
          <w:rFonts w:cstheme="minorHAnsi"/>
          <w:sz w:val="24"/>
          <w:szCs w:val="28"/>
        </w:rPr>
        <w:t>e following items should be p</w:t>
      </w:r>
      <w:r w:rsidR="00DD4D7F">
        <w:rPr>
          <w:rFonts w:cstheme="minorHAnsi"/>
          <w:sz w:val="24"/>
          <w:szCs w:val="28"/>
        </w:rPr>
        <w:t xml:space="preserve">repared in advance of an audit </w:t>
      </w:r>
      <w:r w:rsidR="00E27100">
        <w:rPr>
          <w:rFonts w:cstheme="minorHAnsi"/>
          <w:sz w:val="24"/>
          <w:szCs w:val="28"/>
        </w:rPr>
        <w:t xml:space="preserve">or site visit. </w:t>
      </w:r>
      <w:r w:rsidR="00DD4D7F">
        <w:rPr>
          <w:rFonts w:cstheme="minorHAnsi"/>
          <w:sz w:val="24"/>
          <w:szCs w:val="28"/>
        </w:rPr>
        <w:t>T</w:t>
      </w:r>
      <w:r w:rsidR="00E27100">
        <w:rPr>
          <w:rFonts w:cstheme="minorHAnsi"/>
          <w:sz w:val="24"/>
          <w:szCs w:val="28"/>
        </w:rPr>
        <w:t xml:space="preserve">hese materials </w:t>
      </w:r>
      <w:r w:rsidR="00DD4D7F">
        <w:rPr>
          <w:rFonts w:cstheme="minorHAnsi"/>
          <w:sz w:val="24"/>
          <w:szCs w:val="28"/>
        </w:rPr>
        <w:t>must be well-</w:t>
      </w:r>
      <w:r w:rsidR="00E27100">
        <w:rPr>
          <w:rFonts w:cstheme="minorHAnsi"/>
          <w:sz w:val="24"/>
          <w:szCs w:val="28"/>
        </w:rPr>
        <w:t>organized before the auditors arrive on campus.</w:t>
      </w:r>
    </w:p>
    <w:p w14:paraId="785B6235" w14:textId="77777777" w:rsidR="00F7548F" w:rsidRDefault="00F7548F" w:rsidP="00BE27EA">
      <w:pPr>
        <w:pStyle w:val="ListParagraph"/>
        <w:numPr>
          <w:ilvl w:val="0"/>
          <w:numId w:val="35"/>
        </w:numPr>
        <w:jc w:val="both"/>
        <w:rPr>
          <w:rFonts w:cstheme="minorHAnsi"/>
          <w:sz w:val="24"/>
          <w:szCs w:val="28"/>
        </w:rPr>
      </w:pPr>
      <w:r>
        <w:rPr>
          <w:rFonts w:cstheme="minorHAnsi"/>
          <w:sz w:val="24"/>
          <w:szCs w:val="28"/>
        </w:rPr>
        <w:t>A copy of the grant documents.</w:t>
      </w:r>
    </w:p>
    <w:p w14:paraId="64D37294" w14:textId="77777777" w:rsidR="00E27100" w:rsidRPr="00930A78" w:rsidRDefault="00E27100" w:rsidP="00BE27EA">
      <w:pPr>
        <w:pStyle w:val="ListParagraph"/>
        <w:numPr>
          <w:ilvl w:val="0"/>
          <w:numId w:val="35"/>
        </w:numPr>
        <w:jc w:val="both"/>
        <w:rPr>
          <w:rFonts w:cstheme="minorHAnsi"/>
          <w:sz w:val="24"/>
          <w:szCs w:val="28"/>
        </w:rPr>
      </w:pPr>
      <w:r w:rsidRPr="00930A78">
        <w:rPr>
          <w:rFonts w:cstheme="minorHAnsi"/>
          <w:sz w:val="24"/>
          <w:szCs w:val="28"/>
        </w:rPr>
        <w:t xml:space="preserve">An unduplicated list </w:t>
      </w:r>
      <w:r w:rsidR="00B91FA0" w:rsidRPr="00930A78">
        <w:rPr>
          <w:rFonts w:cstheme="minorHAnsi"/>
          <w:sz w:val="24"/>
          <w:szCs w:val="28"/>
        </w:rPr>
        <w:t xml:space="preserve">of project participants by name and </w:t>
      </w:r>
      <w:r w:rsidRPr="00930A78">
        <w:rPr>
          <w:rFonts w:cstheme="minorHAnsi"/>
          <w:sz w:val="24"/>
          <w:szCs w:val="28"/>
        </w:rPr>
        <w:t>i</w:t>
      </w:r>
      <w:r w:rsidR="00FF281C" w:rsidRPr="00930A78">
        <w:rPr>
          <w:rFonts w:cstheme="minorHAnsi"/>
          <w:sz w:val="24"/>
          <w:szCs w:val="28"/>
        </w:rPr>
        <w:t>dentification number</w:t>
      </w:r>
      <w:r w:rsidR="00B91FA0" w:rsidRPr="00930A78">
        <w:rPr>
          <w:rFonts w:cstheme="minorHAnsi"/>
          <w:sz w:val="24"/>
          <w:szCs w:val="28"/>
        </w:rPr>
        <w:t xml:space="preserve">. Also include </w:t>
      </w:r>
      <w:r w:rsidR="00FF281C" w:rsidRPr="00930A78">
        <w:rPr>
          <w:rFonts w:cstheme="minorHAnsi"/>
          <w:sz w:val="24"/>
          <w:szCs w:val="28"/>
        </w:rPr>
        <w:t>e</w:t>
      </w:r>
      <w:r w:rsidRPr="00930A78">
        <w:rPr>
          <w:rFonts w:cstheme="minorHAnsi"/>
          <w:sz w:val="24"/>
          <w:szCs w:val="28"/>
        </w:rPr>
        <w:t>ligibility criteria for their selection</w:t>
      </w:r>
      <w:r w:rsidR="00FF281C" w:rsidRPr="00930A78">
        <w:rPr>
          <w:rFonts w:cstheme="minorHAnsi"/>
          <w:sz w:val="24"/>
          <w:szCs w:val="28"/>
        </w:rPr>
        <w:t>, y</w:t>
      </w:r>
      <w:r w:rsidRPr="00930A78">
        <w:rPr>
          <w:rFonts w:cstheme="minorHAnsi"/>
          <w:sz w:val="24"/>
          <w:szCs w:val="28"/>
        </w:rPr>
        <w:t>ear in school</w:t>
      </w:r>
      <w:r w:rsidR="00FF281C" w:rsidRPr="00930A78">
        <w:rPr>
          <w:rFonts w:cstheme="minorHAnsi"/>
          <w:sz w:val="24"/>
          <w:szCs w:val="28"/>
        </w:rPr>
        <w:t>, y</w:t>
      </w:r>
      <w:r w:rsidRPr="00930A78">
        <w:rPr>
          <w:rFonts w:cstheme="minorHAnsi"/>
          <w:sz w:val="24"/>
          <w:szCs w:val="28"/>
        </w:rPr>
        <w:t>ear in program</w:t>
      </w:r>
      <w:r w:rsidR="00FF281C" w:rsidRPr="00930A78">
        <w:rPr>
          <w:rFonts w:cstheme="minorHAnsi"/>
          <w:sz w:val="24"/>
          <w:szCs w:val="28"/>
        </w:rPr>
        <w:t>, r</w:t>
      </w:r>
      <w:r w:rsidRPr="00930A78">
        <w:rPr>
          <w:rFonts w:cstheme="minorHAnsi"/>
          <w:sz w:val="24"/>
          <w:szCs w:val="28"/>
        </w:rPr>
        <w:t>ace</w:t>
      </w:r>
      <w:r w:rsidR="00FF281C" w:rsidRPr="00930A78">
        <w:rPr>
          <w:rFonts w:cstheme="minorHAnsi"/>
          <w:sz w:val="24"/>
          <w:szCs w:val="28"/>
        </w:rPr>
        <w:t>, and g</w:t>
      </w:r>
      <w:r w:rsidRPr="00930A78">
        <w:rPr>
          <w:rFonts w:cstheme="minorHAnsi"/>
          <w:sz w:val="24"/>
          <w:szCs w:val="28"/>
        </w:rPr>
        <w:t>ender</w:t>
      </w:r>
      <w:r w:rsidR="00FF281C" w:rsidRPr="00930A78">
        <w:rPr>
          <w:rFonts w:cstheme="minorHAnsi"/>
          <w:sz w:val="24"/>
          <w:szCs w:val="28"/>
        </w:rPr>
        <w:t>.</w:t>
      </w:r>
    </w:p>
    <w:p w14:paraId="1EDF8430" w14:textId="77777777" w:rsidR="00E27100" w:rsidRDefault="00E27100" w:rsidP="00BE27EA">
      <w:pPr>
        <w:pStyle w:val="ListParagraph"/>
        <w:numPr>
          <w:ilvl w:val="0"/>
          <w:numId w:val="35"/>
        </w:numPr>
        <w:jc w:val="both"/>
        <w:rPr>
          <w:rFonts w:cstheme="minorHAnsi"/>
          <w:sz w:val="24"/>
          <w:szCs w:val="28"/>
        </w:rPr>
      </w:pPr>
      <w:r>
        <w:rPr>
          <w:rFonts w:cstheme="minorHAnsi"/>
          <w:sz w:val="24"/>
          <w:szCs w:val="28"/>
        </w:rPr>
        <w:t>The last three performance reports submitted to the funder.</w:t>
      </w:r>
    </w:p>
    <w:p w14:paraId="7FDEF8E7" w14:textId="77777777" w:rsidR="00E27100" w:rsidRDefault="00E27100" w:rsidP="00BE27EA">
      <w:pPr>
        <w:pStyle w:val="ListParagraph"/>
        <w:numPr>
          <w:ilvl w:val="0"/>
          <w:numId w:val="35"/>
        </w:numPr>
        <w:jc w:val="both"/>
        <w:rPr>
          <w:rFonts w:cstheme="minorHAnsi"/>
          <w:sz w:val="24"/>
          <w:szCs w:val="28"/>
        </w:rPr>
      </w:pPr>
      <w:r>
        <w:rPr>
          <w:rFonts w:cstheme="minorHAnsi"/>
          <w:sz w:val="24"/>
          <w:szCs w:val="28"/>
        </w:rPr>
        <w:t xml:space="preserve">Documentation </w:t>
      </w:r>
      <w:r w:rsidR="00F5185C">
        <w:rPr>
          <w:rFonts w:cstheme="minorHAnsi"/>
          <w:sz w:val="24"/>
          <w:szCs w:val="28"/>
        </w:rPr>
        <w:t>of the</w:t>
      </w:r>
      <w:r>
        <w:rPr>
          <w:rFonts w:cstheme="minorHAnsi"/>
          <w:sz w:val="24"/>
          <w:szCs w:val="28"/>
        </w:rPr>
        <w:t xml:space="preserve"> accomplishment of </w:t>
      </w:r>
      <w:r w:rsidR="00F5185C">
        <w:rPr>
          <w:rFonts w:cstheme="minorHAnsi"/>
          <w:sz w:val="24"/>
          <w:szCs w:val="28"/>
        </w:rPr>
        <w:t xml:space="preserve">the project </w:t>
      </w:r>
      <w:r>
        <w:rPr>
          <w:rFonts w:cstheme="minorHAnsi"/>
          <w:sz w:val="24"/>
          <w:szCs w:val="28"/>
        </w:rPr>
        <w:t>objectives.</w:t>
      </w:r>
    </w:p>
    <w:p w14:paraId="27FFC376" w14:textId="77777777" w:rsidR="00E27100" w:rsidRDefault="00E27100" w:rsidP="00BE27EA">
      <w:pPr>
        <w:pStyle w:val="ListParagraph"/>
        <w:numPr>
          <w:ilvl w:val="0"/>
          <w:numId w:val="35"/>
        </w:numPr>
        <w:jc w:val="both"/>
        <w:rPr>
          <w:rFonts w:cstheme="minorHAnsi"/>
          <w:sz w:val="24"/>
          <w:szCs w:val="28"/>
        </w:rPr>
      </w:pPr>
      <w:r>
        <w:rPr>
          <w:rFonts w:cstheme="minorHAnsi"/>
          <w:sz w:val="24"/>
          <w:szCs w:val="28"/>
        </w:rPr>
        <w:t>Copies of all audits for the current grant period.</w:t>
      </w:r>
    </w:p>
    <w:p w14:paraId="19FA3DFE" w14:textId="77777777" w:rsidR="00E27100" w:rsidRDefault="002F698D" w:rsidP="00BE27EA">
      <w:pPr>
        <w:pStyle w:val="ListParagraph"/>
        <w:numPr>
          <w:ilvl w:val="0"/>
          <w:numId w:val="35"/>
        </w:numPr>
        <w:jc w:val="both"/>
        <w:rPr>
          <w:rFonts w:cstheme="minorHAnsi"/>
          <w:sz w:val="24"/>
          <w:szCs w:val="28"/>
        </w:rPr>
      </w:pPr>
      <w:r w:rsidRPr="002F698D">
        <w:rPr>
          <w:rFonts w:cstheme="minorHAnsi"/>
          <w:sz w:val="24"/>
          <w:szCs w:val="28"/>
        </w:rPr>
        <w:t>Miami Dade College</w:t>
      </w:r>
      <w:r>
        <w:rPr>
          <w:rFonts w:cstheme="minorHAnsi"/>
          <w:sz w:val="24"/>
          <w:szCs w:val="28"/>
        </w:rPr>
        <w:t>’s organizational chart, including the reporting chain for the grant.</w:t>
      </w:r>
    </w:p>
    <w:p w14:paraId="3028EEA0" w14:textId="77777777" w:rsidR="002F698D" w:rsidRDefault="002F698D" w:rsidP="00BE27EA">
      <w:pPr>
        <w:pStyle w:val="ListParagraph"/>
        <w:numPr>
          <w:ilvl w:val="0"/>
          <w:numId w:val="35"/>
        </w:numPr>
        <w:jc w:val="both"/>
        <w:rPr>
          <w:rFonts w:cstheme="minorHAnsi"/>
          <w:sz w:val="24"/>
          <w:szCs w:val="28"/>
        </w:rPr>
      </w:pPr>
      <w:r>
        <w:rPr>
          <w:rFonts w:cstheme="minorHAnsi"/>
          <w:sz w:val="24"/>
          <w:szCs w:val="28"/>
        </w:rPr>
        <w:t>Copies of all informational or public relations materials produced for or used by the grant.</w:t>
      </w:r>
    </w:p>
    <w:p w14:paraId="2D573031" w14:textId="77777777" w:rsidR="00CE50D4" w:rsidRDefault="002F698D" w:rsidP="00BE27EA">
      <w:pPr>
        <w:pStyle w:val="ListParagraph"/>
        <w:numPr>
          <w:ilvl w:val="0"/>
          <w:numId w:val="35"/>
        </w:numPr>
        <w:jc w:val="both"/>
        <w:rPr>
          <w:rFonts w:cstheme="minorHAnsi"/>
          <w:sz w:val="24"/>
          <w:szCs w:val="28"/>
        </w:rPr>
      </w:pPr>
      <w:r>
        <w:rPr>
          <w:rFonts w:cstheme="minorHAnsi"/>
          <w:sz w:val="24"/>
          <w:szCs w:val="28"/>
        </w:rPr>
        <w:t>Samples of all forms used by the grant project to document activities, eligibility, and participation.</w:t>
      </w:r>
    </w:p>
    <w:p w14:paraId="04E086E5" w14:textId="77777777" w:rsidR="002F698D" w:rsidRDefault="002F698D" w:rsidP="00BE27EA">
      <w:pPr>
        <w:pStyle w:val="ListParagraph"/>
        <w:numPr>
          <w:ilvl w:val="0"/>
          <w:numId w:val="35"/>
        </w:numPr>
        <w:jc w:val="both"/>
        <w:rPr>
          <w:rFonts w:cstheme="minorHAnsi"/>
          <w:sz w:val="24"/>
          <w:szCs w:val="28"/>
        </w:rPr>
      </w:pPr>
      <w:r>
        <w:rPr>
          <w:rFonts w:cstheme="minorHAnsi"/>
          <w:sz w:val="24"/>
          <w:szCs w:val="28"/>
        </w:rPr>
        <w:t xml:space="preserve">A list of all consultants, contractors, or temporary employees utilized since the inception of the current </w:t>
      </w:r>
      <w:r w:rsidR="00FF281C">
        <w:rPr>
          <w:rFonts w:cstheme="minorHAnsi"/>
          <w:sz w:val="24"/>
          <w:szCs w:val="28"/>
        </w:rPr>
        <w:t>award</w:t>
      </w:r>
      <w:r>
        <w:rPr>
          <w:rFonts w:cstheme="minorHAnsi"/>
          <w:sz w:val="24"/>
          <w:szCs w:val="28"/>
        </w:rPr>
        <w:t xml:space="preserve">, </w:t>
      </w:r>
      <w:r w:rsidR="00F5185C">
        <w:rPr>
          <w:rFonts w:cstheme="minorHAnsi"/>
          <w:sz w:val="24"/>
          <w:szCs w:val="28"/>
        </w:rPr>
        <w:t>including</w:t>
      </w:r>
      <w:r>
        <w:rPr>
          <w:rFonts w:cstheme="minorHAnsi"/>
          <w:sz w:val="24"/>
          <w:szCs w:val="28"/>
        </w:rPr>
        <w:t xml:space="preserve"> the services they provided, dates </w:t>
      </w:r>
      <w:r w:rsidR="00F5185C">
        <w:rPr>
          <w:rFonts w:cstheme="minorHAnsi"/>
          <w:sz w:val="24"/>
          <w:szCs w:val="28"/>
        </w:rPr>
        <w:t>employed, and documentation of</w:t>
      </w:r>
      <w:r>
        <w:rPr>
          <w:rFonts w:cstheme="minorHAnsi"/>
          <w:sz w:val="24"/>
          <w:szCs w:val="28"/>
        </w:rPr>
        <w:t xml:space="preserve"> services</w:t>
      </w:r>
      <w:r w:rsidR="00F5185C">
        <w:rPr>
          <w:rFonts w:cstheme="minorHAnsi"/>
          <w:sz w:val="24"/>
          <w:szCs w:val="28"/>
        </w:rPr>
        <w:t xml:space="preserve"> received</w:t>
      </w:r>
      <w:r>
        <w:rPr>
          <w:rFonts w:cstheme="minorHAnsi"/>
          <w:sz w:val="24"/>
          <w:szCs w:val="28"/>
        </w:rPr>
        <w:t>.</w:t>
      </w:r>
    </w:p>
    <w:p w14:paraId="34A3B06C" w14:textId="77777777" w:rsidR="00FF281C" w:rsidRDefault="00FF281C" w:rsidP="00BE27EA">
      <w:pPr>
        <w:pStyle w:val="ListParagraph"/>
        <w:numPr>
          <w:ilvl w:val="0"/>
          <w:numId w:val="35"/>
        </w:numPr>
        <w:jc w:val="both"/>
        <w:rPr>
          <w:rFonts w:cstheme="minorHAnsi"/>
          <w:sz w:val="24"/>
          <w:szCs w:val="28"/>
        </w:rPr>
      </w:pPr>
      <w:r>
        <w:rPr>
          <w:rFonts w:cstheme="minorHAnsi"/>
          <w:sz w:val="24"/>
          <w:szCs w:val="28"/>
        </w:rPr>
        <w:t>W</w:t>
      </w:r>
      <w:r w:rsidRPr="00FF281C">
        <w:rPr>
          <w:rFonts w:cstheme="minorHAnsi"/>
          <w:sz w:val="24"/>
          <w:szCs w:val="28"/>
        </w:rPr>
        <w:t xml:space="preserve">ritten documentation approving </w:t>
      </w:r>
      <w:r>
        <w:rPr>
          <w:rFonts w:cstheme="minorHAnsi"/>
          <w:sz w:val="24"/>
          <w:szCs w:val="28"/>
        </w:rPr>
        <w:t>any</w:t>
      </w:r>
      <w:r w:rsidRPr="00FF281C">
        <w:rPr>
          <w:rFonts w:cstheme="minorHAnsi"/>
          <w:sz w:val="24"/>
          <w:szCs w:val="28"/>
        </w:rPr>
        <w:t xml:space="preserve"> changes </w:t>
      </w:r>
      <w:r>
        <w:rPr>
          <w:rFonts w:cstheme="minorHAnsi"/>
          <w:sz w:val="24"/>
          <w:szCs w:val="28"/>
        </w:rPr>
        <w:t>in the budget or scope of the project</w:t>
      </w:r>
      <w:r w:rsidRPr="00FF281C">
        <w:rPr>
          <w:rFonts w:cstheme="minorHAnsi"/>
          <w:sz w:val="24"/>
          <w:szCs w:val="28"/>
        </w:rPr>
        <w:t>.</w:t>
      </w:r>
    </w:p>
    <w:p w14:paraId="06B3DFAD" w14:textId="77777777" w:rsidR="00F5011A" w:rsidRDefault="00FF281C" w:rsidP="00BE27EA">
      <w:pPr>
        <w:pStyle w:val="ListParagraph"/>
        <w:numPr>
          <w:ilvl w:val="0"/>
          <w:numId w:val="35"/>
        </w:numPr>
        <w:spacing w:after="0"/>
        <w:jc w:val="both"/>
        <w:rPr>
          <w:rFonts w:cstheme="minorHAnsi"/>
          <w:sz w:val="24"/>
          <w:szCs w:val="28"/>
        </w:rPr>
      </w:pPr>
      <w:r>
        <w:rPr>
          <w:rFonts w:cstheme="minorHAnsi"/>
          <w:sz w:val="24"/>
          <w:szCs w:val="28"/>
        </w:rPr>
        <w:t>A map of the campus and any off-campus sites used by the grant project.</w:t>
      </w:r>
    </w:p>
    <w:p w14:paraId="3D98AB6B" w14:textId="77777777" w:rsidR="002A078A" w:rsidRDefault="002A078A" w:rsidP="002A078A">
      <w:pPr>
        <w:pStyle w:val="ListParagraph"/>
        <w:spacing w:after="0"/>
        <w:ind w:left="0"/>
        <w:jc w:val="both"/>
        <w:rPr>
          <w:rFonts w:cstheme="minorHAnsi"/>
          <w:sz w:val="24"/>
          <w:szCs w:val="28"/>
        </w:rPr>
      </w:pPr>
    </w:p>
    <w:p w14:paraId="24F4EADC" w14:textId="77777777" w:rsidR="007C2621" w:rsidRDefault="00F7548F" w:rsidP="002A078A">
      <w:pPr>
        <w:pStyle w:val="ListParagraph"/>
        <w:spacing w:after="0"/>
        <w:ind w:left="0"/>
        <w:jc w:val="both"/>
        <w:rPr>
          <w:rFonts w:cstheme="minorHAnsi"/>
          <w:sz w:val="24"/>
          <w:szCs w:val="28"/>
        </w:rPr>
      </w:pPr>
      <w:r>
        <w:rPr>
          <w:rFonts w:cstheme="minorHAnsi"/>
          <w:sz w:val="24"/>
          <w:szCs w:val="28"/>
        </w:rPr>
        <w:t xml:space="preserve">NOTE: </w:t>
      </w:r>
      <w:r w:rsidR="00FF281C" w:rsidRPr="00F5011A">
        <w:rPr>
          <w:rFonts w:cstheme="minorHAnsi"/>
          <w:sz w:val="24"/>
          <w:szCs w:val="28"/>
        </w:rPr>
        <w:t>This list is not all inclusive. Upon notificatio</w:t>
      </w:r>
      <w:r w:rsidR="00F5011A" w:rsidRPr="00F5011A">
        <w:rPr>
          <w:rFonts w:cstheme="minorHAnsi"/>
          <w:sz w:val="24"/>
          <w:szCs w:val="28"/>
        </w:rPr>
        <w:t>n of an audit, funders may also</w:t>
      </w:r>
      <w:r w:rsidR="00FF281C" w:rsidRPr="00F5011A">
        <w:rPr>
          <w:rFonts w:cstheme="minorHAnsi"/>
          <w:sz w:val="24"/>
          <w:szCs w:val="28"/>
        </w:rPr>
        <w:t xml:space="preserve"> </w:t>
      </w:r>
      <w:r>
        <w:rPr>
          <w:rFonts w:cstheme="minorHAnsi"/>
          <w:sz w:val="24"/>
          <w:szCs w:val="28"/>
        </w:rPr>
        <w:t>provide</w:t>
      </w:r>
      <w:r w:rsidR="00FF281C" w:rsidRPr="00F5011A">
        <w:rPr>
          <w:rFonts w:cstheme="minorHAnsi"/>
          <w:sz w:val="24"/>
          <w:szCs w:val="28"/>
        </w:rPr>
        <w:t xml:space="preserve"> a list of documentation require</w:t>
      </w:r>
      <w:r w:rsidR="00F5011A" w:rsidRPr="00F5011A">
        <w:rPr>
          <w:rFonts w:cstheme="minorHAnsi"/>
          <w:sz w:val="24"/>
          <w:szCs w:val="28"/>
        </w:rPr>
        <w:t>d</w:t>
      </w:r>
      <w:r w:rsidR="00FF281C" w:rsidRPr="00F5011A">
        <w:rPr>
          <w:rFonts w:cstheme="minorHAnsi"/>
          <w:sz w:val="24"/>
          <w:szCs w:val="28"/>
        </w:rPr>
        <w:t xml:space="preserve"> for review.</w:t>
      </w:r>
      <w:r w:rsidR="00A25007">
        <w:rPr>
          <w:rFonts w:cstheme="minorHAnsi"/>
          <w:sz w:val="24"/>
          <w:szCs w:val="28"/>
        </w:rPr>
        <w:t xml:space="preserve"> Please contact the Grants Compliance officer for assistance.</w:t>
      </w:r>
    </w:p>
    <w:p w14:paraId="62E2BC3B" w14:textId="77777777" w:rsidR="008B17E3" w:rsidRDefault="008B17E3" w:rsidP="002A078A">
      <w:pPr>
        <w:pStyle w:val="ListParagraph"/>
        <w:spacing w:after="0"/>
        <w:ind w:left="0"/>
        <w:jc w:val="both"/>
        <w:rPr>
          <w:rFonts w:cstheme="minorHAnsi"/>
          <w:sz w:val="24"/>
          <w:szCs w:val="28"/>
        </w:rPr>
      </w:pPr>
    </w:p>
    <w:p w14:paraId="2F5C1A1F" w14:textId="77777777" w:rsidR="008B17E3" w:rsidRDefault="008B17E3" w:rsidP="002A078A">
      <w:pPr>
        <w:pStyle w:val="ListParagraph"/>
        <w:spacing w:after="0"/>
        <w:ind w:left="0"/>
        <w:jc w:val="both"/>
        <w:rPr>
          <w:rFonts w:cstheme="minorHAnsi"/>
          <w:sz w:val="24"/>
          <w:szCs w:val="28"/>
        </w:rPr>
      </w:pPr>
    </w:p>
    <w:p w14:paraId="7B62E64F" w14:textId="77777777" w:rsidR="008B17E3" w:rsidRPr="00F5011A" w:rsidRDefault="008B17E3" w:rsidP="002A078A">
      <w:pPr>
        <w:pStyle w:val="ListParagraph"/>
        <w:spacing w:after="0"/>
        <w:ind w:left="0"/>
        <w:jc w:val="both"/>
        <w:rPr>
          <w:rFonts w:cstheme="minorHAnsi"/>
          <w:sz w:val="24"/>
          <w:szCs w:val="28"/>
        </w:rPr>
      </w:pPr>
    </w:p>
    <w:p w14:paraId="1C2A56BE" w14:textId="77777777" w:rsidR="00804C8B" w:rsidRPr="00B34870" w:rsidRDefault="00455BCE" w:rsidP="00FD3732">
      <w:pPr>
        <w:pStyle w:val="Teresa"/>
      </w:pPr>
      <w:bookmarkStart w:id="33" w:name="_Toc399329549"/>
      <w:r>
        <w:lastRenderedPageBreak/>
        <w:t>Business Affairs</w:t>
      </w:r>
      <w:r w:rsidR="00DB2DAB">
        <w:t xml:space="preserve"> </w:t>
      </w:r>
      <w:r w:rsidR="00804C8B" w:rsidRPr="00B34870">
        <w:t>Internal Process Guideline</w:t>
      </w:r>
      <w:r w:rsidR="00B34870">
        <w:t>s</w:t>
      </w:r>
      <w:r w:rsidR="00C45EFD">
        <w:t xml:space="preserve"> </w:t>
      </w:r>
      <w:r>
        <w:t>for Grants</w:t>
      </w:r>
      <w:bookmarkEnd w:id="33"/>
    </w:p>
    <w:p w14:paraId="1F4E7C2F" w14:textId="77777777" w:rsidR="00804C8B" w:rsidRPr="00AB4148" w:rsidRDefault="00804C8B" w:rsidP="00930A78">
      <w:pPr>
        <w:jc w:val="both"/>
        <w:rPr>
          <w:rFonts w:cstheme="minorHAnsi"/>
          <w:sz w:val="24"/>
        </w:rPr>
      </w:pPr>
      <w:r w:rsidRPr="00AB4148">
        <w:rPr>
          <w:rFonts w:cstheme="minorHAnsi"/>
          <w:sz w:val="24"/>
        </w:rPr>
        <w:t xml:space="preserve">Miami Dade College’s post-award processes </w:t>
      </w:r>
      <w:r w:rsidR="00DB2DAB">
        <w:rPr>
          <w:rFonts w:cstheme="minorHAnsi"/>
          <w:sz w:val="24"/>
        </w:rPr>
        <w:t xml:space="preserve">for grants </w:t>
      </w:r>
      <w:r w:rsidRPr="00AB4148">
        <w:rPr>
          <w:rFonts w:cstheme="minorHAnsi"/>
          <w:sz w:val="24"/>
        </w:rPr>
        <w:t xml:space="preserve">are mainly handled </w:t>
      </w:r>
      <w:r w:rsidR="004C1835">
        <w:rPr>
          <w:rFonts w:cstheme="minorHAnsi"/>
          <w:sz w:val="24"/>
        </w:rPr>
        <w:t xml:space="preserve">by the Project Director (PD), </w:t>
      </w:r>
      <w:r w:rsidR="00CA4C9A">
        <w:rPr>
          <w:rFonts w:cstheme="minorHAnsi"/>
          <w:sz w:val="24"/>
        </w:rPr>
        <w:t xml:space="preserve">Campus </w:t>
      </w:r>
      <w:r w:rsidR="00974F13">
        <w:rPr>
          <w:rFonts w:cstheme="minorHAnsi"/>
          <w:sz w:val="24"/>
        </w:rPr>
        <w:t xml:space="preserve">or District </w:t>
      </w:r>
      <w:r w:rsidR="00CA4C9A">
        <w:rPr>
          <w:rFonts w:cstheme="minorHAnsi"/>
          <w:sz w:val="24"/>
        </w:rPr>
        <w:t>Administration</w:t>
      </w:r>
      <w:r w:rsidR="00E35534">
        <w:rPr>
          <w:rFonts w:cstheme="minorHAnsi"/>
          <w:sz w:val="24"/>
        </w:rPr>
        <w:t xml:space="preserve"> (CA</w:t>
      </w:r>
      <w:r w:rsidR="00974F13">
        <w:rPr>
          <w:rFonts w:cstheme="minorHAnsi"/>
          <w:sz w:val="24"/>
        </w:rPr>
        <w:t xml:space="preserve"> or DA</w:t>
      </w:r>
      <w:r w:rsidR="00E35534">
        <w:rPr>
          <w:rFonts w:cstheme="minorHAnsi"/>
          <w:sz w:val="24"/>
        </w:rPr>
        <w:t>)</w:t>
      </w:r>
      <w:r w:rsidR="00CA4C9A">
        <w:rPr>
          <w:rFonts w:cstheme="minorHAnsi"/>
          <w:sz w:val="24"/>
        </w:rPr>
        <w:t xml:space="preserve">, the Business Affairs </w:t>
      </w:r>
      <w:r w:rsidR="00455BCE">
        <w:rPr>
          <w:rFonts w:cstheme="minorHAnsi"/>
          <w:sz w:val="24"/>
        </w:rPr>
        <w:t>department</w:t>
      </w:r>
      <w:r w:rsidR="005C7BBE">
        <w:rPr>
          <w:rFonts w:cstheme="minorHAnsi"/>
          <w:sz w:val="24"/>
        </w:rPr>
        <w:t xml:space="preserve">, </w:t>
      </w:r>
      <w:r w:rsidR="00CA4C9A">
        <w:rPr>
          <w:rFonts w:cstheme="minorHAnsi"/>
          <w:sz w:val="24"/>
        </w:rPr>
        <w:t xml:space="preserve">which includes </w:t>
      </w:r>
      <w:r w:rsidRPr="00AB4148">
        <w:rPr>
          <w:rFonts w:cstheme="minorHAnsi"/>
          <w:sz w:val="24"/>
        </w:rPr>
        <w:t xml:space="preserve">the </w:t>
      </w:r>
      <w:r w:rsidR="00455BCE">
        <w:rPr>
          <w:rFonts w:cstheme="minorHAnsi"/>
          <w:sz w:val="24"/>
        </w:rPr>
        <w:t>Restricted Accounts Management d</w:t>
      </w:r>
      <w:r w:rsidRPr="00AB4148">
        <w:rPr>
          <w:rFonts w:cstheme="minorHAnsi"/>
          <w:sz w:val="24"/>
        </w:rPr>
        <w:t xml:space="preserve">epartment (RAM), </w:t>
      </w:r>
      <w:r w:rsidR="00CA4C9A">
        <w:rPr>
          <w:rFonts w:cstheme="minorHAnsi"/>
          <w:sz w:val="24"/>
        </w:rPr>
        <w:t xml:space="preserve">Human Resources </w:t>
      </w:r>
      <w:r w:rsidR="005C7BBE">
        <w:rPr>
          <w:rFonts w:cstheme="minorHAnsi"/>
          <w:sz w:val="24"/>
        </w:rPr>
        <w:t xml:space="preserve">(HR) </w:t>
      </w:r>
      <w:r w:rsidR="00825ECB">
        <w:rPr>
          <w:rFonts w:cstheme="minorHAnsi"/>
          <w:sz w:val="24"/>
        </w:rPr>
        <w:t>and the Grant</w:t>
      </w:r>
      <w:r w:rsidRPr="00AB4148">
        <w:rPr>
          <w:rFonts w:cstheme="minorHAnsi"/>
          <w:sz w:val="24"/>
        </w:rPr>
        <w:t xml:space="preserve"> Compliance Officer (GCO).  Thi</w:t>
      </w:r>
      <w:r w:rsidR="00930A78">
        <w:rPr>
          <w:rFonts w:cstheme="minorHAnsi"/>
          <w:sz w:val="24"/>
        </w:rPr>
        <w:t>s guideline sets forth the post-</w:t>
      </w:r>
      <w:r w:rsidRPr="00AB4148">
        <w:rPr>
          <w:rFonts w:cstheme="minorHAnsi"/>
          <w:sz w:val="24"/>
        </w:rPr>
        <w:t xml:space="preserve">award general administrative requirements. </w:t>
      </w:r>
    </w:p>
    <w:p w14:paraId="20FEE3A7" w14:textId="77777777" w:rsidR="00804C8B" w:rsidRPr="00AB4148" w:rsidRDefault="00804C8B" w:rsidP="00930A78">
      <w:pPr>
        <w:spacing w:after="0"/>
        <w:jc w:val="both"/>
        <w:rPr>
          <w:sz w:val="24"/>
        </w:rPr>
      </w:pPr>
      <w:r w:rsidRPr="00AB4148">
        <w:rPr>
          <w:b/>
          <w:sz w:val="24"/>
          <w:u w:val="single"/>
        </w:rPr>
        <w:t>Step 1:  Opening a Fund 2 Account and Setting Up a Budget</w:t>
      </w:r>
    </w:p>
    <w:p w14:paraId="6D704991" w14:textId="77777777" w:rsidR="000366B9" w:rsidRPr="00AB4148" w:rsidRDefault="000366B9" w:rsidP="000366B9">
      <w:pPr>
        <w:pStyle w:val="ListParagraph"/>
        <w:numPr>
          <w:ilvl w:val="1"/>
          <w:numId w:val="10"/>
        </w:numPr>
        <w:spacing w:after="0"/>
        <w:jc w:val="both"/>
        <w:rPr>
          <w:b/>
          <w:sz w:val="24"/>
          <w:u w:val="single"/>
        </w:rPr>
      </w:pPr>
      <w:r w:rsidRPr="00AB4148">
        <w:rPr>
          <w:rFonts w:cstheme="minorHAnsi"/>
          <w:sz w:val="24"/>
        </w:rPr>
        <w:t>Upon receipt of an awa</w:t>
      </w:r>
      <w:r>
        <w:rPr>
          <w:rFonts w:cstheme="minorHAnsi"/>
          <w:sz w:val="24"/>
        </w:rPr>
        <w:t>rd notification for a g</w:t>
      </w:r>
      <w:r w:rsidRPr="00AB4148">
        <w:rPr>
          <w:rFonts w:cstheme="minorHAnsi"/>
          <w:sz w:val="24"/>
        </w:rPr>
        <w:t xml:space="preserve">rant program, </w:t>
      </w:r>
      <w:r>
        <w:rPr>
          <w:rFonts w:cstheme="minorHAnsi"/>
          <w:sz w:val="24"/>
        </w:rPr>
        <w:t xml:space="preserve">the PD or site administrator submits, through campus or district administration, a written request to RAM for a new account.  A copy of the award letter, budget, and approved Board Item must be included with the request. </w:t>
      </w:r>
      <w:r w:rsidRPr="00AB4148">
        <w:rPr>
          <w:rFonts w:cstheme="minorHAnsi"/>
          <w:sz w:val="24"/>
        </w:rPr>
        <w:t>RAM creates a new</w:t>
      </w:r>
      <w:r>
        <w:rPr>
          <w:rFonts w:cstheme="minorHAnsi"/>
          <w:sz w:val="24"/>
        </w:rPr>
        <w:t>,</w:t>
      </w:r>
      <w:r w:rsidRPr="00AB4148">
        <w:rPr>
          <w:rFonts w:cstheme="minorHAnsi"/>
          <w:sz w:val="24"/>
        </w:rPr>
        <w:t xml:space="preserve"> unique </w:t>
      </w:r>
      <w:r>
        <w:rPr>
          <w:rFonts w:cstheme="minorHAnsi"/>
          <w:sz w:val="24"/>
        </w:rPr>
        <w:t xml:space="preserve">Fund 2 </w:t>
      </w:r>
      <w:r w:rsidRPr="00AB4148">
        <w:rPr>
          <w:rFonts w:cstheme="minorHAnsi"/>
          <w:sz w:val="24"/>
        </w:rPr>
        <w:t xml:space="preserve">restricted account </w:t>
      </w:r>
      <w:r>
        <w:rPr>
          <w:rFonts w:cstheme="minorHAnsi"/>
          <w:sz w:val="24"/>
        </w:rPr>
        <w:t xml:space="preserve">(Qual) </w:t>
      </w:r>
      <w:r w:rsidRPr="00AB4148">
        <w:rPr>
          <w:rFonts w:cstheme="minorHAnsi"/>
          <w:sz w:val="24"/>
        </w:rPr>
        <w:t>for the program.</w:t>
      </w:r>
      <w:r w:rsidRPr="00F952EB">
        <w:rPr>
          <w:rFonts w:cstheme="minorHAnsi"/>
          <w:sz w:val="24"/>
        </w:rPr>
        <w:t xml:space="preserve"> </w:t>
      </w:r>
      <w:r>
        <w:rPr>
          <w:rFonts w:cstheme="minorHAnsi"/>
          <w:sz w:val="24"/>
        </w:rPr>
        <w:t>An Approval Path Request Form must also be completed.</w:t>
      </w:r>
      <w:r w:rsidRPr="00F952EB">
        <w:rPr>
          <w:rFonts w:cstheme="minorHAnsi"/>
          <w:sz w:val="24"/>
        </w:rPr>
        <w:t xml:space="preserve"> </w:t>
      </w:r>
      <w:r w:rsidRPr="00AB4148">
        <w:rPr>
          <w:rFonts w:cstheme="minorHAnsi"/>
          <w:sz w:val="24"/>
        </w:rPr>
        <w:t xml:space="preserve">For budget and related transactions, the </w:t>
      </w:r>
      <w:r>
        <w:rPr>
          <w:rFonts w:cstheme="minorHAnsi"/>
          <w:sz w:val="24"/>
        </w:rPr>
        <w:t>Campus Director of Administration</w:t>
      </w:r>
      <w:r w:rsidRPr="00AB4148">
        <w:rPr>
          <w:rFonts w:cstheme="minorHAnsi"/>
          <w:sz w:val="24"/>
        </w:rPr>
        <w:t xml:space="preserve"> is required to </w:t>
      </w:r>
      <w:r>
        <w:rPr>
          <w:rFonts w:cstheme="minorHAnsi"/>
          <w:sz w:val="24"/>
        </w:rPr>
        <w:t xml:space="preserve">provide </w:t>
      </w:r>
      <w:r w:rsidRPr="00AB4148">
        <w:rPr>
          <w:rFonts w:cstheme="minorHAnsi"/>
          <w:sz w:val="24"/>
        </w:rPr>
        <w:t xml:space="preserve">a second </w:t>
      </w:r>
      <w:r>
        <w:rPr>
          <w:rFonts w:cstheme="minorHAnsi"/>
          <w:sz w:val="24"/>
        </w:rPr>
        <w:t xml:space="preserve">level approval in the system. </w:t>
      </w:r>
      <w:r w:rsidRPr="00AB4148">
        <w:rPr>
          <w:rFonts w:cstheme="minorHAnsi"/>
          <w:sz w:val="24"/>
        </w:rPr>
        <w:t xml:space="preserve">RAM is required to ratify and proceed as a final approver for the initial budget.  </w:t>
      </w:r>
    </w:p>
    <w:p w14:paraId="07C33FF5" w14:textId="77777777" w:rsidR="000366B9" w:rsidRPr="00AB4148" w:rsidRDefault="000366B9" w:rsidP="000366B9">
      <w:pPr>
        <w:pStyle w:val="ListParagraph"/>
        <w:numPr>
          <w:ilvl w:val="1"/>
          <w:numId w:val="10"/>
        </w:numPr>
        <w:spacing w:after="0"/>
        <w:jc w:val="both"/>
        <w:rPr>
          <w:b/>
          <w:sz w:val="24"/>
          <w:u w:val="single"/>
        </w:rPr>
      </w:pPr>
      <w:r w:rsidRPr="00AB4148">
        <w:rPr>
          <w:rFonts w:cstheme="minorHAnsi"/>
          <w:sz w:val="24"/>
        </w:rPr>
        <w:t>The Assistant Controller for RAM issues an official new account memo to PD,</w:t>
      </w:r>
      <w:r>
        <w:rPr>
          <w:rFonts w:cstheme="minorHAnsi"/>
          <w:sz w:val="24"/>
        </w:rPr>
        <w:t xml:space="preserve"> with copies to its respective campus president, dean, d</w:t>
      </w:r>
      <w:r w:rsidRPr="00AB4148">
        <w:rPr>
          <w:rFonts w:cstheme="minorHAnsi"/>
          <w:sz w:val="24"/>
        </w:rPr>
        <w:t xml:space="preserve">irector, </w:t>
      </w:r>
      <w:r>
        <w:rPr>
          <w:rFonts w:cstheme="minorHAnsi"/>
          <w:sz w:val="24"/>
        </w:rPr>
        <w:t>HR</w:t>
      </w:r>
      <w:r w:rsidRPr="00AB4148">
        <w:rPr>
          <w:rFonts w:cstheme="minorHAnsi"/>
          <w:sz w:val="24"/>
        </w:rPr>
        <w:t>, the Resource Development Department (RD), and the GCO.</w:t>
      </w:r>
      <w:r>
        <w:rPr>
          <w:rFonts w:cstheme="minorHAnsi"/>
          <w:sz w:val="24"/>
        </w:rPr>
        <w:t xml:space="preserve"> </w:t>
      </w:r>
    </w:p>
    <w:p w14:paraId="68794C47" w14:textId="77777777" w:rsidR="000366B9" w:rsidRPr="00AB4148" w:rsidRDefault="000366B9" w:rsidP="000366B9">
      <w:pPr>
        <w:pStyle w:val="ListParagraph"/>
        <w:numPr>
          <w:ilvl w:val="1"/>
          <w:numId w:val="10"/>
        </w:numPr>
        <w:spacing w:after="0"/>
        <w:jc w:val="both"/>
        <w:rPr>
          <w:b/>
          <w:sz w:val="24"/>
          <w:u w:val="single"/>
        </w:rPr>
      </w:pPr>
      <w:r>
        <w:rPr>
          <w:rFonts w:cstheme="minorHAnsi"/>
          <w:sz w:val="24"/>
        </w:rPr>
        <w:t>The</w:t>
      </w:r>
      <w:r w:rsidRPr="00AB4148">
        <w:rPr>
          <w:rFonts w:cstheme="minorHAnsi"/>
          <w:sz w:val="24"/>
        </w:rPr>
        <w:t xml:space="preserve"> PD sets up an initial budget for the </w:t>
      </w:r>
      <w:r>
        <w:rPr>
          <w:rFonts w:cstheme="minorHAnsi"/>
          <w:sz w:val="24"/>
        </w:rPr>
        <w:t>grant</w:t>
      </w:r>
      <w:r w:rsidRPr="00AB4148">
        <w:rPr>
          <w:rFonts w:cstheme="minorHAnsi"/>
          <w:sz w:val="24"/>
        </w:rPr>
        <w:t xml:space="preserve"> program after the new restricted account is established in the College’s accounting system, ODYSSEY.</w:t>
      </w:r>
      <w:r>
        <w:rPr>
          <w:rStyle w:val="FootnoteReference"/>
          <w:rFonts w:cstheme="minorHAnsi"/>
          <w:sz w:val="24"/>
        </w:rPr>
        <w:footnoteReference w:id="3"/>
      </w:r>
      <w:r w:rsidRPr="00AB4148">
        <w:rPr>
          <w:rFonts w:cstheme="minorHAnsi"/>
          <w:sz w:val="24"/>
        </w:rPr>
        <w:t xml:space="preserve">  The PD should follow the budget approved by the funding agency to set up the budget in the College’s system.  Note that the College’s financial system does not allow any program costs to be charged to the </w:t>
      </w:r>
      <w:r>
        <w:rPr>
          <w:rFonts w:cstheme="minorHAnsi"/>
          <w:sz w:val="24"/>
        </w:rPr>
        <w:t>restricted</w:t>
      </w:r>
      <w:r w:rsidRPr="00AB4148">
        <w:rPr>
          <w:rFonts w:cstheme="minorHAnsi"/>
          <w:sz w:val="24"/>
        </w:rPr>
        <w:t xml:space="preserve"> account without an approved budget established in the accounting system. </w:t>
      </w:r>
    </w:p>
    <w:p w14:paraId="10703B6E" w14:textId="77777777" w:rsidR="000366B9" w:rsidRPr="00AB4148" w:rsidRDefault="000366B9" w:rsidP="000366B9">
      <w:pPr>
        <w:pStyle w:val="ListParagraph"/>
        <w:numPr>
          <w:ilvl w:val="1"/>
          <w:numId w:val="10"/>
        </w:numPr>
        <w:spacing w:after="0"/>
        <w:jc w:val="both"/>
        <w:rPr>
          <w:b/>
          <w:sz w:val="24"/>
          <w:u w:val="single"/>
        </w:rPr>
      </w:pPr>
      <w:r>
        <w:rPr>
          <w:rFonts w:cstheme="minorHAnsi"/>
          <w:sz w:val="24"/>
        </w:rPr>
        <w:t>Budget transfers must align with</w:t>
      </w:r>
      <w:r w:rsidRPr="00AB4148">
        <w:rPr>
          <w:rFonts w:cstheme="minorHAnsi"/>
          <w:sz w:val="24"/>
        </w:rPr>
        <w:t>:</w:t>
      </w:r>
    </w:p>
    <w:p w14:paraId="3CA49333" w14:textId="77777777" w:rsidR="000366B9" w:rsidRPr="00AB4148" w:rsidRDefault="000366B9" w:rsidP="000366B9">
      <w:pPr>
        <w:pStyle w:val="ListParagraph"/>
        <w:numPr>
          <w:ilvl w:val="0"/>
          <w:numId w:val="19"/>
        </w:numPr>
        <w:jc w:val="both"/>
        <w:rPr>
          <w:rFonts w:cstheme="minorHAnsi"/>
          <w:sz w:val="24"/>
        </w:rPr>
      </w:pPr>
      <w:r w:rsidRPr="00AB4148">
        <w:rPr>
          <w:rFonts w:cstheme="minorHAnsi"/>
          <w:sz w:val="24"/>
        </w:rPr>
        <w:t xml:space="preserve">Grant </w:t>
      </w:r>
      <w:r>
        <w:rPr>
          <w:rFonts w:cstheme="minorHAnsi"/>
          <w:sz w:val="24"/>
        </w:rPr>
        <w:t xml:space="preserve">award </w:t>
      </w:r>
      <w:r w:rsidRPr="00AB4148">
        <w:rPr>
          <w:rFonts w:cstheme="minorHAnsi"/>
          <w:sz w:val="24"/>
        </w:rPr>
        <w:t>document</w:t>
      </w:r>
      <w:r>
        <w:rPr>
          <w:rFonts w:cstheme="minorHAnsi"/>
          <w:sz w:val="24"/>
        </w:rPr>
        <w:t>s</w:t>
      </w:r>
      <w:r w:rsidRPr="00AB4148">
        <w:rPr>
          <w:rFonts w:cstheme="minorHAnsi"/>
          <w:sz w:val="24"/>
        </w:rPr>
        <w:t xml:space="preserve"> including the approved budget or budget narrative;</w:t>
      </w:r>
    </w:p>
    <w:p w14:paraId="10AFD3C3" w14:textId="77777777" w:rsidR="000366B9" w:rsidRPr="00AB4148" w:rsidRDefault="000366B9" w:rsidP="000366B9">
      <w:pPr>
        <w:pStyle w:val="ListParagraph"/>
        <w:numPr>
          <w:ilvl w:val="0"/>
          <w:numId w:val="19"/>
        </w:numPr>
        <w:jc w:val="both"/>
        <w:rPr>
          <w:rFonts w:cstheme="minorHAnsi"/>
          <w:sz w:val="24"/>
        </w:rPr>
      </w:pPr>
      <w:r w:rsidRPr="00AB4148">
        <w:rPr>
          <w:rFonts w:cstheme="minorHAnsi"/>
          <w:sz w:val="24"/>
        </w:rPr>
        <w:t>Grant amendment</w:t>
      </w:r>
      <w:r>
        <w:rPr>
          <w:rFonts w:cstheme="minorHAnsi"/>
          <w:sz w:val="24"/>
        </w:rPr>
        <w:t>s</w:t>
      </w:r>
      <w:r w:rsidRPr="00AB4148">
        <w:rPr>
          <w:rFonts w:cstheme="minorHAnsi"/>
          <w:sz w:val="24"/>
        </w:rPr>
        <w:t xml:space="preserve"> along with the revised budget or budget narrative;</w:t>
      </w:r>
      <w:r>
        <w:rPr>
          <w:rFonts w:cstheme="minorHAnsi"/>
          <w:sz w:val="24"/>
        </w:rPr>
        <w:t xml:space="preserve"> or</w:t>
      </w:r>
    </w:p>
    <w:p w14:paraId="445B9736" w14:textId="77777777" w:rsidR="000366B9" w:rsidRPr="00AB4148" w:rsidRDefault="000366B9" w:rsidP="000366B9">
      <w:pPr>
        <w:pStyle w:val="ListParagraph"/>
        <w:numPr>
          <w:ilvl w:val="0"/>
          <w:numId w:val="19"/>
        </w:numPr>
        <w:jc w:val="both"/>
        <w:rPr>
          <w:rFonts w:cstheme="minorHAnsi"/>
          <w:sz w:val="24"/>
        </w:rPr>
      </w:pPr>
      <w:r>
        <w:rPr>
          <w:rFonts w:cstheme="minorHAnsi"/>
          <w:sz w:val="24"/>
        </w:rPr>
        <w:t>Written prior approval from the grantor agency.</w:t>
      </w:r>
    </w:p>
    <w:p w14:paraId="08C4D560" w14:textId="77777777" w:rsidR="000366B9" w:rsidRPr="00AB4148" w:rsidRDefault="000366B9" w:rsidP="000366B9">
      <w:pPr>
        <w:pStyle w:val="ListParagraph"/>
        <w:jc w:val="both"/>
        <w:rPr>
          <w:rFonts w:cstheme="minorHAnsi"/>
          <w:sz w:val="24"/>
        </w:rPr>
      </w:pPr>
      <w:r w:rsidRPr="00AB4148">
        <w:rPr>
          <w:rFonts w:cstheme="minorHAnsi"/>
          <w:sz w:val="24"/>
        </w:rPr>
        <w:t>The same multiple-level approvers are required for both budget transfers and budget amendments.  All budget approvers must comply with the funding agency’s guidelines as well as all applicable federal and state rules and regulations.</w:t>
      </w:r>
    </w:p>
    <w:p w14:paraId="023A86CA" w14:textId="77777777" w:rsidR="00804C8B" w:rsidRPr="00AB4148" w:rsidRDefault="00804C8B" w:rsidP="00930A78">
      <w:pPr>
        <w:spacing w:after="0"/>
        <w:jc w:val="both"/>
        <w:rPr>
          <w:sz w:val="24"/>
        </w:rPr>
      </w:pPr>
      <w:r w:rsidRPr="00AB4148">
        <w:rPr>
          <w:b/>
          <w:sz w:val="24"/>
          <w:u w:val="single"/>
        </w:rPr>
        <w:t>Step 2:  Carrying Out the Grant Program</w:t>
      </w:r>
    </w:p>
    <w:p w14:paraId="1A51AEBB" w14:textId="77777777" w:rsidR="000366B9" w:rsidRPr="00AB4148" w:rsidRDefault="000366B9" w:rsidP="000366B9">
      <w:pPr>
        <w:pStyle w:val="ListParagraph"/>
        <w:numPr>
          <w:ilvl w:val="1"/>
          <w:numId w:val="21"/>
        </w:numPr>
        <w:spacing w:after="0"/>
        <w:jc w:val="both"/>
        <w:rPr>
          <w:b/>
          <w:sz w:val="24"/>
          <w:u w:val="single"/>
        </w:rPr>
      </w:pPr>
      <w:r>
        <w:rPr>
          <w:rFonts w:cstheme="minorHAnsi"/>
          <w:sz w:val="24"/>
        </w:rPr>
        <w:t>The PD or campus administrator</w:t>
      </w:r>
      <w:r w:rsidRPr="00AB4148">
        <w:rPr>
          <w:rFonts w:cstheme="minorHAnsi"/>
          <w:sz w:val="24"/>
        </w:rPr>
        <w:t xml:space="preserve"> is permitted to proceed with the hiring process only after the budget for </w:t>
      </w:r>
      <w:r w:rsidRPr="00DB2DAB">
        <w:rPr>
          <w:rFonts w:cstheme="minorHAnsi"/>
          <w:sz w:val="24"/>
        </w:rPr>
        <w:t>the grant program</w:t>
      </w:r>
      <w:r w:rsidRPr="00AB4148">
        <w:rPr>
          <w:rFonts w:cstheme="minorHAnsi"/>
          <w:sz w:val="24"/>
        </w:rPr>
        <w:t xml:space="preserve"> is set up in the College’s accounting system.</w:t>
      </w:r>
      <w:r>
        <w:rPr>
          <w:rStyle w:val="FootnoteReference"/>
          <w:rFonts w:cstheme="minorHAnsi"/>
          <w:sz w:val="24"/>
        </w:rPr>
        <w:footnoteReference w:id="4"/>
      </w:r>
      <w:r w:rsidRPr="00AB4148">
        <w:rPr>
          <w:rFonts w:cstheme="minorHAnsi"/>
          <w:sz w:val="24"/>
        </w:rPr>
        <w:t xml:space="preserve">  It is the PD’s responsibility to properly document employee’s time and effort for the </w:t>
      </w:r>
      <w:r>
        <w:rPr>
          <w:rFonts w:cstheme="minorHAnsi"/>
          <w:sz w:val="24"/>
        </w:rPr>
        <w:t>grant</w:t>
      </w:r>
      <w:r w:rsidRPr="00AB4148">
        <w:rPr>
          <w:rFonts w:cstheme="minorHAnsi"/>
          <w:sz w:val="24"/>
        </w:rPr>
        <w:t xml:space="preserve"> program using the</w:t>
      </w:r>
      <w:r>
        <w:rPr>
          <w:rFonts w:cstheme="minorHAnsi"/>
          <w:sz w:val="24"/>
        </w:rPr>
        <w:t>,</w:t>
      </w:r>
      <w:r w:rsidRPr="00AB4148">
        <w:rPr>
          <w:rFonts w:cstheme="minorHAnsi"/>
          <w:sz w:val="24"/>
        </w:rPr>
        <w:t xml:space="preserve"> </w:t>
      </w:r>
      <w:r w:rsidRPr="00AC1FD1">
        <w:rPr>
          <w:rFonts w:cstheme="minorHAnsi"/>
          <w:i/>
          <w:sz w:val="24"/>
        </w:rPr>
        <w:t>MDC Time and Effort Certification Form</w:t>
      </w:r>
      <w:r>
        <w:rPr>
          <w:rFonts w:cstheme="minorHAnsi"/>
          <w:i/>
          <w:sz w:val="24"/>
        </w:rPr>
        <w:t>,</w:t>
      </w:r>
      <w:r w:rsidRPr="00AB4148">
        <w:rPr>
          <w:rFonts w:cstheme="minorHAnsi"/>
          <w:sz w:val="24"/>
        </w:rPr>
        <w:t xml:space="preserve"> provided by the GCO</w:t>
      </w:r>
      <w:r>
        <w:rPr>
          <w:rFonts w:cstheme="minorHAnsi"/>
          <w:sz w:val="24"/>
        </w:rPr>
        <w:t xml:space="preserve"> or such other form as may be </w:t>
      </w:r>
      <w:r>
        <w:rPr>
          <w:rFonts w:cstheme="minorHAnsi"/>
          <w:sz w:val="24"/>
        </w:rPr>
        <w:lastRenderedPageBreak/>
        <w:t xml:space="preserve">provided by the funding source. The PD </w:t>
      </w:r>
      <w:r w:rsidRPr="00AB4148">
        <w:rPr>
          <w:rFonts w:cstheme="minorHAnsi"/>
          <w:sz w:val="24"/>
        </w:rPr>
        <w:t xml:space="preserve">is required to certify the </w:t>
      </w:r>
      <w:r w:rsidRPr="00C40460">
        <w:rPr>
          <w:rFonts w:cstheme="minorHAnsi"/>
          <w:sz w:val="24"/>
        </w:rPr>
        <w:t>Federal Payroll Activity</w:t>
      </w:r>
      <w:r w:rsidRPr="00930A78">
        <w:rPr>
          <w:rFonts w:cstheme="minorHAnsi"/>
          <w:sz w:val="24"/>
        </w:rPr>
        <w:t xml:space="preserve"> Report</w:t>
      </w:r>
      <w:r>
        <w:rPr>
          <w:rFonts w:cstheme="minorHAnsi"/>
          <w:sz w:val="24"/>
        </w:rPr>
        <w:t>, provided by RAM,</w:t>
      </w:r>
      <w:r w:rsidRPr="00AB4148">
        <w:rPr>
          <w:rFonts w:cstheme="minorHAnsi"/>
          <w:sz w:val="24"/>
        </w:rPr>
        <w:t xml:space="preserve"> on an annual basis.</w:t>
      </w:r>
    </w:p>
    <w:p w14:paraId="4AA8EA04" w14:textId="77777777" w:rsidR="000366B9" w:rsidRPr="00AB4148" w:rsidRDefault="000366B9" w:rsidP="000366B9">
      <w:pPr>
        <w:pStyle w:val="ListParagraph"/>
        <w:numPr>
          <w:ilvl w:val="1"/>
          <w:numId w:val="21"/>
        </w:numPr>
        <w:spacing w:after="0"/>
        <w:jc w:val="both"/>
        <w:rPr>
          <w:b/>
          <w:sz w:val="24"/>
          <w:u w:val="single"/>
        </w:rPr>
      </w:pPr>
      <w:r w:rsidRPr="00AB4148">
        <w:rPr>
          <w:rFonts w:cstheme="minorHAnsi"/>
          <w:sz w:val="24"/>
        </w:rPr>
        <w:t xml:space="preserve">The PD can also carry out program procurement processes after the </w:t>
      </w:r>
      <w:r>
        <w:rPr>
          <w:rFonts w:cstheme="minorHAnsi"/>
          <w:sz w:val="24"/>
        </w:rPr>
        <w:t>grant</w:t>
      </w:r>
      <w:r w:rsidRPr="00AB4148">
        <w:rPr>
          <w:rFonts w:cstheme="minorHAnsi"/>
          <w:sz w:val="24"/>
        </w:rPr>
        <w:t xml:space="preserve"> program budget is established in the College’s accounting system. The PD is required to adhere to the College’s purchasing and contract procedures for the procurement of goods and services.</w:t>
      </w:r>
    </w:p>
    <w:p w14:paraId="4D268121" w14:textId="77777777" w:rsidR="000366B9" w:rsidRPr="00AB4148" w:rsidRDefault="000366B9" w:rsidP="000366B9">
      <w:pPr>
        <w:pStyle w:val="ListParagraph"/>
        <w:numPr>
          <w:ilvl w:val="1"/>
          <w:numId w:val="21"/>
        </w:numPr>
        <w:spacing w:after="0"/>
        <w:jc w:val="both"/>
        <w:rPr>
          <w:b/>
          <w:sz w:val="24"/>
          <w:u w:val="single"/>
        </w:rPr>
      </w:pPr>
      <w:r>
        <w:rPr>
          <w:rFonts w:cstheme="minorHAnsi"/>
          <w:sz w:val="24"/>
        </w:rPr>
        <w:t xml:space="preserve">The PD </w:t>
      </w:r>
      <w:r w:rsidRPr="00AB4148">
        <w:rPr>
          <w:rFonts w:cstheme="minorHAnsi"/>
          <w:sz w:val="24"/>
        </w:rPr>
        <w:t xml:space="preserve">must follow the College’s standard travel procedures as well as any requirements prescribed by the funding agency for all required travel activities that are allowed by the </w:t>
      </w:r>
      <w:r>
        <w:rPr>
          <w:rFonts w:cstheme="minorHAnsi"/>
          <w:sz w:val="24"/>
        </w:rPr>
        <w:t>grant</w:t>
      </w:r>
      <w:r w:rsidRPr="00AB4148">
        <w:rPr>
          <w:rFonts w:cstheme="minorHAnsi"/>
          <w:sz w:val="24"/>
        </w:rPr>
        <w:t xml:space="preserve"> program. </w:t>
      </w:r>
    </w:p>
    <w:p w14:paraId="5934BB7C" w14:textId="77777777" w:rsidR="000366B9" w:rsidRPr="00AB4148" w:rsidRDefault="000366B9" w:rsidP="000366B9">
      <w:pPr>
        <w:pStyle w:val="ListParagraph"/>
        <w:numPr>
          <w:ilvl w:val="1"/>
          <w:numId w:val="21"/>
        </w:numPr>
        <w:spacing w:after="0"/>
        <w:jc w:val="both"/>
        <w:rPr>
          <w:b/>
          <w:sz w:val="24"/>
          <w:u w:val="single"/>
        </w:rPr>
      </w:pPr>
      <w:r w:rsidRPr="00AB4148">
        <w:rPr>
          <w:rFonts w:cstheme="minorHAnsi"/>
          <w:sz w:val="24"/>
        </w:rPr>
        <w:t xml:space="preserve">It is the PD’s responsibility to make sure that </w:t>
      </w:r>
      <w:r>
        <w:rPr>
          <w:rFonts w:cstheme="minorHAnsi"/>
          <w:sz w:val="24"/>
        </w:rPr>
        <w:t>expenses</w:t>
      </w:r>
      <w:r w:rsidRPr="00AB4148">
        <w:rPr>
          <w:rFonts w:cstheme="minorHAnsi"/>
          <w:sz w:val="24"/>
        </w:rPr>
        <w:t xml:space="preserve"> for </w:t>
      </w:r>
      <w:r>
        <w:rPr>
          <w:rFonts w:cstheme="minorHAnsi"/>
          <w:sz w:val="24"/>
        </w:rPr>
        <w:t>the grant</w:t>
      </w:r>
      <w:r w:rsidRPr="00AB4148">
        <w:rPr>
          <w:rFonts w:cstheme="minorHAnsi"/>
          <w:sz w:val="24"/>
        </w:rPr>
        <w:t xml:space="preserve"> program</w:t>
      </w:r>
      <w:r>
        <w:rPr>
          <w:rFonts w:cstheme="minorHAnsi"/>
          <w:sz w:val="24"/>
        </w:rPr>
        <w:t xml:space="preserve"> are </w:t>
      </w:r>
      <w:r w:rsidRPr="00AB4148">
        <w:rPr>
          <w:rFonts w:cstheme="minorHAnsi"/>
          <w:sz w:val="24"/>
        </w:rPr>
        <w:t xml:space="preserve">charged properly.  It is also the PD’s responsibility to make sure proper documentation for program </w:t>
      </w:r>
      <w:r>
        <w:rPr>
          <w:rFonts w:cstheme="minorHAnsi"/>
          <w:sz w:val="24"/>
        </w:rPr>
        <w:t>costs are</w:t>
      </w:r>
      <w:r w:rsidRPr="00AB4148">
        <w:rPr>
          <w:rFonts w:cstheme="minorHAnsi"/>
          <w:sz w:val="24"/>
        </w:rPr>
        <w:t xml:space="preserve"> obtained and provided.  The appropriate</w:t>
      </w:r>
      <w:r>
        <w:rPr>
          <w:rFonts w:cstheme="minorHAnsi"/>
          <w:sz w:val="24"/>
        </w:rPr>
        <w:t xml:space="preserve"> documentation includes, but is not limited to:</w:t>
      </w:r>
      <w:r w:rsidRPr="00AB4148">
        <w:rPr>
          <w:rFonts w:cstheme="minorHAnsi"/>
          <w:sz w:val="24"/>
        </w:rPr>
        <w:t xml:space="preserve"> approved budget narrative and budget amendment</w:t>
      </w:r>
      <w:r>
        <w:rPr>
          <w:rFonts w:cstheme="minorHAnsi"/>
          <w:sz w:val="24"/>
        </w:rPr>
        <w:t>s;</w:t>
      </w:r>
      <w:r w:rsidRPr="00AB4148">
        <w:rPr>
          <w:rFonts w:cstheme="minorHAnsi"/>
          <w:sz w:val="24"/>
        </w:rPr>
        <w:t xml:space="preserve"> purchase order</w:t>
      </w:r>
      <w:r>
        <w:rPr>
          <w:rFonts w:cstheme="minorHAnsi"/>
          <w:sz w:val="24"/>
        </w:rPr>
        <w:t>s;</w:t>
      </w:r>
      <w:r w:rsidRPr="00AB4148">
        <w:rPr>
          <w:rFonts w:cstheme="minorHAnsi"/>
          <w:sz w:val="24"/>
        </w:rPr>
        <w:t xml:space="preserve"> vendor quote</w:t>
      </w:r>
      <w:r>
        <w:rPr>
          <w:rFonts w:cstheme="minorHAnsi"/>
          <w:sz w:val="24"/>
        </w:rPr>
        <w:t>s</w:t>
      </w:r>
      <w:r w:rsidRPr="00AB4148">
        <w:rPr>
          <w:rFonts w:cstheme="minorHAnsi"/>
          <w:sz w:val="24"/>
        </w:rPr>
        <w:t xml:space="preserve"> and invoice</w:t>
      </w:r>
      <w:r>
        <w:rPr>
          <w:rFonts w:cstheme="minorHAnsi"/>
          <w:sz w:val="24"/>
        </w:rPr>
        <w:t>s;</w:t>
      </w:r>
      <w:r w:rsidRPr="00AB4148">
        <w:rPr>
          <w:rFonts w:cstheme="minorHAnsi"/>
          <w:sz w:val="24"/>
        </w:rPr>
        <w:t xml:space="preserve"> purchase card (credit card) reconciliation report</w:t>
      </w:r>
      <w:r>
        <w:rPr>
          <w:rFonts w:cstheme="minorHAnsi"/>
          <w:sz w:val="24"/>
        </w:rPr>
        <w:t>s; and</w:t>
      </w:r>
      <w:r w:rsidRPr="00AB4148">
        <w:rPr>
          <w:rFonts w:cstheme="minorHAnsi"/>
          <w:sz w:val="24"/>
        </w:rPr>
        <w:t xml:space="preserve"> time and effort </w:t>
      </w:r>
      <w:r>
        <w:rPr>
          <w:rFonts w:cstheme="minorHAnsi"/>
          <w:sz w:val="24"/>
        </w:rPr>
        <w:t>certification forms</w:t>
      </w:r>
      <w:r w:rsidRPr="00AB4148">
        <w:rPr>
          <w:rFonts w:cstheme="minorHAnsi"/>
          <w:sz w:val="24"/>
        </w:rPr>
        <w:t xml:space="preserve">.  All </w:t>
      </w:r>
      <w:r>
        <w:rPr>
          <w:rFonts w:cstheme="minorHAnsi"/>
          <w:sz w:val="24"/>
        </w:rPr>
        <w:t>costs</w:t>
      </w:r>
      <w:r w:rsidRPr="00AB4148">
        <w:rPr>
          <w:rFonts w:cstheme="minorHAnsi"/>
          <w:sz w:val="24"/>
        </w:rPr>
        <w:t xml:space="preserve"> charged to the </w:t>
      </w:r>
      <w:r>
        <w:rPr>
          <w:rFonts w:cstheme="minorHAnsi"/>
          <w:sz w:val="24"/>
        </w:rPr>
        <w:t>grant</w:t>
      </w:r>
      <w:r w:rsidRPr="00AB4148">
        <w:rPr>
          <w:rFonts w:cstheme="minorHAnsi"/>
          <w:sz w:val="24"/>
        </w:rPr>
        <w:t xml:space="preserve"> program must be </w:t>
      </w:r>
      <w:r>
        <w:rPr>
          <w:rFonts w:cstheme="minorHAnsi"/>
          <w:sz w:val="24"/>
        </w:rPr>
        <w:t>allocable</w:t>
      </w:r>
      <w:r w:rsidRPr="00AB4148">
        <w:rPr>
          <w:rFonts w:cstheme="minorHAnsi"/>
          <w:sz w:val="24"/>
        </w:rPr>
        <w:t>, allowable</w:t>
      </w:r>
      <w:r>
        <w:rPr>
          <w:rFonts w:cstheme="minorHAnsi"/>
          <w:sz w:val="24"/>
        </w:rPr>
        <w:t>,</w:t>
      </w:r>
      <w:r w:rsidRPr="00AB4148">
        <w:rPr>
          <w:rFonts w:cstheme="minorHAnsi"/>
          <w:sz w:val="24"/>
        </w:rPr>
        <w:t xml:space="preserve"> and reasonable.  The PD should follow the College’s procedures for processing and approving invoices.  The PD should monitor </w:t>
      </w:r>
      <w:r>
        <w:rPr>
          <w:rFonts w:cstheme="minorHAnsi"/>
          <w:sz w:val="24"/>
        </w:rPr>
        <w:t>grant</w:t>
      </w:r>
      <w:r w:rsidRPr="00AB4148">
        <w:rPr>
          <w:rFonts w:cstheme="minorHAnsi"/>
          <w:sz w:val="24"/>
        </w:rPr>
        <w:t xml:space="preserve"> account activities, at a min</w:t>
      </w:r>
      <w:r>
        <w:rPr>
          <w:rFonts w:cstheme="minorHAnsi"/>
          <w:sz w:val="24"/>
        </w:rPr>
        <w:t>imum, on a monthly basis.  Any dis</w:t>
      </w:r>
      <w:r w:rsidRPr="00AB4148">
        <w:rPr>
          <w:rFonts w:cstheme="minorHAnsi"/>
          <w:sz w:val="24"/>
        </w:rPr>
        <w:t xml:space="preserve">allowed cost in a </w:t>
      </w:r>
      <w:r>
        <w:rPr>
          <w:rFonts w:cstheme="minorHAnsi"/>
          <w:sz w:val="24"/>
        </w:rPr>
        <w:t>grant</w:t>
      </w:r>
      <w:r w:rsidRPr="00AB4148">
        <w:rPr>
          <w:rFonts w:cstheme="minorHAnsi"/>
          <w:sz w:val="24"/>
        </w:rPr>
        <w:t xml:space="preserve"> program account must be removed immediately. To remove the cost from the account, the PD should submit a standard journal entry process request along with supporting documentation to </w:t>
      </w:r>
      <w:r w:rsidR="00156BC0" w:rsidRPr="00AB4148">
        <w:rPr>
          <w:rFonts w:cstheme="minorHAnsi"/>
          <w:sz w:val="24"/>
        </w:rPr>
        <w:t>RAM.</w:t>
      </w:r>
      <w:r w:rsidRPr="00AB4148">
        <w:rPr>
          <w:rFonts w:cstheme="minorHAnsi"/>
          <w:sz w:val="24"/>
        </w:rPr>
        <w:t xml:space="preserve">  The PD should work very closely with RAM for periodic acco</w:t>
      </w:r>
      <w:r>
        <w:rPr>
          <w:rFonts w:cstheme="minorHAnsi"/>
          <w:sz w:val="24"/>
        </w:rPr>
        <w:t xml:space="preserve">unt review and financial reporting and </w:t>
      </w:r>
      <w:r w:rsidRPr="00AB4148">
        <w:rPr>
          <w:rFonts w:cstheme="minorHAnsi"/>
          <w:sz w:val="24"/>
        </w:rPr>
        <w:t xml:space="preserve">billing processes. </w:t>
      </w:r>
    </w:p>
    <w:p w14:paraId="57095E7C" w14:textId="77777777" w:rsidR="00804C8B" w:rsidRPr="004D32AD" w:rsidRDefault="00804C8B" w:rsidP="007B2DF7">
      <w:pPr>
        <w:pStyle w:val="ListParagraph"/>
        <w:numPr>
          <w:ilvl w:val="1"/>
          <w:numId w:val="21"/>
        </w:numPr>
        <w:spacing w:after="0"/>
        <w:jc w:val="both"/>
        <w:rPr>
          <w:b/>
          <w:sz w:val="24"/>
          <w:u w:val="single"/>
        </w:rPr>
      </w:pPr>
      <w:r w:rsidRPr="004D32AD">
        <w:rPr>
          <w:rFonts w:cstheme="minorHAnsi"/>
          <w:sz w:val="24"/>
        </w:rPr>
        <w:t>The PD adhere</w:t>
      </w:r>
      <w:r w:rsidR="000366B9">
        <w:rPr>
          <w:rFonts w:cstheme="minorHAnsi"/>
          <w:sz w:val="24"/>
        </w:rPr>
        <w:t>s</w:t>
      </w:r>
      <w:r w:rsidRPr="004D32AD">
        <w:rPr>
          <w:rFonts w:cstheme="minorHAnsi"/>
          <w:sz w:val="24"/>
        </w:rPr>
        <w:t xml:space="preserve"> to the College’s </w:t>
      </w:r>
      <w:r w:rsidR="004D32AD" w:rsidRPr="004D32AD">
        <w:rPr>
          <w:rFonts w:cstheme="minorHAnsi"/>
          <w:sz w:val="24"/>
        </w:rPr>
        <w:t>internal g</w:t>
      </w:r>
      <w:r w:rsidRPr="004D32AD">
        <w:rPr>
          <w:rFonts w:cstheme="minorHAnsi"/>
          <w:sz w:val="24"/>
        </w:rPr>
        <w:t>uideline</w:t>
      </w:r>
      <w:r w:rsidR="002E4D1C" w:rsidRPr="004D32AD">
        <w:rPr>
          <w:rFonts w:cstheme="minorHAnsi"/>
          <w:sz w:val="24"/>
        </w:rPr>
        <w:t>s</w:t>
      </w:r>
      <w:r w:rsidRPr="004D32AD">
        <w:rPr>
          <w:rFonts w:cstheme="minorHAnsi"/>
          <w:sz w:val="24"/>
        </w:rPr>
        <w:t xml:space="preserve"> for all cost transfers between different programs or cost centers.</w:t>
      </w:r>
    </w:p>
    <w:p w14:paraId="1D7A9E1B" w14:textId="77777777" w:rsidR="00804C8B" w:rsidRPr="00AB4148" w:rsidRDefault="000366B9" w:rsidP="007B2DF7">
      <w:pPr>
        <w:pStyle w:val="ListParagraph"/>
        <w:numPr>
          <w:ilvl w:val="1"/>
          <w:numId w:val="21"/>
        </w:numPr>
        <w:spacing w:after="0"/>
        <w:jc w:val="both"/>
        <w:rPr>
          <w:b/>
          <w:sz w:val="24"/>
          <w:u w:val="single"/>
        </w:rPr>
      </w:pPr>
      <w:r>
        <w:rPr>
          <w:rFonts w:cstheme="minorHAnsi"/>
          <w:sz w:val="24"/>
        </w:rPr>
        <w:t xml:space="preserve">An expenditure </w:t>
      </w:r>
      <w:r w:rsidRPr="00AB4148">
        <w:rPr>
          <w:rFonts w:cstheme="minorHAnsi"/>
          <w:sz w:val="24"/>
        </w:rPr>
        <w:t xml:space="preserve">is allowed only if it is a direct cost to the </w:t>
      </w:r>
      <w:r>
        <w:rPr>
          <w:rFonts w:cstheme="minorHAnsi"/>
          <w:sz w:val="24"/>
        </w:rPr>
        <w:t>grant</w:t>
      </w:r>
      <w:r w:rsidRPr="00AB4148">
        <w:rPr>
          <w:rFonts w:cstheme="minorHAnsi"/>
          <w:sz w:val="24"/>
        </w:rPr>
        <w:t xml:space="preserve"> program and the allocation category is </w:t>
      </w:r>
      <w:r>
        <w:rPr>
          <w:rFonts w:cstheme="minorHAnsi"/>
          <w:sz w:val="24"/>
        </w:rPr>
        <w:t>identified in the original</w:t>
      </w:r>
      <w:r w:rsidRPr="00AB4148">
        <w:rPr>
          <w:rFonts w:cstheme="minorHAnsi"/>
          <w:sz w:val="24"/>
        </w:rPr>
        <w:t xml:space="preserve"> </w:t>
      </w:r>
      <w:r>
        <w:rPr>
          <w:rFonts w:cstheme="minorHAnsi"/>
          <w:sz w:val="24"/>
        </w:rPr>
        <w:t>grant</w:t>
      </w:r>
      <w:r w:rsidRPr="00AB4148">
        <w:rPr>
          <w:rFonts w:cstheme="minorHAnsi"/>
          <w:sz w:val="24"/>
        </w:rPr>
        <w:t xml:space="preserve"> </w:t>
      </w:r>
      <w:r>
        <w:rPr>
          <w:rFonts w:cstheme="minorHAnsi"/>
          <w:sz w:val="24"/>
        </w:rPr>
        <w:t xml:space="preserve">budget </w:t>
      </w:r>
      <w:r w:rsidRPr="00AB4148">
        <w:rPr>
          <w:rFonts w:cstheme="minorHAnsi"/>
          <w:sz w:val="24"/>
        </w:rPr>
        <w:t xml:space="preserve">or subsequently allowed by </w:t>
      </w:r>
      <w:r>
        <w:rPr>
          <w:rFonts w:cstheme="minorHAnsi"/>
          <w:sz w:val="24"/>
        </w:rPr>
        <w:t xml:space="preserve">the </w:t>
      </w:r>
      <w:r w:rsidRPr="00AB4148">
        <w:rPr>
          <w:rFonts w:cstheme="minorHAnsi"/>
          <w:sz w:val="24"/>
        </w:rPr>
        <w:t xml:space="preserve">funding agency.  </w:t>
      </w:r>
      <w:r w:rsidR="00804C8B" w:rsidRPr="00AB4148">
        <w:rPr>
          <w:rFonts w:cstheme="minorHAnsi"/>
          <w:sz w:val="24"/>
        </w:rPr>
        <w:t>The PD is required to document cost-sharing for a</w:t>
      </w:r>
      <w:r w:rsidR="005C7BBE">
        <w:rPr>
          <w:rFonts w:cstheme="minorHAnsi"/>
          <w:sz w:val="24"/>
        </w:rPr>
        <w:t>ll</w:t>
      </w:r>
      <w:r w:rsidR="002E4D1C">
        <w:rPr>
          <w:rFonts w:cstheme="minorHAnsi"/>
          <w:sz w:val="24"/>
        </w:rPr>
        <w:t xml:space="preserve"> grant </w:t>
      </w:r>
      <w:r w:rsidR="00804C8B" w:rsidRPr="00AB4148">
        <w:rPr>
          <w:rFonts w:cstheme="minorHAnsi"/>
          <w:sz w:val="24"/>
        </w:rPr>
        <w:t>program</w:t>
      </w:r>
      <w:r w:rsidR="005C7BBE">
        <w:rPr>
          <w:rFonts w:cstheme="minorHAnsi"/>
          <w:sz w:val="24"/>
        </w:rPr>
        <w:t>s</w:t>
      </w:r>
      <w:r w:rsidR="00804C8B" w:rsidRPr="00AB4148">
        <w:rPr>
          <w:rFonts w:cstheme="minorHAnsi"/>
          <w:sz w:val="24"/>
        </w:rPr>
        <w:t>.</w:t>
      </w:r>
    </w:p>
    <w:p w14:paraId="04102A3C" w14:textId="77777777" w:rsidR="00804C8B" w:rsidRPr="002E4D1C" w:rsidRDefault="00804C8B" w:rsidP="007B2DF7">
      <w:pPr>
        <w:pStyle w:val="ListParagraph"/>
        <w:numPr>
          <w:ilvl w:val="1"/>
          <w:numId w:val="21"/>
        </w:numPr>
        <w:spacing w:after="0"/>
        <w:jc w:val="both"/>
        <w:rPr>
          <w:b/>
          <w:sz w:val="24"/>
          <w:u w:val="single"/>
        </w:rPr>
      </w:pPr>
      <w:r w:rsidRPr="00AB4148">
        <w:rPr>
          <w:rFonts w:cstheme="minorHAnsi"/>
          <w:sz w:val="24"/>
        </w:rPr>
        <w:t>RAM is responsible for proce</w:t>
      </w:r>
      <w:r w:rsidR="007B4DA4">
        <w:rPr>
          <w:rFonts w:cstheme="minorHAnsi"/>
          <w:sz w:val="24"/>
        </w:rPr>
        <w:t>ssing and negotiating a</w:t>
      </w:r>
      <w:r w:rsidR="003739D5">
        <w:rPr>
          <w:rFonts w:cstheme="minorHAnsi"/>
          <w:sz w:val="24"/>
        </w:rPr>
        <w:t>n Indirect Cost Rate</w:t>
      </w:r>
      <w:r w:rsidR="007B4DA4">
        <w:rPr>
          <w:rFonts w:cstheme="minorHAnsi"/>
          <w:sz w:val="24"/>
        </w:rPr>
        <w:t xml:space="preserve"> </w:t>
      </w:r>
      <w:r w:rsidR="003739D5">
        <w:rPr>
          <w:rFonts w:cstheme="minorHAnsi"/>
          <w:sz w:val="24"/>
        </w:rPr>
        <w:t>w</w:t>
      </w:r>
      <w:r w:rsidRPr="00AB4148">
        <w:rPr>
          <w:rFonts w:cstheme="minorHAnsi"/>
          <w:sz w:val="24"/>
        </w:rPr>
        <w:t xml:space="preserve">ith a Federal Cognizant Agency.  </w:t>
      </w:r>
      <w:r w:rsidR="003739D5">
        <w:rPr>
          <w:rFonts w:cstheme="minorHAnsi"/>
          <w:sz w:val="24"/>
        </w:rPr>
        <w:t>This rate is sometimes referred to as Facilities</w:t>
      </w:r>
      <w:r w:rsidR="003739D5" w:rsidRPr="00AB4148">
        <w:rPr>
          <w:rFonts w:cstheme="minorHAnsi"/>
          <w:sz w:val="24"/>
        </w:rPr>
        <w:t xml:space="preserve"> and Administrative (F&amp;A) </w:t>
      </w:r>
      <w:r w:rsidR="003739D5">
        <w:rPr>
          <w:rFonts w:cstheme="minorHAnsi"/>
          <w:sz w:val="24"/>
        </w:rPr>
        <w:t>cost.</w:t>
      </w:r>
      <w:r w:rsidR="003739D5" w:rsidRPr="00AB4148">
        <w:rPr>
          <w:rFonts w:cstheme="minorHAnsi"/>
          <w:sz w:val="24"/>
        </w:rPr>
        <w:t xml:space="preserve"> </w:t>
      </w:r>
      <w:r w:rsidRPr="00AB4148">
        <w:rPr>
          <w:rFonts w:cstheme="minorHAnsi"/>
          <w:sz w:val="24"/>
        </w:rPr>
        <w:t xml:space="preserve">For </w:t>
      </w:r>
      <w:r w:rsidR="005C7BBE">
        <w:rPr>
          <w:rFonts w:cstheme="minorHAnsi"/>
          <w:sz w:val="24"/>
        </w:rPr>
        <w:t>all</w:t>
      </w:r>
      <w:r w:rsidRPr="00AB4148">
        <w:rPr>
          <w:rFonts w:cstheme="minorHAnsi"/>
          <w:sz w:val="24"/>
        </w:rPr>
        <w:t xml:space="preserve"> </w:t>
      </w:r>
      <w:r w:rsidR="002E4D1C">
        <w:rPr>
          <w:rFonts w:cstheme="minorHAnsi"/>
          <w:sz w:val="24"/>
        </w:rPr>
        <w:t>grant</w:t>
      </w:r>
      <w:r w:rsidRPr="00AB4148">
        <w:rPr>
          <w:rFonts w:cstheme="minorHAnsi"/>
          <w:sz w:val="24"/>
        </w:rPr>
        <w:t xml:space="preserve"> program</w:t>
      </w:r>
      <w:r w:rsidR="005C7BBE">
        <w:rPr>
          <w:rFonts w:cstheme="minorHAnsi"/>
          <w:sz w:val="24"/>
        </w:rPr>
        <w:t>s</w:t>
      </w:r>
      <w:r w:rsidRPr="00AB4148">
        <w:rPr>
          <w:rFonts w:cstheme="minorHAnsi"/>
          <w:sz w:val="24"/>
        </w:rPr>
        <w:t xml:space="preserve"> that </w:t>
      </w:r>
      <w:r w:rsidR="005C7BBE">
        <w:rPr>
          <w:rFonts w:cstheme="minorHAnsi"/>
          <w:sz w:val="24"/>
        </w:rPr>
        <w:t>are</w:t>
      </w:r>
      <w:r w:rsidRPr="00AB4148">
        <w:rPr>
          <w:rFonts w:cstheme="minorHAnsi"/>
          <w:sz w:val="24"/>
        </w:rPr>
        <w:t xml:space="preserve"> allowed to charge </w:t>
      </w:r>
      <w:r w:rsidR="003739D5">
        <w:rPr>
          <w:rFonts w:cstheme="minorHAnsi"/>
          <w:sz w:val="24"/>
        </w:rPr>
        <w:t>indirect</w:t>
      </w:r>
      <w:r w:rsidRPr="00AB4148">
        <w:rPr>
          <w:rFonts w:cstheme="minorHAnsi"/>
          <w:sz w:val="24"/>
        </w:rPr>
        <w:t xml:space="preserve"> cost</w:t>
      </w:r>
      <w:r w:rsidR="005C7BBE">
        <w:rPr>
          <w:rFonts w:cstheme="minorHAnsi"/>
          <w:sz w:val="24"/>
        </w:rPr>
        <w:t>s</w:t>
      </w:r>
      <w:r w:rsidRPr="00AB4148">
        <w:rPr>
          <w:rFonts w:cstheme="minorHAnsi"/>
          <w:sz w:val="24"/>
        </w:rPr>
        <w:t xml:space="preserve">, RAM will process and post the </w:t>
      </w:r>
      <w:r w:rsidR="003739D5">
        <w:rPr>
          <w:rFonts w:cstheme="minorHAnsi"/>
          <w:sz w:val="24"/>
        </w:rPr>
        <w:t>indirect</w:t>
      </w:r>
      <w:r w:rsidRPr="00AB4148">
        <w:rPr>
          <w:rFonts w:cstheme="minorHAnsi"/>
          <w:sz w:val="24"/>
        </w:rPr>
        <w:t xml:space="preserve"> cost</w:t>
      </w:r>
      <w:r w:rsidR="003739D5">
        <w:rPr>
          <w:rFonts w:cstheme="minorHAnsi"/>
          <w:sz w:val="24"/>
        </w:rPr>
        <w:t>s</w:t>
      </w:r>
      <w:r w:rsidRPr="00AB4148">
        <w:rPr>
          <w:rFonts w:cstheme="minorHAnsi"/>
          <w:sz w:val="24"/>
        </w:rPr>
        <w:t xml:space="preserve"> to the </w:t>
      </w:r>
      <w:r w:rsidR="002E4D1C">
        <w:rPr>
          <w:rFonts w:cstheme="minorHAnsi"/>
          <w:sz w:val="24"/>
        </w:rPr>
        <w:t>grant</w:t>
      </w:r>
      <w:r w:rsidRPr="00AB4148">
        <w:rPr>
          <w:rFonts w:cstheme="minorHAnsi"/>
          <w:sz w:val="24"/>
        </w:rPr>
        <w:t xml:space="preserve"> account on a periodic basis.</w:t>
      </w:r>
    </w:p>
    <w:p w14:paraId="7B30EAA7" w14:textId="77777777" w:rsidR="00804C8B" w:rsidRPr="00AB4148" w:rsidRDefault="00804C8B" w:rsidP="007B2DF7">
      <w:pPr>
        <w:pStyle w:val="ListParagraph"/>
        <w:numPr>
          <w:ilvl w:val="1"/>
          <w:numId w:val="21"/>
        </w:numPr>
        <w:spacing w:after="0"/>
        <w:jc w:val="both"/>
        <w:rPr>
          <w:b/>
          <w:sz w:val="24"/>
          <w:u w:val="single"/>
        </w:rPr>
      </w:pPr>
      <w:r w:rsidRPr="00AB4148">
        <w:rPr>
          <w:rFonts w:cstheme="minorHAnsi"/>
          <w:sz w:val="24"/>
        </w:rPr>
        <w:t xml:space="preserve">For program income that is associated with a </w:t>
      </w:r>
      <w:r w:rsidR="008129CD">
        <w:rPr>
          <w:rFonts w:cstheme="minorHAnsi"/>
          <w:sz w:val="24"/>
        </w:rPr>
        <w:t xml:space="preserve">grant </w:t>
      </w:r>
      <w:r w:rsidRPr="00AB4148">
        <w:rPr>
          <w:rFonts w:cstheme="minorHAnsi"/>
          <w:sz w:val="24"/>
        </w:rPr>
        <w:t xml:space="preserve">program, RAM will either designate different </w:t>
      </w:r>
      <w:r w:rsidR="000366B9">
        <w:rPr>
          <w:rFonts w:cstheme="minorHAnsi"/>
          <w:sz w:val="24"/>
        </w:rPr>
        <w:t>general ledger codes or create</w:t>
      </w:r>
      <w:r w:rsidRPr="00AB4148">
        <w:rPr>
          <w:rFonts w:cstheme="minorHAnsi"/>
          <w:sz w:val="24"/>
        </w:rPr>
        <w:t xml:space="preserve"> separate account</w:t>
      </w:r>
      <w:r w:rsidR="000366B9">
        <w:rPr>
          <w:rFonts w:cstheme="minorHAnsi"/>
          <w:sz w:val="24"/>
        </w:rPr>
        <w:t>s</w:t>
      </w:r>
      <w:r w:rsidRPr="00AB4148">
        <w:rPr>
          <w:rFonts w:cstheme="minorHAnsi"/>
          <w:sz w:val="24"/>
        </w:rPr>
        <w:t xml:space="preserve"> to keep track of the receipts and expenditures.</w:t>
      </w:r>
    </w:p>
    <w:p w14:paraId="1EA704FA" w14:textId="77777777" w:rsidR="000366B9" w:rsidRDefault="000366B9" w:rsidP="00930A78">
      <w:pPr>
        <w:spacing w:after="0"/>
        <w:jc w:val="both"/>
        <w:rPr>
          <w:b/>
          <w:sz w:val="24"/>
          <w:u w:val="single"/>
        </w:rPr>
      </w:pPr>
    </w:p>
    <w:p w14:paraId="0876AB7D" w14:textId="77777777" w:rsidR="00804C8B" w:rsidRPr="00AB4148" w:rsidRDefault="00804C8B" w:rsidP="00930A78">
      <w:pPr>
        <w:spacing w:after="0"/>
        <w:jc w:val="both"/>
        <w:rPr>
          <w:sz w:val="24"/>
        </w:rPr>
      </w:pPr>
      <w:r w:rsidRPr="00AB4148">
        <w:rPr>
          <w:b/>
          <w:sz w:val="24"/>
          <w:u w:val="single"/>
        </w:rPr>
        <w:t>Step 3:  Compliance</w:t>
      </w:r>
    </w:p>
    <w:p w14:paraId="4B9D8485" w14:textId="77777777" w:rsidR="00804C8B" w:rsidRPr="00AB4148" w:rsidRDefault="00804C8B" w:rsidP="007B2DF7">
      <w:pPr>
        <w:pStyle w:val="ListParagraph"/>
        <w:numPr>
          <w:ilvl w:val="0"/>
          <w:numId w:val="10"/>
        </w:numPr>
        <w:spacing w:after="0"/>
        <w:jc w:val="both"/>
        <w:rPr>
          <w:vanish/>
          <w:sz w:val="24"/>
        </w:rPr>
      </w:pPr>
    </w:p>
    <w:p w14:paraId="74F1BF4D" w14:textId="77777777" w:rsidR="00804C8B" w:rsidRPr="00AB4148" w:rsidRDefault="00804C8B" w:rsidP="007B2DF7">
      <w:pPr>
        <w:pStyle w:val="ListParagraph"/>
        <w:numPr>
          <w:ilvl w:val="0"/>
          <w:numId w:val="10"/>
        </w:numPr>
        <w:spacing w:after="0"/>
        <w:jc w:val="both"/>
        <w:rPr>
          <w:vanish/>
          <w:sz w:val="24"/>
        </w:rPr>
      </w:pPr>
    </w:p>
    <w:p w14:paraId="7944D6C5" w14:textId="77777777" w:rsidR="00232821" w:rsidRPr="00AB4148" w:rsidRDefault="00232821" w:rsidP="00232821">
      <w:pPr>
        <w:pStyle w:val="ListParagraph"/>
        <w:numPr>
          <w:ilvl w:val="1"/>
          <w:numId w:val="10"/>
        </w:numPr>
        <w:spacing w:after="0"/>
        <w:jc w:val="both"/>
        <w:rPr>
          <w:sz w:val="24"/>
        </w:rPr>
      </w:pPr>
      <w:r w:rsidRPr="00AB4148">
        <w:rPr>
          <w:sz w:val="24"/>
        </w:rPr>
        <w:t xml:space="preserve">The PD is required to share information disseminated by </w:t>
      </w:r>
      <w:r>
        <w:rPr>
          <w:sz w:val="24"/>
        </w:rPr>
        <w:t xml:space="preserve">the </w:t>
      </w:r>
      <w:r w:rsidRPr="00AB4148">
        <w:rPr>
          <w:sz w:val="24"/>
        </w:rPr>
        <w:t xml:space="preserve">funding agency with </w:t>
      </w:r>
      <w:r>
        <w:rPr>
          <w:sz w:val="24"/>
        </w:rPr>
        <w:t>RAM and the GCO</w:t>
      </w:r>
      <w:r w:rsidRPr="00AB4148">
        <w:rPr>
          <w:sz w:val="24"/>
        </w:rPr>
        <w:t xml:space="preserve"> during all stages of grant implementation.</w:t>
      </w:r>
    </w:p>
    <w:p w14:paraId="60F02FB0" w14:textId="77777777" w:rsidR="00232821" w:rsidRPr="004C1835" w:rsidRDefault="00232821" w:rsidP="00232821">
      <w:pPr>
        <w:pStyle w:val="ListParagraph"/>
        <w:numPr>
          <w:ilvl w:val="1"/>
          <w:numId w:val="10"/>
        </w:numPr>
        <w:spacing w:after="0"/>
        <w:jc w:val="both"/>
        <w:rPr>
          <w:sz w:val="24"/>
          <w:u w:val="single"/>
        </w:rPr>
      </w:pPr>
      <w:r w:rsidRPr="004C1835">
        <w:rPr>
          <w:rFonts w:cstheme="minorHAnsi"/>
          <w:sz w:val="24"/>
        </w:rPr>
        <w:t xml:space="preserve">RAM is responsible for providing the PD with </w:t>
      </w:r>
      <w:r>
        <w:rPr>
          <w:rFonts w:cstheme="minorHAnsi"/>
          <w:sz w:val="24"/>
        </w:rPr>
        <w:t xml:space="preserve">information regarding </w:t>
      </w:r>
      <w:r w:rsidRPr="004C1835">
        <w:rPr>
          <w:rFonts w:cstheme="minorHAnsi"/>
          <w:sz w:val="24"/>
        </w:rPr>
        <w:t xml:space="preserve">the most relevant accounting principles and cost standards </w:t>
      </w:r>
      <w:r>
        <w:rPr>
          <w:rFonts w:cstheme="minorHAnsi"/>
          <w:sz w:val="24"/>
        </w:rPr>
        <w:t>and</w:t>
      </w:r>
      <w:r w:rsidRPr="004C1835">
        <w:rPr>
          <w:rFonts w:cstheme="minorHAnsi"/>
          <w:sz w:val="24"/>
        </w:rPr>
        <w:t xml:space="preserve"> all </w:t>
      </w:r>
      <w:r>
        <w:rPr>
          <w:rFonts w:cstheme="minorHAnsi"/>
          <w:sz w:val="24"/>
        </w:rPr>
        <w:t xml:space="preserve">fiscal </w:t>
      </w:r>
      <w:r w:rsidRPr="004C1835">
        <w:rPr>
          <w:rFonts w:cstheme="minorHAnsi"/>
          <w:sz w:val="24"/>
        </w:rPr>
        <w:t>compliance requirements of the funding agency.</w:t>
      </w:r>
    </w:p>
    <w:p w14:paraId="796250F8" w14:textId="77777777" w:rsidR="00232821" w:rsidRPr="00BB5687" w:rsidRDefault="00232821" w:rsidP="00232821">
      <w:pPr>
        <w:pStyle w:val="ListParagraph"/>
        <w:numPr>
          <w:ilvl w:val="1"/>
          <w:numId w:val="10"/>
        </w:numPr>
        <w:spacing w:after="0"/>
        <w:jc w:val="both"/>
        <w:rPr>
          <w:sz w:val="24"/>
          <w:u w:val="single"/>
        </w:rPr>
      </w:pPr>
      <w:r w:rsidRPr="00BB5687">
        <w:rPr>
          <w:rFonts w:cstheme="minorHAnsi"/>
          <w:sz w:val="24"/>
        </w:rPr>
        <w:t xml:space="preserve">It is required that the PD </w:t>
      </w:r>
      <w:r>
        <w:rPr>
          <w:rFonts w:cstheme="minorHAnsi"/>
          <w:sz w:val="24"/>
        </w:rPr>
        <w:t>abides</w:t>
      </w:r>
      <w:r w:rsidRPr="00BB5687">
        <w:rPr>
          <w:rFonts w:cstheme="minorHAnsi"/>
          <w:sz w:val="24"/>
        </w:rPr>
        <w:t xml:space="preserve"> by the College’s property control procedures</w:t>
      </w:r>
      <w:r>
        <w:rPr>
          <w:rFonts w:cstheme="minorHAnsi"/>
          <w:sz w:val="24"/>
        </w:rPr>
        <w:t>.</w:t>
      </w:r>
      <w:r w:rsidRPr="00BB5687">
        <w:rPr>
          <w:rFonts w:cstheme="minorHAnsi"/>
          <w:sz w:val="24"/>
        </w:rPr>
        <w:t xml:space="preserve"> </w:t>
      </w:r>
    </w:p>
    <w:p w14:paraId="4BC938B9" w14:textId="77777777" w:rsidR="00232821" w:rsidRPr="00BB5687" w:rsidRDefault="00232821" w:rsidP="00232821">
      <w:pPr>
        <w:pStyle w:val="ListParagraph"/>
        <w:numPr>
          <w:ilvl w:val="1"/>
          <w:numId w:val="10"/>
        </w:numPr>
        <w:spacing w:after="0"/>
        <w:jc w:val="both"/>
        <w:rPr>
          <w:sz w:val="24"/>
          <w:u w:val="single"/>
        </w:rPr>
      </w:pPr>
      <w:r w:rsidRPr="00BB5687">
        <w:rPr>
          <w:rFonts w:cstheme="minorHAnsi"/>
          <w:sz w:val="24"/>
        </w:rPr>
        <w:lastRenderedPageBreak/>
        <w:t>The PD is required to comply with the Code of Federal Regulations</w:t>
      </w:r>
      <w:r>
        <w:rPr>
          <w:rFonts w:cstheme="minorHAnsi"/>
          <w:sz w:val="24"/>
        </w:rPr>
        <w:t xml:space="preserve"> (CFR)</w:t>
      </w:r>
      <w:r w:rsidRPr="00BB5687">
        <w:rPr>
          <w:rFonts w:cstheme="minorHAnsi"/>
          <w:sz w:val="24"/>
        </w:rPr>
        <w:t xml:space="preserve">, the Office </w:t>
      </w:r>
      <w:r>
        <w:rPr>
          <w:rFonts w:cstheme="minorHAnsi"/>
          <w:sz w:val="24"/>
        </w:rPr>
        <w:t>of Management and Budget (OMB) Circulars, Florida s</w:t>
      </w:r>
      <w:r w:rsidRPr="00BB5687">
        <w:rPr>
          <w:rFonts w:cstheme="minorHAnsi"/>
          <w:sz w:val="24"/>
        </w:rPr>
        <w:t xml:space="preserve">tatutes, specific requirements </w:t>
      </w:r>
      <w:r>
        <w:rPr>
          <w:rFonts w:cstheme="minorHAnsi"/>
          <w:sz w:val="24"/>
        </w:rPr>
        <w:t xml:space="preserve">of </w:t>
      </w:r>
      <w:r w:rsidRPr="00BB5687">
        <w:rPr>
          <w:rFonts w:cstheme="minorHAnsi"/>
          <w:sz w:val="24"/>
        </w:rPr>
        <w:t xml:space="preserve">the funding agency </w:t>
      </w:r>
      <w:r>
        <w:rPr>
          <w:rFonts w:cstheme="minorHAnsi"/>
          <w:sz w:val="24"/>
        </w:rPr>
        <w:t>and College</w:t>
      </w:r>
      <w:r w:rsidRPr="00BB5687">
        <w:rPr>
          <w:rFonts w:cstheme="minorHAnsi"/>
          <w:sz w:val="24"/>
        </w:rPr>
        <w:t xml:space="preserve"> policies and procedures for conducting a grant program.</w:t>
      </w:r>
    </w:p>
    <w:p w14:paraId="0191EA27" w14:textId="77777777" w:rsidR="00232821" w:rsidRPr="00AB4148" w:rsidRDefault="00232821" w:rsidP="00232821">
      <w:pPr>
        <w:pStyle w:val="ListParagraph"/>
        <w:numPr>
          <w:ilvl w:val="1"/>
          <w:numId w:val="10"/>
        </w:numPr>
        <w:spacing w:after="0"/>
        <w:jc w:val="both"/>
        <w:rPr>
          <w:b/>
          <w:sz w:val="24"/>
          <w:u w:val="single"/>
        </w:rPr>
      </w:pPr>
      <w:r>
        <w:rPr>
          <w:rFonts w:cstheme="minorHAnsi"/>
          <w:sz w:val="24"/>
        </w:rPr>
        <w:t>Before</w:t>
      </w:r>
      <w:r w:rsidRPr="00AB4148">
        <w:rPr>
          <w:rFonts w:cstheme="minorHAnsi"/>
          <w:sz w:val="24"/>
        </w:rPr>
        <w:t xml:space="preserve"> send</w:t>
      </w:r>
      <w:r>
        <w:rPr>
          <w:rFonts w:cstheme="minorHAnsi"/>
          <w:sz w:val="24"/>
        </w:rPr>
        <w:t>ing</w:t>
      </w:r>
      <w:r w:rsidRPr="00AB4148">
        <w:rPr>
          <w:rFonts w:cstheme="minorHAnsi"/>
          <w:sz w:val="24"/>
        </w:rPr>
        <w:t xml:space="preserve"> written notification to the funding agency</w:t>
      </w:r>
      <w:r>
        <w:rPr>
          <w:rFonts w:cstheme="minorHAnsi"/>
          <w:sz w:val="24"/>
        </w:rPr>
        <w:t>, the</w:t>
      </w:r>
      <w:r w:rsidRPr="0029005C">
        <w:rPr>
          <w:rFonts w:cstheme="minorHAnsi"/>
          <w:sz w:val="24"/>
        </w:rPr>
        <w:t xml:space="preserve"> </w:t>
      </w:r>
      <w:r w:rsidRPr="00AB4148">
        <w:rPr>
          <w:rFonts w:cstheme="minorHAnsi"/>
          <w:sz w:val="24"/>
        </w:rPr>
        <w:t xml:space="preserve">PD </w:t>
      </w:r>
      <w:r>
        <w:rPr>
          <w:rFonts w:cstheme="minorHAnsi"/>
          <w:sz w:val="24"/>
        </w:rPr>
        <w:t>must</w:t>
      </w:r>
      <w:r w:rsidRPr="00AB4148">
        <w:rPr>
          <w:rFonts w:cstheme="minorHAnsi"/>
          <w:sz w:val="24"/>
        </w:rPr>
        <w:t xml:space="preserve"> </w:t>
      </w:r>
      <w:r>
        <w:rPr>
          <w:rFonts w:cstheme="minorHAnsi"/>
          <w:sz w:val="24"/>
        </w:rPr>
        <w:t>submit a copy of the request to the GCO and campus or district administration</w:t>
      </w:r>
      <w:r w:rsidRPr="00AB4148">
        <w:rPr>
          <w:rFonts w:cstheme="minorHAnsi"/>
          <w:sz w:val="24"/>
        </w:rPr>
        <w:t xml:space="preserve"> </w:t>
      </w:r>
      <w:r>
        <w:rPr>
          <w:rFonts w:cstheme="minorHAnsi"/>
          <w:sz w:val="24"/>
        </w:rPr>
        <w:t>for review and approval i</w:t>
      </w:r>
      <w:r w:rsidRPr="00AB4148">
        <w:rPr>
          <w:rFonts w:cstheme="minorHAnsi"/>
          <w:sz w:val="24"/>
        </w:rPr>
        <w:t xml:space="preserve">f any of the following circumstances </w:t>
      </w:r>
      <w:r>
        <w:rPr>
          <w:rFonts w:cstheme="minorHAnsi"/>
          <w:sz w:val="24"/>
        </w:rPr>
        <w:t>apply</w:t>
      </w:r>
      <w:r w:rsidRPr="00AB4148">
        <w:rPr>
          <w:rFonts w:cstheme="minorHAnsi"/>
          <w:sz w:val="24"/>
        </w:rPr>
        <w:t>:</w:t>
      </w:r>
    </w:p>
    <w:p w14:paraId="55D07E95" w14:textId="77777777" w:rsidR="00232821" w:rsidRPr="00AB4148" w:rsidRDefault="00232821" w:rsidP="00232821">
      <w:pPr>
        <w:pStyle w:val="ListParagraph"/>
        <w:numPr>
          <w:ilvl w:val="0"/>
          <w:numId w:val="20"/>
        </w:numPr>
        <w:jc w:val="both"/>
        <w:rPr>
          <w:rFonts w:cstheme="minorHAnsi"/>
          <w:sz w:val="24"/>
        </w:rPr>
      </w:pPr>
      <w:r>
        <w:rPr>
          <w:rFonts w:cstheme="minorHAnsi"/>
          <w:sz w:val="24"/>
        </w:rPr>
        <w:t xml:space="preserve">Change of Project Director </w:t>
      </w:r>
      <w:r w:rsidRPr="00AB4148">
        <w:rPr>
          <w:rFonts w:cstheme="minorHAnsi"/>
          <w:sz w:val="24"/>
        </w:rPr>
        <w:t>or other key personnel</w:t>
      </w:r>
      <w:r>
        <w:rPr>
          <w:rFonts w:cstheme="minorHAnsi"/>
          <w:sz w:val="24"/>
        </w:rPr>
        <w:t>;</w:t>
      </w:r>
    </w:p>
    <w:p w14:paraId="3A94FE9C" w14:textId="77777777" w:rsidR="00232821" w:rsidRPr="00AB4148" w:rsidRDefault="00232821" w:rsidP="00232821">
      <w:pPr>
        <w:pStyle w:val="ListParagraph"/>
        <w:numPr>
          <w:ilvl w:val="0"/>
          <w:numId w:val="20"/>
        </w:numPr>
        <w:jc w:val="both"/>
        <w:rPr>
          <w:rFonts w:cstheme="minorHAnsi"/>
          <w:sz w:val="24"/>
        </w:rPr>
      </w:pPr>
      <w:r w:rsidRPr="00AB4148">
        <w:rPr>
          <w:rFonts w:cstheme="minorHAnsi"/>
          <w:sz w:val="24"/>
        </w:rPr>
        <w:t>Change of program goal, scope, objective, deliverables, work task, etc.</w:t>
      </w:r>
      <w:r>
        <w:rPr>
          <w:rFonts w:cstheme="minorHAnsi"/>
          <w:sz w:val="24"/>
        </w:rPr>
        <w:t>;</w:t>
      </w:r>
    </w:p>
    <w:p w14:paraId="00F87BDF" w14:textId="77777777" w:rsidR="00232821" w:rsidRPr="00AB4148" w:rsidRDefault="00232821" w:rsidP="00232821">
      <w:pPr>
        <w:pStyle w:val="ListParagraph"/>
        <w:numPr>
          <w:ilvl w:val="0"/>
          <w:numId w:val="20"/>
        </w:numPr>
        <w:jc w:val="both"/>
        <w:rPr>
          <w:rFonts w:cstheme="minorHAnsi"/>
          <w:sz w:val="24"/>
        </w:rPr>
      </w:pPr>
      <w:r w:rsidRPr="00AB4148">
        <w:rPr>
          <w:rFonts w:cstheme="minorHAnsi"/>
          <w:sz w:val="24"/>
        </w:rPr>
        <w:t>Modification of existing budget</w:t>
      </w:r>
      <w:r>
        <w:rPr>
          <w:rFonts w:cstheme="minorHAnsi"/>
          <w:sz w:val="24"/>
        </w:rPr>
        <w:t>;</w:t>
      </w:r>
    </w:p>
    <w:p w14:paraId="57B4BB47" w14:textId="77777777" w:rsidR="00232821" w:rsidRPr="00AB4148" w:rsidRDefault="00232821" w:rsidP="00232821">
      <w:pPr>
        <w:pStyle w:val="ListParagraph"/>
        <w:numPr>
          <w:ilvl w:val="0"/>
          <w:numId w:val="20"/>
        </w:numPr>
        <w:jc w:val="both"/>
        <w:rPr>
          <w:rFonts w:cstheme="minorHAnsi"/>
          <w:sz w:val="24"/>
        </w:rPr>
      </w:pPr>
      <w:r w:rsidRPr="00AB4148">
        <w:rPr>
          <w:rFonts w:cstheme="minorHAnsi"/>
          <w:sz w:val="24"/>
        </w:rPr>
        <w:t>Budget amendment, increase or decrease in budget</w:t>
      </w:r>
      <w:r>
        <w:rPr>
          <w:rFonts w:cstheme="minorHAnsi"/>
          <w:sz w:val="24"/>
        </w:rPr>
        <w:t>;</w:t>
      </w:r>
    </w:p>
    <w:p w14:paraId="4B818582" w14:textId="77777777" w:rsidR="00232821" w:rsidRPr="00AB4148" w:rsidRDefault="00232821" w:rsidP="00232821">
      <w:pPr>
        <w:pStyle w:val="ListParagraph"/>
        <w:numPr>
          <w:ilvl w:val="0"/>
          <w:numId w:val="20"/>
        </w:numPr>
        <w:jc w:val="both"/>
        <w:rPr>
          <w:rFonts w:cstheme="minorHAnsi"/>
          <w:sz w:val="24"/>
        </w:rPr>
      </w:pPr>
      <w:r w:rsidRPr="00AB4148">
        <w:rPr>
          <w:rFonts w:cstheme="minorHAnsi"/>
          <w:sz w:val="24"/>
        </w:rPr>
        <w:t>Change of performance period</w:t>
      </w:r>
      <w:r>
        <w:rPr>
          <w:rFonts w:cstheme="minorHAnsi"/>
          <w:sz w:val="24"/>
        </w:rPr>
        <w:t>;</w:t>
      </w:r>
    </w:p>
    <w:p w14:paraId="42EBB50D" w14:textId="77777777" w:rsidR="00232821" w:rsidRPr="00AB4148" w:rsidRDefault="00232821" w:rsidP="00232821">
      <w:pPr>
        <w:pStyle w:val="ListParagraph"/>
        <w:numPr>
          <w:ilvl w:val="0"/>
          <w:numId w:val="20"/>
        </w:numPr>
        <w:jc w:val="both"/>
        <w:rPr>
          <w:rFonts w:cstheme="minorHAnsi"/>
          <w:sz w:val="24"/>
        </w:rPr>
      </w:pPr>
      <w:r w:rsidRPr="00AB4148">
        <w:rPr>
          <w:rFonts w:cstheme="minorHAnsi"/>
          <w:sz w:val="24"/>
        </w:rPr>
        <w:t xml:space="preserve">Request </w:t>
      </w:r>
      <w:r>
        <w:rPr>
          <w:rFonts w:cstheme="minorHAnsi"/>
          <w:sz w:val="24"/>
        </w:rPr>
        <w:t xml:space="preserve">for </w:t>
      </w:r>
      <w:r w:rsidRPr="00AB4148">
        <w:rPr>
          <w:rFonts w:cstheme="minorHAnsi"/>
          <w:sz w:val="24"/>
        </w:rPr>
        <w:t>extension (including no-cost extensions)</w:t>
      </w:r>
      <w:r>
        <w:rPr>
          <w:rFonts w:cstheme="minorHAnsi"/>
          <w:sz w:val="24"/>
        </w:rPr>
        <w:t>; or</w:t>
      </w:r>
    </w:p>
    <w:p w14:paraId="678D91FB" w14:textId="77777777" w:rsidR="00232821" w:rsidRDefault="00232821" w:rsidP="00232821">
      <w:pPr>
        <w:pStyle w:val="ListParagraph"/>
        <w:numPr>
          <w:ilvl w:val="0"/>
          <w:numId w:val="20"/>
        </w:numPr>
        <w:spacing w:after="0"/>
        <w:jc w:val="both"/>
        <w:rPr>
          <w:rFonts w:cstheme="minorHAnsi"/>
          <w:sz w:val="24"/>
        </w:rPr>
      </w:pPr>
      <w:r w:rsidRPr="00AB4148">
        <w:rPr>
          <w:rFonts w:cstheme="minorHAnsi"/>
          <w:sz w:val="24"/>
        </w:rPr>
        <w:t>Others as required by the external funding agency or the grantor</w:t>
      </w:r>
      <w:r>
        <w:rPr>
          <w:rFonts w:cstheme="minorHAnsi"/>
          <w:sz w:val="24"/>
        </w:rPr>
        <w:t>.</w:t>
      </w:r>
    </w:p>
    <w:p w14:paraId="3D26375B" w14:textId="77777777" w:rsidR="00232821" w:rsidRPr="00E62410" w:rsidRDefault="00232821" w:rsidP="00232821">
      <w:pPr>
        <w:pStyle w:val="ListParagraph"/>
        <w:numPr>
          <w:ilvl w:val="1"/>
          <w:numId w:val="10"/>
        </w:numPr>
        <w:spacing w:after="0"/>
        <w:jc w:val="both"/>
        <w:rPr>
          <w:rFonts w:cstheme="minorHAnsi"/>
          <w:sz w:val="24"/>
        </w:rPr>
      </w:pPr>
      <w:r w:rsidRPr="00E62410">
        <w:rPr>
          <w:rFonts w:cstheme="minorHAnsi"/>
          <w:sz w:val="24"/>
        </w:rPr>
        <w:t xml:space="preserve">Grant programs </w:t>
      </w:r>
      <w:r>
        <w:rPr>
          <w:rFonts w:cstheme="minorHAnsi"/>
          <w:sz w:val="24"/>
        </w:rPr>
        <w:t xml:space="preserve">require periodic reporting. </w:t>
      </w:r>
      <w:r w:rsidRPr="00E62410">
        <w:rPr>
          <w:rFonts w:cstheme="minorHAnsi"/>
          <w:sz w:val="24"/>
        </w:rPr>
        <w:t>Please see</w:t>
      </w:r>
      <w:r>
        <w:rPr>
          <w:rFonts w:cstheme="minorHAnsi"/>
          <w:sz w:val="24"/>
        </w:rPr>
        <w:t xml:space="preserve"> the section of this Guide </w:t>
      </w:r>
      <w:r w:rsidRPr="00E62410">
        <w:rPr>
          <w:rFonts w:cstheme="minorHAnsi"/>
          <w:sz w:val="24"/>
        </w:rPr>
        <w:t>entitled Performance and Fiscal Reporting Requirements for</w:t>
      </w:r>
      <w:r>
        <w:rPr>
          <w:rFonts w:cstheme="minorHAnsi"/>
          <w:sz w:val="24"/>
        </w:rPr>
        <w:t xml:space="preserve"> reporting procedures.</w:t>
      </w:r>
    </w:p>
    <w:p w14:paraId="7E266A7B" w14:textId="77777777" w:rsidR="00804C8B" w:rsidRPr="00AB4148" w:rsidRDefault="00804C8B" w:rsidP="00930A78">
      <w:pPr>
        <w:spacing w:after="0"/>
        <w:jc w:val="both"/>
        <w:rPr>
          <w:rFonts w:cstheme="minorHAnsi"/>
          <w:sz w:val="24"/>
        </w:rPr>
      </w:pPr>
    </w:p>
    <w:p w14:paraId="22CFFB61" w14:textId="77777777" w:rsidR="00804C8B" w:rsidRPr="00AB4148" w:rsidRDefault="00804C8B" w:rsidP="00930A78">
      <w:pPr>
        <w:spacing w:after="0"/>
        <w:jc w:val="both"/>
        <w:rPr>
          <w:sz w:val="24"/>
        </w:rPr>
      </w:pPr>
      <w:r w:rsidRPr="00AB4148">
        <w:rPr>
          <w:b/>
          <w:sz w:val="24"/>
          <w:u w:val="single"/>
        </w:rPr>
        <w:t>Step 4:  Closing Out the Grant</w:t>
      </w:r>
    </w:p>
    <w:p w14:paraId="1FEB741C" w14:textId="77777777" w:rsidR="00804C8B" w:rsidRPr="00AB4148" w:rsidRDefault="00804C8B" w:rsidP="007B2DF7">
      <w:pPr>
        <w:pStyle w:val="ListParagraph"/>
        <w:numPr>
          <w:ilvl w:val="0"/>
          <w:numId w:val="10"/>
        </w:numPr>
        <w:spacing w:after="0"/>
        <w:jc w:val="both"/>
        <w:rPr>
          <w:rFonts w:cstheme="minorHAnsi"/>
          <w:vanish/>
          <w:sz w:val="24"/>
        </w:rPr>
      </w:pPr>
    </w:p>
    <w:p w14:paraId="26D20EAB" w14:textId="77777777" w:rsidR="00804C8B" w:rsidRPr="00AB4148" w:rsidRDefault="00343B22" w:rsidP="007B2DF7">
      <w:pPr>
        <w:pStyle w:val="ListParagraph"/>
        <w:numPr>
          <w:ilvl w:val="1"/>
          <w:numId w:val="10"/>
        </w:numPr>
        <w:spacing w:after="0"/>
        <w:jc w:val="both"/>
        <w:rPr>
          <w:b/>
          <w:sz w:val="24"/>
          <w:u w:val="single"/>
        </w:rPr>
      </w:pPr>
      <w:r>
        <w:rPr>
          <w:rFonts w:cstheme="minorHAnsi"/>
          <w:sz w:val="24"/>
        </w:rPr>
        <w:t xml:space="preserve">The PD should work with </w:t>
      </w:r>
      <w:r w:rsidR="00804C8B" w:rsidRPr="00AB4148">
        <w:rPr>
          <w:rFonts w:cstheme="minorHAnsi"/>
          <w:sz w:val="24"/>
        </w:rPr>
        <w:t xml:space="preserve">RAM </w:t>
      </w:r>
      <w:r>
        <w:rPr>
          <w:rFonts w:cstheme="minorHAnsi"/>
          <w:sz w:val="24"/>
        </w:rPr>
        <w:t xml:space="preserve">and the GCO </w:t>
      </w:r>
      <w:r w:rsidR="00804C8B" w:rsidRPr="00AB4148">
        <w:rPr>
          <w:rFonts w:cstheme="minorHAnsi"/>
          <w:sz w:val="24"/>
        </w:rPr>
        <w:t xml:space="preserve">for final </w:t>
      </w:r>
      <w:r w:rsidR="00467856">
        <w:rPr>
          <w:rFonts w:cstheme="minorHAnsi"/>
          <w:sz w:val="24"/>
        </w:rPr>
        <w:t>grant program</w:t>
      </w:r>
      <w:r w:rsidR="00804C8B" w:rsidRPr="00AB4148">
        <w:rPr>
          <w:rFonts w:cstheme="minorHAnsi"/>
          <w:sz w:val="24"/>
        </w:rPr>
        <w:t xml:space="preserve"> report</w:t>
      </w:r>
      <w:r w:rsidR="00467856">
        <w:rPr>
          <w:rFonts w:cstheme="minorHAnsi"/>
          <w:sz w:val="24"/>
        </w:rPr>
        <w:t xml:space="preserve">s and </w:t>
      </w:r>
      <w:r w:rsidR="00804C8B" w:rsidRPr="00AB4148">
        <w:rPr>
          <w:rFonts w:cstheme="minorHAnsi"/>
          <w:sz w:val="24"/>
        </w:rPr>
        <w:t>billing</w:t>
      </w:r>
      <w:r>
        <w:rPr>
          <w:rFonts w:cstheme="minorHAnsi"/>
          <w:sz w:val="24"/>
        </w:rPr>
        <w:t>,</w:t>
      </w:r>
      <w:r w:rsidR="00804C8B" w:rsidRPr="00AB4148">
        <w:rPr>
          <w:rFonts w:cstheme="minorHAnsi"/>
          <w:sz w:val="24"/>
        </w:rPr>
        <w:t xml:space="preserve"> as well as </w:t>
      </w:r>
      <w:r w:rsidR="00467856">
        <w:rPr>
          <w:rFonts w:cstheme="minorHAnsi"/>
          <w:sz w:val="24"/>
        </w:rPr>
        <w:t xml:space="preserve">grant program </w:t>
      </w:r>
      <w:r w:rsidR="00804C8B" w:rsidRPr="00AB4148">
        <w:rPr>
          <w:rFonts w:cstheme="minorHAnsi"/>
          <w:sz w:val="24"/>
        </w:rPr>
        <w:t>account close-out.</w:t>
      </w:r>
    </w:p>
    <w:p w14:paraId="63898E4F" w14:textId="77777777" w:rsidR="00804C8B" w:rsidRPr="00A86E46" w:rsidRDefault="00804C8B" w:rsidP="007B2DF7">
      <w:pPr>
        <w:pStyle w:val="ListParagraph"/>
        <w:numPr>
          <w:ilvl w:val="1"/>
          <w:numId w:val="10"/>
        </w:numPr>
        <w:spacing w:after="0"/>
        <w:jc w:val="both"/>
        <w:rPr>
          <w:b/>
          <w:sz w:val="24"/>
          <w:u w:val="single"/>
        </w:rPr>
      </w:pPr>
      <w:r w:rsidRPr="00A86E46">
        <w:rPr>
          <w:rFonts w:cstheme="minorHAnsi"/>
          <w:sz w:val="24"/>
        </w:rPr>
        <w:t xml:space="preserve">Both financial and program records for </w:t>
      </w:r>
      <w:r w:rsidR="00467856" w:rsidRPr="00A86E46">
        <w:rPr>
          <w:rFonts w:cstheme="minorHAnsi"/>
          <w:sz w:val="24"/>
        </w:rPr>
        <w:t>grant</w:t>
      </w:r>
      <w:r w:rsidRPr="00A86E46">
        <w:rPr>
          <w:rFonts w:cstheme="minorHAnsi"/>
          <w:sz w:val="24"/>
        </w:rPr>
        <w:t xml:space="preserve"> programs are maintained and stored according to the funding ag</w:t>
      </w:r>
      <w:r w:rsidR="00467856" w:rsidRPr="00A86E46">
        <w:rPr>
          <w:rFonts w:cstheme="minorHAnsi"/>
          <w:sz w:val="24"/>
        </w:rPr>
        <w:t xml:space="preserve">ency’s requirements </w:t>
      </w:r>
      <w:r w:rsidR="00343B22" w:rsidRPr="00A86E46">
        <w:rPr>
          <w:rFonts w:cstheme="minorHAnsi"/>
          <w:sz w:val="24"/>
        </w:rPr>
        <w:t>and governmental</w:t>
      </w:r>
      <w:r w:rsidRPr="00A86E46">
        <w:rPr>
          <w:rFonts w:cstheme="minorHAnsi"/>
          <w:sz w:val="24"/>
        </w:rPr>
        <w:t xml:space="preserve"> regulations.  The </w:t>
      </w:r>
      <w:r w:rsidR="00527909">
        <w:rPr>
          <w:rFonts w:cstheme="minorHAnsi"/>
          <w:sz w:val="24"/>
        </w:rPr>
        <w:t>RAM department</w:t>
      </w:r>
      <w:r w:rsidR="005830B3">
        <w:rPr>
          <w:rFonts w:cstheme="minorHAnsi"/>
          <w:sz w:val="24"/>
        </w:rPr>
        <w:t>’</w:t>
      </w:r>
      <w:r w:rsidRPr="00A86E46">
        <w:rPr>
          <w:rFonts w:cstheme="minorHAnsi"/>
          <w:sz w:val="24"/>
        </w:rPr>
        <w:t xml:space="preserve">s retained files include, but are not limited to, </w:t>
      </w:r>
      <w:r w:rsidR="00467856" w:rsidRPr="00A86E46">
        <w:rPr>
          <w:rFonts w:cstheme="minorHAnsi"/>
          <w:sz w:val="24"/>
        </w:rPr>
        <w:t>grant</w:t>
      </w:r>
      <w:r w:rsidRPr="00A86E46">
        <w:rPr>
          <w:rFonts w:cstheme="minorHAnsi"/>
          <w:sz w:val="24"/>
        </w:rPr>
        <w:t xml:space="preserve"> documents, general correspondence, financial records, and inventory and property information.  The program office is required to maintain </w:t>
      </w:r>
      <w:r w:rsidR="00A86E46" w:rsidRPr="00A86E46">
        <w:rPr>
          <w:rFonts w:cstheme="minorHAnsi"/>
          <w:sz w:val="24"/>
        </w:rPr>
        <w:t xml:space="preserve">both physical and electronic copies of </w:t>
      </w:r>
      <w:r w:rsidRPr="00A86E46">
        <w:rPr>
          <w:rFonts w:cstheme="minorHAnsi"/>
          <w:sz w:val="24"/>
        </w:rPr>
        <w:t xml:space="preserve">the financial records </w:t>
      </w:r>
      <w:r w:rsidR="00A86E46" w:rsidRPr="00A86E46">
        <w:rPr>
          <w:rFonts w:cstheme="minorHAnsi"/>
          <w:sz w:val="24"/>
        </w:rPr>
        <w:t xml:space="preserve">and </w:t>
      </w:r>
      <w:r w:rsidR="001201EF">
        <w:rPr>
          <w:rFonts w:cstheme="minorHAnsi"/>
          <w:sz w:val="24"/>
        </w:rPr>
        <w:t xml:space="preserve">program related information. </w:t>
      </w:r>
      <w:r w:rsidR="001201EF" w:rsidRPr="004A3ED1">
        <w:rPr>
          <w:sz w:val="24"/>
          <w:szCs w:val="24"/>
        </w:rPr>
        <w:t xml:space="preserve">At the close of the project period, project directors must </w:t>
      </w:r>
      <w:r w:rsidR="005830B3" w:rsidRPr="004A3ED1">
        <w:rPr>
          <w:sz w:val="24"/>
          <w:szCs w:val="24"/>
        </w:rPr>
        <w:t>forwar</w:t>
      </w:r>
      <w:r w:rsidR="005830B3">
        <w:rPr>
          <w:sz w:val="24"/>
          <w:szCs w:val="24"/>
        </w:rPr>
        <w:t xml:space="preserve">d all grant records </w:t>
      </w:r>
      <w:r w:rsidR="001201EF">
        <w:rPr>
          <w:sz w:val="24"/>
          <w:szCs w:val="24"/>
        </w:rPr>
        <w:t>to the Grant</w:t>
      </w:r>
      <w:r w:rsidR="001201EF" w:rsidRPr="004A3ED1">
        <w:rPr>
          <w:sz w:val="24"/>
          <w:szCs w:val="24"/>
        </w:rPr>
        <w:t xml:space="preserve"> Compliance Officer. These records will be retained by Resource Development.</w:t>
      </w:r>
    </w:p>
    <w:p w14:paraId="2F2564E3" w14:textId="77777777" w:rsidR="00884F52" w:rsidRDefault="00884F52" w:rsidP="00804C8B">
      <w:pPr>
        <w:rPr>
          <w:rFonts w:cstheme="minorHAnsi"/>
          <w:b/>
          <w:u w:val="single"/>
        </w:rPr>
      </w:pPr>
    </w:p>
    <w:p w14:paraId="489C196D" w14:textId="77777777" w:rsidR="002E4D1C" w:rsidRDefault="002E4D1C" w:rsidP="00804C8B">
      <w:pPr>
        <w:rPr>
          <w:rFonts w:cstheme="minorHAnsi"/>
          <w:b/>
          <w:u w:val="single"/>
        </w:rPr>
      </w:pPr>
    </w:p>
    <w:p w14:paraId="278856F2" w14:textId="77777777" w:rsidR="00343B22" w:rsidRDefault="00343B22" w:rsidP="00804C8B">
      <w:pPr>
        <w:rPr>
          <w:rFonts w:cstheme="minorHAnsi"/>
          <w:b/>
          <w:u w:val="single"/>
        </w:rPr>
      </w:pPr>
    </w:p>
    <w:p w14:paraId="347C4E6B" w14:textId="77777777" w:rsidR="00232821" w:rsidRDefault="00232821" w:rsidP="00804C8B">
      <w:pPr>
        <w:rPr>
          <w:rFonts w:cstheme="minorHAnsi"/>
          <w:b/>
          <w:u w:val="single"/>
        </w:rPr>
      </w:pPr>
    </w:p>
    <w:p w14:paraId="1FD923CF" w14:textId="77777777" w:rsidR="00232821" w:rsidRDefault="00232821" w:rsidP="00804C8B">
      <w:pPr>
        <w:rPr>
          <w:rFonts w:cstheme="minorHAnsi"/>
          <w:b/>
          <w:u w:val="single"/>
        </w:rPr>
      </w:pPr>
    </w:p>
    <w:p w14:paraId="683F73DE" w14:textId="77777777" w:rsidR="001201EF" w:rsidRDefault="001201EF" w:rsidP="00804C8B">
      <w:pPr>
        <w:rPr>
          <w:rFonts w:cstheme="minorHAnsi"/>
          <w:b/>
          <w:sz w:val="24"/>
          <w:szCs w:val="24"/>
          <w:u w:val="single"/>
        </w:rPr>
      </w:pPr>
    </w:p>
    <w:p w14:paraId="654D0A46" w14:textId="77777777" w:rsidR="001168D9" w:rsidRDefault="001168D9" w:rsidP="00804C8B">
      <w:pPr>
        <w:rPr>
          <w:rFonts w:cstheme="minorHAnsi"/>
          <w:b/>
          <w:sz w:val="24"/>
          <w:szCs w:val="24"/>
          <w:u w:val="single"/>
        </w:rPr>
      </w:pPr>
    </w:p>
    <w:p w14:paraId="57901E95" w14:textId="77777777" w:rsidR="001168D9" w:rsidRDefault="001168D9" w:rsidP="00804C8B">
      <w:pPr>
        <w:rPr>
          <w:rFonts w:cstheme="minorHAnsi"/>
          <w:b/>
          <w:sz w:val="24"/>
          <w:szCs w:val="24"/>
          <w:u w:val="single"/>
        </w:rPr>
      </w:pPr>
    </w:p>
    <w:p w14:paraId="4EF21D55" w14:textId="77777777" w:rsidR="001168D9" w:rsidRDefault="001168D9" w:rsidP="00804C8B">
      <w:pPr>
        <w:rPr>
          <w:rFonts w:cstheme="minorHAnsi"/>
          <w:b/>
          <w:sz w:val="24"/>
          <w:szCs w:val="24"/>
          <w:u w:val="single"/>
        </w:rPr>
      </w:pPr>
    </w:p>
    <w:p w14:paraId="395C329A" w14:textId="77777777" w:rsidR="008B17E3" w:rsidRDefault="008B17E3" w:rsidP="001168D9">
      <w:pPr>
        <w:pStyle w:val="Teresa"/>
        <w:outlineLvl w:val="9"/>
      </w:pPr>
      <w:bookmarkStart w:id="34" w:name="_Toc399329550"/>
    </w:p>
    <w:p w14:paraId="210E06ED" w14:textId="77777777" w:rsidR="00343B22" w:rsidRPr="009D45FA" w:rsidRDefault="009D45FA" w:rsidP="00AC69B2">
      <w:pPr>
        <w:pStyle w:val="Teresa"/>
        <w:outlineLvl w:val="1"/>
      </w:pPr>
      <w:r>
        <w:t>Quick Reference Responsibilities Table</w:t>
      </w:r>
      <w:bookmarkEnd w:id="34"/>
    </w:p>
    <w:tbl>
      <w:tblPr>
        <w:tblStyle w:val="TableGrid"/>
        <w:tblW w:w="9682" w:type="dxa"/>
        <w:tblLook w:val="04A0" w:firstRow="1" w:lastRow="0" w:firstColumn="1" w:lastColumn="0" w:noHBand="0" w:noVBand="1"/>
      </w:tblPr>
      <w:tblGrid>
        <w:gridCol w:w="4841"/>
        <w:gridCol w:w="4841"/>
      </w:tblGrid>
      <w:tr w:rsidR="00150E90" w:rsidRPr="00760013" w14:paraId="1EA13CE8" w14:textId="77777777" w:rsidTr="00760013">
        <w:trPr>
          <w:trHeight w:val="355"/>
        </w:trPr>
        <w:tc>
          <w:tcPr>
            <w:tcW w:w="4841" w:type="dxa"/>
          </w:tcPr>
          <w:p w14:paraId="322C88CA" w14:textId="77777777" w:rsidR="00150E90" w:rsidRPr="00760013" w:rsidRDefault="00150E90" w:rsidP="00150E90">
            <w:pPr>
              <w:rPr>
                <w:rFonts w:cstheme="minorHAnsi"/>
                <w:b/>
                <w:sz w:val="24"/>
                <w:szCs w:val="24"/>
              </w:rPr>
            </w:pPr>
            <w:r w:rsidRPr="00760013">
              <w:rPr>
                <w:rFonts w:cstheme="minorHAnsi"/>
                <w:b/>
                <w:sz w:val="24"/>
                <w:szCs w:val="24"/>
              </w:rPr>
              <w:t>Functions for Grant Program</w:t>
            </w:r>
          </w:p>
        </w:tc>
        <w:tc>
          <w:tcPr>
            <w:tcW w:w="4841" w:type="dxa"/>
          </w:tcPr>
          <w:p w14:paraId="71888D4A" w14:textId="77777777" w:rsidR="00150E90" w:rsidRPr="00760013" w:rsidRDefault="00150E90" w:rsidP="00804C8B">
            <w:pPr>
              <w:rPr>
                <w:rFonts w:cstheme="minorHAnsi"/>
                <w:b/>
                <w:sz w:val="24"/>
                <w:szCs w:val="24"/>
              </w:rPr>
            </w:pPr>
            <w:r w:rsidRPr="00760013">
              <w:rPr>
                <w:rFonts w:cstheme="minorHAnsi"/>
                <w:b/>
                <w:sz w:val="24"/>
                <w:szCs w:val="24"/>
              </w:rPr>
              <w:t>Responsible Party or Department</w:t>
            </w:r>
          </w:p>
        </w:tc>
      </w:tr>
      <w:tr w:rsidR="00150E90" w:rsidRPr="00760013" w14:paraId="21FD3204" w14:textId="77777777" w:rsidTr="00760013">
        <w:trPr>
          <w:trHeight w:val="728"/>
        </w:trPr>
        <w:tc>
          <w:tcPr>
            <w:tcW w:w="4841" w:type="dxa"/>
          </w:tcPr>
          <w:p w14:paraId="2AAA4ED9" w14:textId="77777777" w:rsidR="00150E90" w:rsidRPr="00760013" w:rsidRDefault="00150E90" w:rsidP="00804C8B">
            <w:pPr>
              <w:rPr>
                <w:rFonts w:cstheme="minorHAnsi"/>
                <w:sz w:val="24"/>
                <w:szCs w:val="24"/>
              </w:rPr>
            </w:pPr>
            <w:r w:rsidRPr="00760013">
              <w:rPr>
                <w:rFonts w:cstheme="minorHAnsi"/>
                <w:sz w:val="24"/>
                <w:szCs w:val="24"/>
              </w:rPr>
              <w:t>Proposal development and review</w:t>
            </w:r>
          </w:p>
        </w:tc>
        <w:tc>
          <w:tcPr>
            <w:tcW w:w="4841" w:type="dxa"/>
          </w:tcPr>
          <w:p w14:paraId="629FA802" w14:textId="77777777" w:rsidR="00150E90" w:rsidRPr="00760013" w:rsidRDefault="00150E90" w:rsidP="00804C8B">
            <w:pPr>
              <w:rPr>
                <w:rFonts w:cstheme="minorHAnsi"/>
                <w:sz w:val="24"/>
                <w:szCs w:val="24"/>
              </w:rPr>
            </w:pPr>
            <w:r w:rsidRPr="00760013">
              <w:rPr>
                <w:rFonts w:cstheme="minorHAnsi"/>
                <w:sz w:val="24"/>
                <w:szCs w:val="24"/>
              </w:rPr>
              <w:t>PD, Campus or District Administration (CA or DA), and RD</w:t>
            </w:r>
          </w:p>
        </w:tc>
      </w:tr>
      <w:tr w:rsidR="00150E90" w:rsidRPr="00760013" w14:paraId="11B9D5C3" w14:textId="77777777" w:rsidTr="00760013">
        <w:trPr>
          <w:trHeight w:val="1083"/>
        </w:trPr>
        <w:tc>
          <w:tcPr>
            <w:tcW w:w="4841" w:type="dxa"/>
          </w:tcPr>
          <w:p w14:paraId="09747C67" w14:textId="77777777" w:rsidR="00150E90" w:rsidRPr="00760013" w:rsidRDefault="00150E90" w:rsidP="00804C8B">
            <w:pPr>
              <w:rPr>
                <w:rFonts w:cstheme="minorHAnsi"/>
                <w:sz w:val="24"/>
                <w:szCs w:val="24"/>
              </w:rPr>
            </w:pPr>
            <w:r w:rsidRPr="00760013">
              <w:rPr>
                <w:rFonts w:cstheme="minorHAnsi"/>
                <w:sz w:val="24"/>
                <w:szCs w:val="24"/>
              </w:rPr>
              <w:t>Proposal approval</w:t>
            </w:r>
          </w:p>
        </w:tc>
        <w:tc>
          <w:tcPr>
            <w:tcW w:w="4841" w:type="dxa"/>
          </w:tcPr>
          <w:p w14:paraId="54D530B1" w14:textId="77777777" w:rsidR="00150E90" w:rsidRPr="00760013" w:rsidRDefault="00150E90" w:rsidP="00804C8B">
            <w:pPr>
              <w:rPr>
                <w:rFonts w:cstheme="minorHAnsi"/>
                <w:sz w:val="24"/>
                <w:szCs w:val="24"/>
              </w:rPr>
            </w:pPr>
            <w:r w:rsidRPr="00760013">
              <w:rPr>
                <w:rFonts w:cstheme="minorHAnsi"/>
                <w:sz w:val="24"/>
                <w:szCs w:val="24"/>
              </w:rPr>
              <w:t xml:space="preserve">Campus President, </w:t>
            </w:r>
            <w:r w:rsidR="00AB1E86">
              <w:rPr>
                <w:rFonts w:cstheme="minorHAnsi"/>
                <w:sz w:val="24"/>
                <w:szCs w:val="24"/>
              </w:rPr>
              <w:t>College Provost for Operations</w:t>
            </w:r>
            <w:r w:rsidRPr="00760013">
              <w:rPr>
                <w:rFonts w:cstheme="minorHAnsi"/>
                <w:sz w:val="24"/>
                <w:szCs w:val="24"/>
              </w:rPr>
              <w:t>, and, if appropriate, MDC Foundation and collaborating campus presidents</w:t>
            </w:r>
          </w:p>
        </w:tc>
      </w:tr>
      <w:tr w:rsidR="00150E90" w:rsidRPr="00760013" w14:paraId="0E71EB84" w14:textId="77777777" w:rsidTr="00760013">
        <w:trPr>
          <w:trHeight w:val="355"/>
        </w:trPr>
        <w:tc>
          <w:tcPr>
            <w:tcW w:w="4841" w:type="dxa"/>
          </w:tcPr>
          <w:p w14:paraId="214A5D0D" w14:textId="77777777" w:rsidR="00150E90" w:rsidRPr="00760013" w:rsidRDefault="00150E90" w:rsidP="00804C8B">
            <w:pPr>
              <w:rPr>
                <w:rFonts w:cstheme="minorHAnsi"/>
                <w:sz w:val="24"/>
                <w:szCs w:val="24"/>
              </w:rPr>
            </w:pPr>
            <w:r w:rsidRPr="00760013">
              <w:rPr>
                <w:rFonts w:cstheme="minorHAnsi"/>
                <w:sz w:val="24"/>
                <w:szCs w:val="24"/>
              </w:rPr>
              <w:t>Proposal submission</w:t>
            </w:r>
          </w:p>
        </w:tc>
        <w:tc>
          <w:tcPr>
            <w:tcW w:w="4841" w:type="dxa"/>
          </w:tcPr>
          <w:p w14:paraId="3CE092F1" w14:textId="77777777" w:rsidR="00150E90" w:rsidRPr="00760013" w:rsidRDefault="00150E90" w:rsidP="00804C8B">
            <w:pPr>
              <w:rPr>
                <w:rFonts w:cstheme="minorHAnsi"/>
                <w:sz w:val="24"/>
                <w:szCs w:val="24"/>
              </w:rPr>
            </w:pPr>
            <w:r w:rsidRPr="00760013">
              <w:rPr>
                <w:rFonts w:cstheme="minorHAnsi"/>
                <w:sz w:val="24"/>
                <w:szCs w:val="24"/>
              </w:rPr>
              <w:t>RD</w:t>
            </w:r>
          </w:p>
        </w:tc>
      </w:tr>
      <w:tr w:rsidR="00150E90" w:rsidRPr="00760013" w14:paraId="41DDE758" w14:textId="77777777" w:rsidTr="00760013">
        <w:trPr>
          <w:trHeight w:val="355"/>
        </w:trPr>
        <w:tc>
          <w:tcPr>
            <w:tcW w:w="4841" w:type="dxa"/>
          </w:tcPr>
          <w:p w14:paraId="4364D0C3" w14:textId="77777777" w:rsidR="00150E90" w:rsidRPr="00760013" w:rsidRDefault="00150E90" w:rsidP="00804C8B">
            <w:pPr>
              <w:rPr>
                <w:rFonts w:cstheme="minorHAnsi"/>
                <w:sz w:val="24"/>
                <w:szCs w:val="24"/>
              </w:rPr>
            </w:pPr>
            <w:r w:rsidRPr="00760013">
              <w:rPr>
                <w:rFonts w:cstheme="minorHAnsi"/>
                <w:sz w:val="24"/>
                <w:szCs w:val="24"/>
              </w:rPr>
              <w:t>Board Item submission</w:t>
            </w:r>
            <w:r w:rsidRPr="00760013">
              <w:rPr>
                <w:rFonts w:cstheme="minorHAnsi"/>
                <w:sz w:val="24"/>
                <w:szCs w:val="24"/>
              </w:rPr>
              <w:tab/>
            </w:r>
          </w:p>
        </w:tc>
        <w:tc>
          <w:tcPr>
            <w:tcW w:w="4841" w:type="dxa"/>
          </w:tcPr>
          <w:p w14:paraId="0DA9B052" w14:textId="77777777" w:rsidR="00150E90" w:rsidRPr="00760013" w:rsidRDefault="00150E90" w:rsidP="00804C8B">
            <w:pPr>
              <w:rPr>
                <w:rFonts w:cstheme="minorHAnsi"/>
                <w:sz w:val="24"/>
                <w:szCs w:val="24"/>
              </w:rPr>
            </w:pPr>
            <w:r w:rsidRPr="00760013">
              <w:rPr>
                <w:rFonts w:cstheme="minorHAnsi"/>
                <w:sz w:val="24"/>
                <w:szCs w:val="24"/>
              </w:rPr>
              <w:t>RD</w:t>
            </w:r>
          </w:p>
        </w:tc>
      </w:tr>
      <w:tr w:rsidR="00150E90" w:rsidRPr="00760013" w14:paraId="3B5F3E0F" w14:textId="77777777" w:rsidTr="00760013">
        <w:trPr>
          <w:trHeight w:val="373"/>
        </w:trPr>
        <w:tc>
          <w:tcPr>
            <w:tcW w:w="4841" w:type="dxa"/>
          </w:tcPr>
          <w:p w14:paraId="79010597" w14:textId="77777777" w:rsidR="00150E90" w:rsidRPr="00760013" w:rsidRDefault="00150E90" w:rsidP="00804C8B">
            <w:pPr>
              <w:rPr>
                <w:rFonts w:cstheme="minorHAnsi"/>
                <w:sz w:val="24"/>
                <w:szCs w:val="24"/>
              </w:rPr>
            </w:pPr>
            <w:r w:rsidRPr="00760013">
              <w:rPr>
                <w:rFonts w:cstheme="minorHAnsi"/>
                <w:sz w:val="24"/>
                <w:szCs w:val="24"/>
              </w:rPr>
              <w:t>Award acceptance</w:t>
            </w:r>
            <w:r w:rsidR="00756752">
              <w:rPr>
                <w:rFonts w:cstheme="minorHAnsi"/>
                <w:sz w:val="24"/>
                <w:szCs w:val="24"/>
              </w:rPr>
              <w:t xml:space="preserve"> (Approval of Board Item)</w:t>
            </w:r>
          </w:p>
        </w:tc>
        <w:tc>
          <w:tcPr>
            <w:tcW w:w="4841" w:type="dxa"/>
          </w:tcPr>
          <w:p w14:paraId="37405DE7" w14:textId="77777777" w:rsidR="00150E90" w:rsidRPr="00760013" w:rsidRDefault="00150E90" w:rsidP="00804C8B">
            <w:pPr>
              <w:rPr>
                <w:rFonts w:cstheme="minorHAnsi"/>
                <w:sz w:val="24"/>
                <w:szCs w:val="24"/>
              </w:rPr>
            </w:pPr>
            <w:r w:rsidRPr="00760013">
              <w:rPr>
                <w:rFonts w:cstheme="minorHAnsi"/>
                <w:sz w:val="24"/>
                <w:szCs w:val="24"/>
              </w:rPr>
              <w:t>College’s Board of Trustees</w:t>
            </w:r>
          </w:p>
        </w:tc>
      </w:tr>
      <w:tr w:rsidR="00150E90" w:rsidRPr="00760013" w14:paraId="6ACBC816" w14:textId="77777777" w:rsidTr="00760013">
        <w:trPr>
          <w:trHeight w:val="710"/>
        </w:trPr>
        <w:tc>
          <w:tcPr>
            <w:tcW w:w="4841" w:type="dxa"/>
          </w:tcPr>
          <w:p w14:paraId="4FDCA8CE" w14:textId="77777777" w:rsidR="00150E90" w:rsidRPr="00760013" w:rsidRDefault="00150E90" w:rsidP="00756752">
            <w:pPr>
              <w:rPr>
                <w:rFonts w:cstheme="minorHAnsi"/>
                <w:sz w:val="24"/>
                <w:szCs w:val="24"/>
              </w:rPr>
            </w:pPr>
            <w:r w:rsidRPr="00760013">
              <w:rPr>
                <w:rFonts w:cstheme="minorHAnsi"/>
                <w:sz w:val="24"/>
                <w:szCs w:val="24"/>
              </w:rPr>
              <w:t xml:space="preserve">Signature authority for grant agreements and </w:t>
            </w:r>
            <w:r w:rsidR="00756752">
              <w:rPr>
                <w:rFonts w:cstheme="minorHAnsi"/>
                <w:sz w:val="24"/>
                <w:szCs w:val="24"/>
              </w:rPr>
              <w:t>related documents</w:t>
            </w:r>
          </w:p>
        </w:tc>
        <w:tc>
          <w:tcPr>
            <w:tcW w:w="4841" w:type="dxa"/>
          </w:tcPr>
          <w:p w14:paraId="5F44BB21" w14:textId="77777777" w:rsidR="00150E90" w:rsidRPr="00760013" w:rsidRDefault="00150E90" w:rsidP="00101003">
            <w:pPr>
              <w:rPr>
                <w:rFonts w:cstheme="minorHAnsi"/>
                <w:sz w:val="24"/>
                <w:szCs w:val="24"/>
              </w:rPr>
            </w:pPr>
            <w:r w:rsidRPr="00760013">
              <w:rPr>
                <w:rFonts w:cstheme="minorHAnsi"/>
                <w:sz w:val="24"/>
                <w:szCs w:val="24"/>
              </w:rPr>
              <w:t xml:space="preserve">College President or Provost </w:t>
            </w:r>
            <w:r w:rsidR="00101003">
              <w:rPr>
                <w:rFonts w:cstheme="minorHAnsi"/>
                <w:sz w:val="24"/>
                <w:szCs w:val="24"/>
              </w:rPr>
              <w:t>for Operations -</w:t>
            </w:r>
            <w:r w:rsidRPr="00760013">
              <w:rPr>
                <w:rFonts w:cstheme="minorHAnsi"/>
                <w:sz w:val="24"/>
                <w:szCs w:val="24"/>
              </w:rPr>
              <w:t>Authorized Organization Representative</w:t>
            </w:r>
            <w:r w:rsidR="00101003">
              <w:rPr>
                <w:rFonts w:cstheme="minorHAnsi"/>
                <w:sz w:val="24"/>
                <w:szCs w:val="24"/>
              </w:rPr>
              <w:t xml:space="preserve"> (AOR</w:t>
            </w:r>
            <w:r w:rsidRPr="00760013">
              <w:rPr>
                <w:rFonts w:cstheme="minorHAnsi"/>
                <w:sz w:val="24"/>
                <w:szCs w:val="24"/>
              </w:rPr>
              <w:t>)</w:t>
            </w:r>
          </w:p>
        </w:tc>
      </w:tr>
      <w:tr w:rsidR="00150E90" w:rsidRPr="00760013" w14:paraId="4A9FD580" w14:textId="77777777" w:rsidTr="00760013">
        <w:trPr>
          <w:trHeight w:val="373"/>
        </w:trPr>
        <w:tc>
          <w:tcPr>
            <w:tcW w:w="4841" w:type="dxa"/>
          </w:tcPr>
          <w:p w14:paraId="26C7F1CC" w14:textId="77777777" w:rsidR="00150E90" w:rsidRPr="00760013" w:rsidRDefault="00150E90" w:rsidP="00804C8B">
            <w:pPr>
              <w:rPr>
                <w:rFonts w:cstheme="minorHAnsi"/>
                <w:sz w:val="24"/>
                <w:szCs w:val="24"/>
              </w:rPr>
            </w:pPr>
            <w:r w:rsidRPr="00760013">
              <w:rPr>
                <w:rFonts w:cstheme="minorHAnsi"/>
                <w:sz w:val="24"/>
                <w:szCs w:val="24"/>
              </w:rPr>
              <w:t>Restricted Fund 2 account creation</w:t>
            </w:r>
          </w:p>
        </w:tc>
        <w:tc>
          <w:tcPr>
            <w:tcW w:w="4841" w:type="dxa"/>
          </w:tcPr>
          <w:p w14:paraId="5F93F80C" w14:textId="77777777" w:rsidR="00150E90" w:rsidRPr="00760013" w:rsidRDefault="00150E90" w:rsidP="00804C8B">
            <w:pPr>
              <w:rPr>
                <w:rFonts w:cstheme="minorHAnsi"/>
                <w:sz w:val="24"/>
                <w:szCs w:val="24"/>
              </w:rPr>
            </w:pPr>
            <w:r w:rsidRPr="00760013">
              <w:rPr>
                <w:rFonts w:cstheme="minorHAnsi"/>
                <w:sz w:val="24"/>
                <w:szCs w:val="24"/>
              </w:rPr>
              <w:t>Restricted Accounts Management (RAM)</w:t>
            </w:r>
          </w:p>
        </w:tc>
      </w:tr>
      <w:tr w:rsidR="00150E90" w:rsidRPr="00760013" w14:paraId="41A239A8" w14:textId="77777777" w:rsidTr="00760013">
        <w:trPr>
          <w:trHeight w:val="710"/>
        </w:trPr>
        <w:tc>
          <w:tcPr>
            <w:tcW w:w="4841" w:type="dxa"/>
          </w:tcPr>
          <w:p w14:paraId="70CE73FA" w14:textId="77777777" w:rsidR="00150E90" w:rsidRPr="00760013" w:rsidRDefault="00150E90" w:rsidP="00804C8B">
            <w:pPr>
              <w:rPr>
                <w:rFonts w:cstheme="minorHAnsi"/>
                <w:sz w:val="24"/>
                <w:szCs w:val="24"/>
              </w:rPr>
            </w:pPr>
            <w:r w:rsidRPr="00760013">
              <w:rPr>
                <w:rFonts w:cstheme="minorHAnsi"/>
                <w:sz w:val="24"/>
                <w:szCs w:val="24"/>
              </w:rPr>
              <w:t>Hiring and employment</w:t>
            </w:r>
            <w:r w:rsidRPr="00760013">
              <w:rPr>
                <w:rFonts w:cstheme="minorHAnsi"/>
                <w:sz w:val="24"/>
                <w:szCs w:val="24"/>
              </w:rPr>
              <w:tab/>
            </w:r>
          </w:p>
        </w:tc>
        <w:tc>
          <w:tcPr>
            <w:tcW w:w="4841" w:type="dxa"/>
          </w:tcPr>
          <w:p w14:paraId="3B442DEA" w14:textId="77777777" w:rsidR="00150E90" w:rsidRPr="00760013" w:rsidRDefault="00150E90" w:rsidP="00804C8B">
            <w:pPr>
              <w:rPr>
                <w:rFonts w:cstheme="minorHAnsi"/>
                <w:sz w:val="24"/>
                <w:szCs w:val="24"/>
              </w:rPr>
            </w:pPr>
            <w:r w:rsidRPr="00760013">
              <w:rPr>
                <w:rFonts w:cstheme="minorHAnsi"/>
                <w:sz w:val="24"/>
                <w:szCs w:val="24"/>
              </w:rPr>
              <w:t>PD, CA or DA, and the Human Resource Department (HR)</w:t>
            </w:r>
          </w:p>
        </w:tc>
      </w:tr>
      <w:tr w:rsidR="00150E90" w:rsidRPr="00760013" w14:paraId="3AAA7B43" w14:textId="77777777" w:rsidTr="00760013">
        <w:trPr>
          <w:trHeight w:val="355"/>
        </w:trPr>
        <w:tc>
          <w:tcPr>
            <w:tcW w:w="4841" w:type="dxa"/>
          </w:tcPr>
          <w:p w14:paraId="078ABF19" w14:textId="77777777" w:rsidR="00150E90" w:rsidRPr="00760013" w:rsidRDefault="00150E90" w:rsidP="00804C8B">
            <w:pPr>
              <w:rPr>
                <w:rFonts w:cstheme="minorHAnsi"/>
                <w:sz w:val="24"/>
                <w:szCs w:val="24"/>
              </w:rPr>
            </w:pPr>
            <w:r w:rsidRPr="00760013">
              <w:rPr>
                <w:rFonts w:cstheme="minorHAnsi"/>
                <w:sz w:val="24"/>
                <w:szCs w:val="24"/>
              </w:rPr>
              <w:t>Program activity management</w:t>
            </w:r>
            <w:r w:rsidRPr="00760013">
              <w:rPr>
                <w:rFonts w:cstheme="minorHAnsi"/>
                <w:sz w:val="24"/>
                <w:szCs w:val="24"/>
              </w:rPr>
              <w:tab/>
            </w:r>
          </w:p>
        </w:tc>
        <w:tc>
          <w:tcPr>
            <w:tcW w:w="4841" w:type="dxa"/>
          </w:tcPr>
          <w:p w14:paraId="70D1C61F" w14:textId="77777777" w:rsidR="00150E90" w:rsidRPr="00760013" w:rsidRDefault="00150E90" w:rsidP="00804C8B">
            <w:pPr>
              <w:rPr>
                <w:rFonts w:cstheme="minorHAnsi"/>
                <w:sz w:val="24"/>
                <w:szCs w:val="24"/>
              </w:rPr>
            </w:pPr>
            <w:r w:rsidRPr="00760013">
              <w:rPr>
                <w:rFonts w:cstheme="minorHAnsi"/>
                <w:sz w:val="24"/>
                <w:szCs w:val="24"/>
              </w:rPr>
              <w:t>PD</w:t>
            </w:r>
          </w:p>
        </w:tc>
      </w:tr>
      <w:tr w:rsidR="00150E90" w:rsidRPr="00760013" w14:paraId="3482E36F" w14:textId="77777777" w:rsidTr="00DE22AA">
        <w:trPr>
          <w:trHeight w:val="373"/>
        </w:trPr>
        <w:tc>
          <w:tcPr>
            <w:tcW w:w="4841" w:type="dxa"/>
            <w:shd w:val="clear" w:color="auto" w:fill="auto"/>
          </w:tcPr>
          <w:p w14:paraId="394797AD" w14:textId="77777777" w:rsidR="00150E90" w:rsidRPr="00760013" w:rsidRDefault="00974F13" w:rsidP="00974F13">
            <w:pPr>
              <w:rPr>
                <w:rFonts w:cstheme="minorHAnsi"/>
                <w:sz w:val="24"/>
                <w:szCs w:val="24"/>
              </w:rPr>
            </w:pPr>
            <w:r>
              <w:rPr>
                <w:rFonts w:cstheme="minorHAnsi"/>
                <w:sz w:val="24"/>
                <w:szCs w:val="24"/>
              </w:rPr>
              <w:t>Personnel performance review</w:t>
            </w:r>
          </w:p>
        </w:tc>
        <w:tc>
          <w:tcPr>
            <w:tcW w:w="4841" w:type="dxa"/>
            <w:shd w:val="clear" w:color="auto" w:fill="auto"/>
          </w:tcPr>
          <w:p w14:paraId="0A9295A0" w14:textId="77777777" w:rsidR="00150E90" w:rsidRPr="00760013" w:rsidRDefault="00150E90" w:rsidP="00150E90">
            <w:pPr>
              <w:rPr>
                <w:rFonts w:cstheme="minorHAnsi"/>
                <w:sz w:val="24"/>
                <w:szCs w:val="24"/>
              </w:rPr>
            </w:pPr>
            <w:r w:rsidRPr="00760013">
              <w:rPr>
                <w:rFonts w:cstheme="minorHAnsi"/>
                <w:sz w:val="24"/>
                <w:szCs w:val="24"/>
              </w:rPr>
              <w:t xml:space="preserve">PD, CA or DA, Campus President, </w:t>
            </w:r>
            <w:r w:rsidR="00322E1D" w:rsidRPr="00760013">
              <w:rPr>
                <w:rFonts w:cstheme="minorHAnsi"/>
                <w:sz w:val="24"/>
                <w:szCs w:val="24"/>
              </w:rPr>
              <w:t xml:space="preserve">and </w:t>
            </w:r>
            <w:r w:rsidRPr="00760013">
              <w:rPr>
                <w:rFonts w:cstheme="minorHAnsi"/>
                <w:sz w:val="24"/>
                <w:szCs w:val="24"/>
              </w:rPr>
              <w:t>HR</w:t>
            </w:r>
          </w:p>
        </w:tc>
      </w:tr>
      <w:tr w:rsidR="00150E90" w:rsidRPr="00760013" w14:paraId="23F0ACFB" w14:textId="77777777" w:rsidTr="00760013">
        <w:trPr>
          <w:trHeight w:val="355"/>
        </w:trPr>
        <w:tc>
          <w:tcPr>
            <w:tcW w:w="4841" w:type="dxa"/>
          </w:tcPr>
          <w:p w14:paraId="1C5BD7AB" w14:textId="77777777" w:rsidR="00150E90" w:rsidRPr="00760013" w:rsidRDefault="00322E1D" w:rsidP="00804C8B">
            <w:pPr>
              <w:rPr>
                <w:rFonts w:cstheme="minorHAnsi"/>
                <w:sz w:val="24"/>
                <w:szCs w:val="24"/>
              </w:rPr>
            </w:pPr>
            <w:r w:rsidRPr="00760013">
              <w:rPr>
                <w:rFonts w:cstheme="minorHAnsi"/>
                <w:sz w:val="24"/>
                <w:szCs w:val="24"/>
              </w:rPr>
              <w:t>Payroll process and authorization</w:t>
            </w:r>
          </w:p>
        </w:tc>
        <w:tc>
          <w:tcPr>
            <w:tcW w:w="4841" w:type="dxa"/>
          </w:tcPr>
          <w:p w14:paraId="0A6D7365" w14:textId="77777777" w:rsidR="00150E90" w:rsidRPr="00760013" w:rsidRDefault="00322E1D" w:rsidP="00804C8B">
            <w:pPr>
              <w:rPr>
                <w:rFonts w:cstheme="minorHAnsi"/>
                <w:sz w:val="24"/>
                <w:szCs w:val="24"/>
              </w:rPr>
            </w:pPr>
            <w:r w:rsidRPr="00760013">
              <w:rPr>
                <w:rFonts w:cstheme="minorHAnsi"/>
                <w:sz w:val="24"/>
                <w:szCs w:val="24"/>
              </w:rPr>
              <w:t>PD</w:t>
            </w:r>
          </w:p>
        </w:tc>
      </w:tr>
      <w:tr w:rsidR="00150E90" w:rsidRPr="00760013" w14:paraId="4B010039" w14:textId="77777777" w:rsidTr="00760013">
        <w:trPr>
          <w:trHeight w:val="355"/>
        </w:trPr>
        <w:tc>
          <w:tcPr>
            <w:tcW w:w="4841" w:type="dxa"/>
          </w:tcPr>
          <w:p w14:paraId="6328D101" w14:textId="77777777" w:rsidR="00150E90" w:rsidRPr="00760013" w:rsidRDefault="00322E1D" w:rsidP="00804C8B">
            <w:pPr>
              <w:rPr>
                <w:rFonts w:cstheme="minorHAnsi"/>
                <w:sz w:val="24"/>
                <w:szCs w:val="24"/>
              </w:rPr>
            </w:pPr>
            <w:r w:rsidRPr="00760013">
              <w:rPr>
                <w:rFonts w:cstheme="minorHAnsi"/>
                <w:sz w:val="24"/>
                <w:szCs w:val="24"/>
              </w:rPr>
              <w:t>Time and Effort certification</w:t>
            </w:r>
          </w:p>
        </w:tc>
        <w:tc>
          <w:tcPr>
            <w:tcW w:w="4841" w:type="dxa"/>
          </w:tcPr>
          <w:p w14:paraId="2FE6F991" w14:textId="77777777" w:rsidR="00150E90" w:rsidRPr="00760013" w:rsidRDefault="00322E1D" w:rsidP="00804C8B">
            <w:pPr>
              <w:rPr>
                <w:rFonts w:cstheme="minorHAnsi"/>
                <w:sz w:val="24"/>
                <w:szCs w:val="24"/>
              </w:rPr>
            </w:pPr>
            <w:r w:rsidRPr="00760013">
              <w:rPr>
                <w:rFonts w:cstheme="minorHAnsi"/>
                <w:sz w:val="24"/>
                <w:szCs w:val="24"/>
              </w:rPr>
              <w:t>PD</w:t>
            </w:r>
          </w:p>
        </w:tc>
      </w:tr>
      <w:tr w:rsidR="00322E1D" w:rsidRPr="00760013" w14:paraId="0B76B20A" w14:textId="77777777" w:rsidTr="00760013">
        <w:trPr>
          <w:trHeight w:val="355"/>
        </w:trPr>
        <w:tc>
          <w:tcPr>
            <w:tcW w:w="4841" w:type="dxa"/>
          </w:tcPr>
          <w:p w14:paraId="00726EAA" w14:textId="77777777" w:rsidR="00322E1D" w:rsidRPr="00760013" w:rsidRDefault="00322E1D" w:rsidP="00804C8B">
            <w:pPr>
              <w:rPr>
                <w:rFonts w:cstheme="minorHAnsi"/>
                <w:sz w:val="24"/>
                <w:szCs w:val="24"/>
              </w:rPr>
            </w:pPr>
            <w:r w:rsidRPr="00760013">
              <w:rPr>
                <w:rFonts w:cstheme="minorHAnsi"/>
                <w:sz w:val="24"/>
                <w:szCs w:val="24"/>
              </w:rPr>
              <w:t>Payroll certification</w:t>
            </w:r>
          </w:p>
        </w:tc>
        <w:tc>
          <w:tcPr>
            <w:tcW w:w="4841" w:type="dxa"/>
          </w:tcPr>
          <w:p w14:paraId="410C2F13" w14:textId="77777777" w:rsidR="00322E1D" w:rsidRPr="00760013" w:rsidRDefault="00322E1D" w:rsidP="00804C8B">
            <w:pPr>
              <w:rPr>
                <w:rFonts w:cstheme="minorHAnsi"/>
                <w:sz w:val="24"/>
                <w:szCs w:val="24"/>
              </w:rPr>
            </w:pPr>
            <w:r w:rsidRPr="00760013">
              <w:rPr>
                <w:rFonts w:cstheme="minorHAnsi"/>
                <w:sz w:val="24"/>
                <w:szCs w:val="24"/>
              </w:rPr>
              <w:t>PD</w:t>
            </w:r>
          </w:p>
        </w:tc>
      </w:tr>
      <w:tr w:rsidR="00322E1D" w:rsidRPr="00760013" w14:paraId="42446C41" w14:textId="77777777" w:rsidTr="00760013">
        <w:trPr>
          <w:trHeight w:val="355"/>
        </w:trPr>
        <w:tc>
          <w:tcPr>
            <w:tcW w:w="4841" w:type="dxa"/>
          </w:tcPr>
          <w:p w14:paraId="6398E92C" w14:textId="77777777" w:rsidR="00322E1D" w:rsidRPr="00760013" w:rsidRDefault="00322E1D" w:rsidP="00804C8B">
            <w:pPr>
              <w:rPr>
                <w:rFonts w:cstheme="minorHAnsi"/>
                <w:sz w:val="24"/>
                <w:szCs w:val="24"/>
              </w:rPr>
            </w:pPr>
            <w:r w:rsidRPr="00760013">
              <w:rPr>
                <w:rFonts w:cstheme="minorHAnsi"/>
                <w:sz w:val="24"/>
                <w:szCs w:val="24"/>
              </w:rPr>
              <w:t>Procurement process and approval</w:t>
            </w:r>
          </w:p>
        </w:tc>
        <w:tc>
          <w:tcPr>
            <w:tcW w:w="4841" w:type="dxa"/>
          </w:tcPr>
          <w:p w14:paraId="7C361805" w14:textId="77777777" w:rsidR="00322E1D" w:rsidRPr="00760013" w:rsidRDefault="00322E1D" w:rsidP="00804C8B">
            <w:pPr>
              <w:rPr>
                <w:rFonts w:cstheme="minorHAnsi"/>
                <w:sz w:val="24"/>
                <w:szCs w:val="24"/>
              </w:rPr>
            </w:pPr>
            <w:r w:rsidRPr="00760013">
              <w:rPr>
                <w:rFonts w:cstheme="minorHAnsi"/>
                <w:sz w:val="24"/>
                <w:szCs w:val="24"/>
              </w:rPr>
              <w:t>PD, CA or DA, and Campus President</w:t>
            </w:r>
          </w:p>
        </w:tc>
      </w:tr>
      <w:tr w:rsidR="00322E1D" w:rsidRPr="00760013" w14:paraId="1E261FA6" w14:textId="77777777" w:rsidTr="00760013">
        <w:trPr>
          <w:trHeight w:val="728"/>
        </w:trPr>
        <w:tc>
          <w:tcPr>
            <w:tcW w:w="4841" w:type="dxa"/>
          </w:tcPr>
          <w:p w14:paraId="55F9DDF1" w14:textId="77777777" w:rsidR="00322E1D" w:rsidRPr="00760013" w:rsidRDefault="00343B22" w:rsidP="00343B22">
            <w:pPr>
              <w:rPr>
                <w:rFonts w:cstheme="minorHAnsi"/>
                <w:sz w:val="24"/>
                <w:szCs w:val="24"/>
              </w:rPr>
            </w:pPr>
            <w:r>
              <w:rPr>
                <w:rFonts w:cstheme="minorHAnsi"/>
                <w:sz w:val="24"/>
                <w:szCs w:val="24"/>
              </w:rPr>
              <w:t xml:space="preserve">Approval of </w:t>
            </w:r>
            <w:r w:rsidR="00322E1D" w:rsidRPr="00760013">
              <w:rPr>
                <w:rFonts w:cstheme="minorHAnsi"/>
                <w:sz w:val="24"/>
                <w:szCs w:val="24"/>
              </w:rPr>
              <w:t xml:space="preserve">Contracts and Agreements for Services </w:t>
            </w:r>
            <w:r>
              <w:rPr>
                <w:rFonts w:cstheme="minorHAnsi"/>
                <w:sz w:val="24"/>
                <w:szCs w:val="24"/>
              </w:rPr>
              <w:t>for consultants</w:t>
            </w:r>
          </w:p>
        </w:tc>
        <w:tc>
          <w:tcPr>
            <w:tcW w:w="4841" w:type="dxa"/>
          </w:tcPr>
          <w:p w14:paraId="6DC448B4" w14:textId="77777777" w:rsidR="00322E1D" w:rsidRPr="00760013" w:rsidRDefault="00343B22" w:rsidP="001843F9">
            <w:pPr>
              <w:rPr>
                <w:rFonts w:cstheme="minorHAnsi"/>
                <w:sz w:val="24"/>
                <w:szCs w:val="24"/>
              </w:rPr>
            </w:pPr>
            <w:r>
              <w:rPr>
                <w:rFonts w:cstheme="minorHAnsi"/>
                <w:sz w:val="24"/>
                <w:szCs w:val="24"/>
              </w:rPr>
              <w:t xml:space="preserve">PD, CA or DA, </w:t>
            </w:r>
            <w:r w:rsidR="00322E1D" w:rsidRPr="00760013">
              <w:rPr>
                <w:rFonts w:cstheme="minorHAnsi"/>
                <w:sz w:val="24"/>
                <w:szCs w:val="24"/>
              </w:rPr>
              <w:t>Campus President</w:t>
            </w:r>
            <w:r>
              <w:rPr>
                <w:rFonts w:cstheme="minorHAnsi"/>
                <w:sz w:val="24"/>
                <w:szCs w:val="24"/>
              </w:rPr>
              <w:t xml:space="preserve">, </w:t>
            </w:r>
            <w:r w:rsidR="001843F9">
              <w:rPr>
                <w:rFonts w:cstheme="minorHAnsi"/>
                <w:sz w:val="24"/>
                <w:szCs w:val="24"/>
              </w:rPr>
              <w:t>Purchasing</w:t>
            </w:r>
            <w:r w:rsidR="00C255B2">
              <w:rPr>
                <w:rFonts w:cstheme="minorHAnsi"/>
                <w:sz w:val="24"/>
                <w:szCs w:val="24"/>
              </w:rPr>
              <w:t xml:space="preserve">, </w:t>
            </w:r>
            <w:r>
              <w:rPr>
                <w:rFonts w:cstheme="minorHAnsi"/>
                <w:sz w:val="24"/>
                <w:szCs w:val="24"/>
              </w:rPr>
              <w:t>and AOR if necessary</w:t>
            </w:r>
          </w:p>
        </w:tc>
      </w:tr>
      <w:tr w:rsidR="00322E1D" w:rsidRPr="00760013" w14:paraId="1FF8E831" w14:textId="77777777" w:rsidTr="00760013">
        <w:trPr>
          <w:trHeight w:val="355"/>
        </w:trPr>
        <w:tc>
          <w:tcPr>
            <w:tcW w:w="4841" w:type="dxa"/>
          </w:tcPr>
          <w:p w14:paraId="3798D954" w14:textId="77777777" w:rsidR="00322E1D" w:rsidRPr="00760013" w:rsidRDefault="00322E1D" w:rsidP="00804C8B">
            <w:pPr>
              <w:rPr>
                <w:rFonts w:cstheme="minorHAnsi"/>
                <w:sz w:val="24"/>
                <w:szCs w:val="24"/>
              </w:rPr>
            </w:pPr>
            <w:r w:rsidRPr="00760013">
              <w:rPr>
                <w:rFonts w:cstheme="minorHAnsi"/>
                <w:sz w:val="24"/>
                <w:szCs w:val="24"/>
              </w:rPr>
              <w:t>Expenditure and invoice process and approval</w:t>
            </w:r>
          </w:p>
        </w:tc>
        <w:tc>
          <w:tcPr>
            <w:tcW w:w="4841" w:type="dxa"/>
          </w:tcPr>
          <w:p w14:paraId="7DD643ED" w14:textId="77777777" w:rsidR="00322E1D" w:rsidRPr="00760013" w:rsidRDefault="00322E1D" w:rsidP="00322E1D">
            <w:pPr>
              <w:rPr>
                <w:rFonts w:cstheme="minorHAnsi"/>
                <w:sz w:val="24"/>
                <w:szCs w:val="24"/>
              </w:rPr>
            </w:pPr>
            <w:r w:rsidRPr="00760013">
              <w:rPr>
                <w:rFonts w:cstheme="minorHAnsi"/>
                <w:sz w:val="24"/>
                <w:szCs w:val="24"/>
              </w:rPr>
              <w:t>PD and CA or DA</w:t>
            </w:r>
          </w:p>
        </w:tc>
      </w:tr>
      <w:tr w:rsidR="00322E1D" w:rsidRPr="00760013" w14:paraId="6360F8DE" w14:textId="77777777" w:rsidTr="00760013">
        <w:trPr>
          <w:trHeight w:val="373"/>
        </w:trPr>
        <w:tc>
          <w:tcPr>
            <w:tcW w:w="4841" w:type="dxa"/>
          </w:tcPr>
          <w:p w14:paraId="2AF0547A" w14:textId="77777777" w:rsidR="00322E1D" w:rsidRPr="00760013" w:rsidRDefault="00322E1D" w:rsidP="00804C8B">
            <w:pPr>
              <w:rPr>
                <w:rFonts w:cstheme="minorHAnsi"/>
                <w:sz w:val="24"/>
                <w:szCs w:val="24"/>
              </w:rPr>
            </w:pPr>
            <w:r w:rsidRPr="00760013">
              <w:rPr>
                <w:rFonts w:cstheme="minorHAnsi"/>
                <w:sz w:val="24"/>
                <w:szCs w:val="24"/>
              </w:rPr>
              <w:t>Custody of equipment and property</w:t>
            </w:r>
            <w:r w:rsidRPr="00760013">
              <w:rPr>
                <w:rFonts w:cstheme="minorHAnsi"/>
                <w:sz w:val="24"/>
                <w:szCs w:val="24"/>
              </w:rPr>
              <w:tab/>
            </w:r>
          </w:p>
        </w:tc>
        <w:tc>
          <w:tcPr>
            <w:tcW w:w="4841" w:type="dxa"/>
          </w:tcPr>
          <w:p w14:paraId="60E59A65" w14:textId="77777777" w:rsidR="00322E1D" w:rsidRPr="00760013" w:rsidRDefault="00322E1D" w:rsidP="00322E1D">
            <w:pPr>
              <w:rPr>
                <w:rFonts w:cstheme="minorHAnsi"/>
                <w:sz w:val="24"/>
                <w:szCs w:val="24"/>
              </w:rPr>
            </w:pPr>
            <w:r w:rsidRPr="00760013">
              <w:rPr>
                <w:rFonts w:cstheme="minorHAnsi"/>
                <w:sz w:val="24"/>
                <w:szCs w:val="24"/>
              </w:rPr>
              <w:t>PD and CA or DA</w:t>
            </w:r>
          </w:p>
        </w:tc>
      </w:tr>
      <w:tr w:rsidR="00322E1D" w:rsidRPr="00760013" w14:paraId="42A7603D" w14:textId="77777777" w:rsidTr="00760013">
        <w:trPr>
          <w:trHeight w:val="710"/>
        </w:trPr>
        <w:tc>
          <w:tcPr>
            <w:tcW w:w="4841" w:type="dxa"/>
          </w:tcPr>
          <w:p w14:paraId="1A38573C" w14:textId="77777777" w:rsidR="00322E1D" w:rsidRPr="00760013" w:rsidRDefault="00322E1D" w:rsidP="00804C8B">
            <w:pPr>
              <w:rPr>
                <w:rFonts w:cstheme="minorHAnsi"/>
                <w:sz w:val="24"/>
                <w:szCs w:val="24"/>
              </w:rPr>
            </w:pPr>
            <w:r w:rsidRPr="00760013">
              <w:rPr>
                <w:rFonts w:cstheme="minorHAnsi"/>
                <w:sz w:val="24"/>
                <w:szCs w:val="24"/>
              </w:rPr>
              <w:t>Account review, billing, and  financial reporting</w:t>
            </w:r>
          </w:p>
        </w:tc>
        <w:tc>
          <w:tcPr>
            <w:tcW w:w="4841" w:type="dxa"/>
          </w:tcPr>
          <w:p w14:paraId="7E775290" w14:textId="77777777" w:rsidR="00322E1D" w:rsidRPr="00760013" w:rsidRDefault="00322E1D" w:rsidP="00804C8B">
            <w:pPr>
              <w:rPr>
                <w:rFonts w:cstheme="minorHAnsi"/>
                <w:sz w:val="24"/>
                <w:szCs w:val="24"/>
              </w:rPr>
            </w:pPr>
            <w:r w:rsidRPr="00760013">
              <w:rPr>
                <w:rFonts w:cstheme="minorHAnsi"/>
                <w:sz w:val="24"/>
                <w:szCs w:val="24"/>
              </w:rPr>
              <w:t>PD and RAM</w:t>
            </w:r>
          </w:p>
        </w:tc>
      </w:tr>
      <w:tr w:rsidR="00322E1D" w:rsidRPr="00760013" w14:paraId="247D3CA0" w14:textId="77777777" w:rsidTr="00760013">
        <w:trPr>
          <w:trHeight w:val="355"/>
        </w:trPr>
        <w:tc>
          <w:tcPr>
            <w:tcW w:w="4841" w:type="dxa"/>
          </w:tcPr>
          <w:p w14:paraId="2A23DCCD" w14:textId="77777777" w:rsidR="00322E1D" w:rsidRPr="00760013" w:rsidRDefault="00974F13" w:rsidP="00322E1D">
            <w:pPr>
              <w:rPr>
                <w:rFonts w:cstheme="minorHAnsi"/>
                <w:sz w:val="24"/>
                <w:szCs w:val="24"/>
              </w:rPr>
            </w:pPr>
            <w:r>
              <w:rPr>
                <w:rFonts w:cstheme="minorHAnsi"/>
                <w:sz w:val="24"/>
                <w:szCs w:val="24"/>
              </w:rPr>
              <w:t xml:space="preserve">Interim and </w:t>
            </w:r>
            <w:r w:rsidR="00322E1D" w:rsidRPr="00760013">
              <w:rPr>
                <w:rFonts w:cstheme="minorHAnsi"/>
                <w:sz w:val="24"/>
                <w:szCs w:val="24"/>
              </w:rPr>
              <w:t>annual program review</w:t>
            </w:r>
            <w:r>
              <w:rPr>
                <w:rFonts w:cstheme="minorHAnsi"/>
                <w:sz w:val="24"/>
                <w:szCs w:val="24"/>
              </w:rPr>
              <w:t>s</w:t>
            </w:r>
            <w:r w:rsidR="00322E1D" w:rsidRPr="00760013">
              <w:rPr>
                <w:rFonts w:cstheme="minorHAnsi"/>
                <w:sz w:val="24"/>
                <w:szCs w:val="24"/>
              </w:rPr>
              <w:t xml:space="preserve"> and reports</w:t>
            </w:r>
          </w:p>
        </w:tc>
        <w:tc>
          <w:tcPr>
            <w:tcW w:w="4841" w:type="dxa"/>
          </w:tcPr>
          <w:p w14:paraId="3CDA79BE" w14:textId="77777777" w:rsidR="00322E1D" w:rsidRPr="00760013" w:rsidRDefault="00322E1D" w:rsidP="00804C8B">
            <w:pPr>
              <w:rPr>
                <w:rFonts w:cstheme="minorHAnsi"/>
                <w:sz w:val="24"/>
                <w:szCs w:val="24"/>
              </w:rPr>
            </w:pPr>
            <w:r w:rsidRPr="00760013">
              <w:rPr>
                <w:rFonts w:cstheme="minorHAnsi"/>
                <w:sz w:val="24"/>
                <w:szCs w:val="24"/>
              </w:rPr>
              <w:t xml:space="preserve">PD, CA or DA, </w:t>
            </w:r>
            <w:r w:rsidR="00021A6A" w:rsidRPr="00760013">
              <w:rPr>
                <w:rFonts w:cstheme="minorHAnsi"/>
                <w:sz w:val="24"/>
                <w:szCs w:val="24"/>
              </w:rPr>
              <w:t>GCO, and Campus President</w:t>
            </w:r>
          </w:p>
        </w:tc>
      </w:tr>
      <w:tr w:rsidR="00322E1D" w:rsidRPr="00760013" w14:paraId="15344C94" w14:textId="77777777" w:rsidTr="00760013">
        <w:trPr>
          <w:trHeight w:val="373"/>
        </w:trPr>
        <w:tc>
          <w:tcPr>
            <w:tcW w:w="4841" w:type="dxa"/>
          </w:tcPr>
          <w:p w14:paraId="738B8E5A" w14:textId="77777777" w:rsidR="00322E1D" w:rsidRPr="00760013" w:rsidRDefault="00B211A9" w:rsidP="00B211A9">
            <w:pPr>
              <w:rPr>
                <w:rFonts w:cstheme="minorHAnsi"/>
                <w:sz w:val="24"/>
                <w:szCs w:val="24"/>
              </w:rPr>
            </w:pPr>
            <w:r>
              <w:rPr>
                <w:rFonts w:cstheme="minorHAnsi"/>
                <w:sz w:val="24"/>
                <w:szCs w:val="24"/>
              </w:rPr>
              <w:t>Invoicing</w:t>
            </w:r>
            <w:r w:rsidR="00021A6A" w:rsidRPr="00760013">
              <w:rPr>
                <w:rFonts w:cstheme="minorHAnsi"/>
                <w:sz w:val="24"/>
                <w:szCs w:val="24"/>
              </w:rPr>
              <w:t xml:space="preserve"> and request of funds</w:t>
            </w:r>
            <w:r w:rsidR="00C11383">
              <w:rPr>
                <w:rFonts w:cstheme="minorHAnsi"/>
                <w:sz w:val="24"/>
                <w:szCs w:val="24"/>
              </w:rPr>
              <w:t xml:space="preserve"> </w:t>
            </w:r>
          </w:p>
        </w:tc>
        <w:tc>
          <w:tcPr>
            <w:tcW w:w="4841" w:type="dxa"/>
          </w:tcPr>
          <w:p w14:paraId="4BE116CB" w14:textId="77777777" w:rsidR="00322E1D" w:rsidRPr="00760013" w:rsidRDefault="00343B22" w:rsidP="00804C8B">
            <w:pPr>
              <w:rPr>
                <w:rFonts w:cstheme="minorHAnsi"/>
                <w:sz w:val="24"/>
                <w:szCs w:val="24"/>
              </w:rPr>
            </w:pPr>
            <w:r>
              <w:rPr>
                <w:rFonts w:cstheme="minorHAnsi"/>
                <w:sz w:val="24"/>
                <w:szCs w:val="24"/>
              </w:rPr>
              <w:t>RAM, t</w:t>
            </w:r>
            <w:r w:rsidR="00021A6A" w:rsidRPr="00760013">
              <w:rPr>
                <w:rFonts w:cstheme="minorHAnsi"/>
                <w:sz w:val="24"/>
                <w:szCs w:val="24"/>
              </w:rPr>
              <w:t>he Cash Management Department</w:t>
            </w:r>
          </w:p>
        </w:tc>
      </w:tr>
      <w:tr w:rsidR="00322E1D" w:rsidRPr="00760013" w14:paraId="5D6755DC" w14:textId="77777777" w:rsidTr="00760013">
        <w:trPr>
          <w:trHeight w:val="355"/>
        </w:trPr>
        <w:tc>
          <w:tcPr>
            <w:tcW w:w="4841" w:type="dxa"/>
          </w:tcPr>
          <w:p w14:paraId="126A93A6" w14:textId="77777777" w:rsidR="00322E1D" w:rsidRPr="00760013" w:rsidRDefault="00021A6A" w:rsidP="00804C8B">
            <w:pPr>
              <w:rPr>
                <w:rFonts w:cstheme="minorHAnsi"/>
                <w:sz w:val="24"/>
                <w:szCs w:val="24"/>
              </w:rPr>
            </w:pPr>
            <w:r w:rsidRPr="00760013">
              <w:rPr>
                <w:rFonts w:cstheme="minorHAnsi"/>
                <w:sz w:val="24"/>
                <w:szCs w:val="24"/>
              </w:rPr>
              <w:t>Receipt and deposit</w:t>
            </w:r>
            <w:r w:rsidR="00974F13">
              <w:rPr>
                <w:rFonts w:cstheme="minorHAnsi"/>
                <w:sz w:val="24"/>
                <w:szCs w:val="24"/>
              </w:rPr>
              <w:t xml:space="preserve"> of</w:t>
            </w:r>
            <w:r w:rsidRPr="00760013">
              <w:rPr>
                <w:rFonts w:cstheme="minorHAnsi"/>
                <w:sz w:val="24"/>
                <w:szCs w:val="24"/>
              </w:rPr>
              <w:t xml:space="preserve"> funds</w:t>
            </w:r>
          </w:p>
        </w:tc>
        <w:tc>
          <w:tcPr>
            <w:tcW w:w="4841" w:type="dxa"/>
          </w:tcPr>
          <w:p w14:paraId="1DAEFE87" w14:textId="77777777" w:rsidR="00322E1D" w:rsidRPr="00760013" w:rsidRDefault="00021A6A" w:rsidP="00804C8B">
            <w:pPr>
              <w:rPr>
                <w:rFonts w:cstheme="minorHAnsi"/>
                <w:sz w:val="24"/>
                <w:szCs w:val="24"/>
              </w:rPr>
            </w:pPr>
            <w:r w:rsidRPr="00760013">
              <w:rPr>
                <w:rFonts w:cstheme="minorHAnsi"/>
                <w:sz w:val="24"/>
                <w:szCs w:val="24"/>
              </w:rPr>
              <w:t>The Controller’s office and the Bursar’s office</w:t>
            </w:r>
          </w:p>
        </w:tc>
      </w:tr>
      <w:tr w:rsidR="00322E1D" w:rsidRPr="00760013" w14:paraId="0B7F946F" w14:textId="77777777" w:rsidTr="00760013">
        <w:trPr>
          <w:trHeight w:val="355"/>
        </w:trPr>
        <w:tc>
          <w:tcPr>
            <w:tcW w:w="4841" w:type="dxa"/>
          </w:tcPr>
          <w:p w14:paraId="6055CA70" w14:textId="77777777" w:rsidR="00322E1D" w:rsidRPr="00760013" w:rsidRDefault="00021A6A" w:rsidP="00804C8B">
            <w:pPr>
              <w:rPr>
                <w:rFonts w:cstheme="minorHAnsi"/>
                <w:sz w:val="24"/>
                <w:szCs w:val="24"/>
              </w:rPr>
            </w:pPr>
            <w:r w:rsidRPr="00760013">
              <w:rPr>
                <w:rFonts w:cstheme="minorHAnsi"/>
                <w:sz w:val="24"/>
                <w:szCs w:val="24"/>
              </w:rPr>
              <w:t>Budget amendments</w:t>
            </w:r>
          </w:p>
        </w:tc>
        <w:tc>
          <w:tcPr>
            <w:tcW w:w="4841" w:type="dxa"/>
          </w:tcPr>
          <w:p w14:paraId="56440BA5" w14:textId="77777777" w:rsidR="00322E1D" w:rsidRPr="00760013" w:rsidRDefault="00021A6A" w:rsidP="00804C8B">
            <w:pPr>
              <w:rPr>
                <w:rFonts w:cstheme="minorHAnsi"/>
                <w:sz w:val="24"/>
                <w:szCs w:val="24"/>
              </w:rPr>
            </w:pPr>
            <w:r w:rsidRPr="00760013">
              <w:rPr>
                <w:rFonts w:cstheme="minorHAnsi"/>
                <w:sz w:val="24"/>
                <w:szCs w:val="24"/>
              </w:rPr>
              <w:t>PD, CA or DA, GCO, and RAM</w:t>
            </w:r>
          </w:p>
        </w:tc>
      </w:tr>
      <w:tr w:rsidR="00322E1D" w:rsidRPr="00760013" w14:paraId="5DBE3DF7" w14:textId="77777777" w:rsidTr="00760013">
        <w:trPr>
          <w:trHeight w:val="355"/>
        </w:trPr>
        <w:tc>
          <w:tcPr>
            <w:tcW w:w="4841" w:type="dxa"/>
          </w:tcPr>
          <w:p w14:paraId="386E117C" w14:textId="77777777" w:rsidR="00322E1D" w:rsidRPr="00760013" w:rsidRDefault="00021A6A" w:rsidP="00804C8B">
            <w:pPr>
              <w:rPr>
                <w:rFonts w:cstheme="minorHAnsi"/>
                <w:sz w:val="24"/>
                <w:szCs w:val="24"/>
              </w:rPr>
            </w:pPr>
            <w:r w:rsidRPr="00760013">
              <w:rPr>
                <w:rFonts w:cstheme="minorHAnsi"/>
                <w:sz w:val="24"/>
                <w:szCs w:val="24"/>
              </w:rPr>
              <w:t>Request for funding agency’s prior approval</w:t>
            </w:r>
          </w:p>
        </w:tc>
        <w:tc>
          <w:tcPr>
            <w:tcW w:w="4841" w:type="dxa"/>
          </w:tcPr>
          <w:p w14:paraId="71A18D7F" w14:textId="77777777" w:rsidR="00322E1D" w:rsidRPr="00760013" w:rsidRDefault="00021A6A" w:rsidP="00804C8B">
            <w:pPr>
              <w:rPr>
                <w:rFonts w:cstheme="minorHAnsi"/>
                <w:sz w:val="24"/>
                <w:szCs w:val="24"/>
              </w:rPr>
            </w:pPr>
            <w:r w:rsidRPr="00760013">
              <w:rPr>
                <w:rFonts w:cstheme="minorHAnsi"/>
                <w:sz w:val="24"/>
                <w:szCs w:val="24"/>
              </w:rPr>
              <w:t xml:space="preserve">PD, CA or DA, </w:t>
            </w:r>
            <w:r w:rsidR="00B211A9">
              <w:rPr>
                <w:rFonts w:cstheme="minorHAnsi"/>
                <w:sz w:val="24"/>
                <w:szCs w:val="24"/>
              </w:rPr>
              <w:t xml:space="preserve">RAM </w:t>
            </w:r>
            <w:r w:rsidRPr="00760013">
              <w:rPr>
                <w:rFonts w:cstheme="minorHAnsi"/>
                <w:sz w:val="24"/>
                <w:szCs w:val="24"/>
              </w:rPr>
              <w:t>and GCO</w:t>
            </w:r>
          </w:p>
        </w:tc>
      </w:tr>
      <w:tr w:rsidR="00322E1D" w:rsidRPr="00760013" w14:paraId="04C834F6" w14:textId="77777777" w:rsidTr="00760013">
        <w:trPr>
          <w:trHeight w:val="355"/>
        </w:trPr>
        <w:tc>
          <w:tcPr>
            <w:tcW w:w="4841" w:type="dxa"/>
          </w:tcPr>
          <w:p w14:paraId="665C1E3F" w14:textId="77777777" w:rsidR="00322E1D" w:rsidRPr="00760013" w:rsidRDefault="00021A6A" w:rsidP="00756752">
            <w:pPr>
              <w:rPr>
                <w:rFonts w:cstheme="minorHAnsi"/>
                <w:sz w:val="24"/>
                <w:szCs w:val="24"/>
              </w:rPr>
            </w:pPr>
            <w:r w:rsidRPr="00760013">
              <w:rPr>
                <w:rFonts w:cstheme="minorHAnsi"/>
                <w:sz w:val="24"/>
                <w:szCs w:val="24"/>
              </w:rPr>
              <w:t>Request for program related changes</w:t>
            </w:r>
          </w:p>
        </w:tc>
        <w:tc>
          <w:tcPr>
            <w:tcW w:w="4841" w:type="dxa"/>
          </w:tcPr>
          <w:p w14:paraId="770137D7" w14:textId="77777777" w:rsidR="00322E1D" w:rsidRPr="00760013" w:rsidRDefault="00021A6A" w:rsidP="00804C8B">
            <w:pPr>
              <w:rPr>
                <w:rFonts w:cstheme="minorHAnsi"/>
                <w:sz w:val="24"/>
                <w:szCs w:val="24"/>
              </w:rPr>
            </w:pPr>
            <w:r w:rsidRPr="00760013">
              <w:rPr>
                <w:rFonts w:cstheme="minorHAnsi"/>
                <w:sz w:val="24"/>
                <w:szCs w:val="24"/>
              </w:rPr>
              <w:t>PD, CA or DA, and GCO</w:t>
            </w:r>
          </w:p>
        </w:tc>
      </w:tr>
      <w:tr w:rsidR="00322E1D" w:rsidRPr="00760013" w14:paraId="0B1E4280" w14:textId="77777777" w:rsidTr="00760013">
        <w:trPr>
          <w:trHeight w:val="373"/>
        </w:trPr>
        <w:tc>
          <w:tcPr>
            <w:tcW w:w="4841" w:type="dxa"/>
          </w:tcPr>
          <w:p w14:paraId="0FA46C9B" w14:textId="77777777" w:rsidR="00322E1D" w:rsidRPr="00760013" w:rsidRDefault="00021A6A" w:rsidP="00804C8B">
            <w:pPr>
              <w:rPr>
                <w:rFonts w:cstheme="minorHAnsi"/>
                <w:sz w:val="24"/>
                <w:szCs w:val="24"/>
              </w:rPr>
            </w:pPr>
            <w:r w:rsidRPr="00760013">
              <w:rPr>
                <w:rFonts w:cstheme="minorHAnsi"/>
                <w:sz w:val="24"/>
                <w:szCs w:val="24"/>
              </w:rPr>
              <w:t>Final billing or financial report</w:t>
            </w:r>
          </w:p>
        </w:tc>
        <w:tc>
          <w:tcPr>
            <w:tcW w:w="4841" w:type="dxa"/>
          </w:tcPr>
          <w:p w14:paraId="31E7225E" w14:textId="77777777" w:rsidR="00322E1D" w:rsidRPr="00760013" w:rsidRDefault="00021A6A" w:rsidP="00804C8B">
            <w:pPr>
              <w:rPr>
                <w:rFonts w:cstheme="minorHAnsi"/>
                <w:sz w:val="24"/>
                <w:szCs w:val="24"/>
              </w:rPr>
            </w:pPr>
            <w:r w:rsidRPr="00760013">
              <w:rPr>
                <w:rFonts w:cstheme="minorHAnsi"/>
                <w:sz w:val="24"/>
                <w:szCs w:val="24"/>
              </w:rPr>
              <w:t>PD and RAM</w:t>
            </w:r>
          </w:p>
        </w:tc>
      </w:tr>
      <w:tr w:rsidR="00322E1D" w:rsidRPr="00760013" w14:paraId="454A0144" w14:textId="77777777" w:rsidTr="00760013">
        <w:trPr>
          <w:trHeight w:val="373"/>
        </w:trPr>
        <w:tc>
          <w:tcPr>
            <w:tcW w:w="4841" w:type="dxa"/>
          </w:tcPr>
          <w:p w14:paraId="22E9CD84" w14:textId="77777777" w:rsidR="00322E1D" w:rsidRPr="00760013" w:rsidRDefault="00021A6A" w:rsidP="00804C8B">
            <w:pPr>
              <w:rPr>
                <w:rFonts w:cstheme="minorHAnsi"/>
                <w:sz w:val="24"/>
                <w:szCs w:val="24"/>
              </w:rPr>
            </w:pPr>
            <w:r w:rsidRPr="00760013">
              <w:rPr>
                <w:rFonts w:cstheme="minorHAnsi"/>
                <w:sz w:val="24"/>
                <w:szCs w:val="24"/>
              </w:rPr>
              <w:lastRenderedPageBreak/>
              <w:t>Program and account close-out</w:t>
            </w:r>
          </w:p>
        </w:tc>
        <w:tc>
          <w:tcPr>
            <w:tcW w:w="4841" w:type="dxa"/>
          </w:tcPr>
          <w:p w14:paraId="7E7E1073" w14:textId="77777777" w:rsidR="00322E1D" w:rsidRPr="00760013" w:rsidRDefault="00021A6A" w:rsidP="00804C8B">
            <w:pPr>
              <w:rPr>
                <w:rFonts w:cstheme="minorHAnsi"/>
                <w:sz w:val="24"/>
                <w:szCs w:val="24"/>
              </w:rPr>
            </w:pPr>
            <w:r w:rsidRPr="00760013">
              <w:rPr>
                <w:rFonts w:cstheme="minorHAnsi"/>
                <w:sz w:val="24"/>
                <w:szCs w:val="24"/>
              </w:rPr>
              <w:t>PD, CA or DA, and RAM</w:t>
            </w:r>
          </w:p>
        </w:tc>
      </w:tr>
    </w:tbl>
    <w:p w14:paraId="431F6059" w14:textId="77777777" w:rsidR="00992F35" w:rsidRPr="009D45FA" w:rsidRDefault="00992F35" w:rsidP="00FD3732">
      <w:pPr>
        <w:pStyle w:val="Teresa"/>
      </w:pPr>
      <w:bookmarkStart w:id="35" w:name="_Toc399329551"/>
      <w:r w:rsidRPr="001E4159">
        <w:t>Human Resources Guidelines for Grants with Budgeted Positions</w:t>
      </w:r>
      <w:bookmarkEnd w:id="35"/>
    </w:p>
    <w:p w14:paraId="25C01D96" w14:textId="77777777" w:rsidR="00992F35" w:rsidRPr="00AB4148" w:rsidRDefault="00992F35" w:rsidP="00992F35">
      <w:pPr>
        <w:spacing w:after="0"/>
        <w:jc w:val="both"/>
        <w:rPr>
          <w:sz w:val="23"/>
          <w:szCs w:val="23"/>
        </w:rPr>
      </w:pPr>
      <w:r w:rsidRPr="00AB4148">
        <w:rPr>
          <w:b/>
          <w:sz w:val="23"/>
          <w:szCs w:val="23"/>
          <w:u w:val="single"/>
        </w:rPr>
        <w:t xml:space="preserve">Step 1:  Developing proposals with grant funded positions </w:t>
      </w:r>
    </w:p>
    <w:p w14:paraId="563BC281" w14:textId="77777777" w:rsidR="00992F35" w:rsidRPr="00AB4148" w:rsidRDefault="00992F35" w:rsidP="00BE27EA">
      <w:pPr>
        <w:pStyle w:val="ListParagraph"/>
        <w:numPr>
          <w:ilvl w:val="1"/>
          <w:numId w:val="39"/>
        </w:numPr>
        <w:spacing w:after="0"/>
        <w:jc w:val="both"/>
        <w:rPr>
          <w:sz w:val="23"/>
          <w:szCs w:val="23"/>
        </w:rPr>
      </w:pPr>
      <w:r w:rsidRPr="00AB4148">
        <w:rPr>
          <w:sz w:val="23"/>
          <w:szCs w:val="23"/>
        </w:rPr>
        <w:t xml:space="preserve">Project Director completes a </w:t>
      </w:r>
      <w:r w:rsidR="009D45FA">
        <w:rPr>
          <w:sz w:val="23"/>
          <w:szCs w:val="23"/>
        </w:rPr>
        <w:t>Job Description Q</w:t>
      </w:r>
      <w:r w:rsidRPr="00AB4148">
        <w:rPr>
          <w:sz w:val="23"/>
          <w:szCs w:val="23"/>
        </w:rPr>
        <w:t>uestionnaire</w:t>
      </w:r>
      <w:r w:rsidR="004B794C">
        <w:rPr>
          <w:rStyle w:val="FootnoteReference"/>
          <w:sz w:val="23"/>
          <w:szCs w:val="23"/>
        </w:rPr>
        <w:footnoteReference w:id="5"/>
      </w:r>
      <w:r w:rsidRPr="00AB4148">
        <w:rPr>
          <w:sz w:val="23"/>
          <w:szCs w:val="23"/>
        </w:rPr>
        <w:t xml:space="preserve"> and submits to Human Resources Compensation Department.</w:t>
      </w:r>
    </w:p>
    <w:p w14:paraId="4DA1C5D9" w14:textId="77777777" w:rsidR="00992F35" w:rsidRPr="00AB4148" w:rsidRDefault="00992F35" w:rsidP="00BE27EA">
      <w:pPr>
        <w:pStyle w:val="ListParagraph"/>
        <w:numPr>
          <w:ilvl w:val="1"/>
          <w:numId w:val="39"/>
        </w:numPr>
        <w:spacing w:after="0"/>
        <w:jc w:val="both"/>
        <w:rPr>
          <w:sz w:val="23"/>
          <w:szCs w:val="23"/>
        </w:rPr>
      </w:pPr>
      <w:r w:rsidRPr="00AB4148">
        <w:rPr>
          <w:sz w:val="23"/>
          <w:szCs w:val="23"/>
        </w:rPr>
        <w:t xml:space="preserve">Human Resources Compensation Analyst and the </w:t>
      </w:r>
      <w:r w:rsidR="004C1835">
        <w:rPr>
          <w:sz w:val="23"/>
          <w:szCs w:val="23"/>
        </w:rPr>
        <w:t>Project Director</w:t>
      </w:r>
      <w:r w:rsidRPr="00AB4148">
        <w:rPr>
          <w:sz w:val="23"/>
          <w:szCs w:val="23"/>
        </w:rPr>
        <w:t xml:space="preserve"> discuss intended positions and organizational charts.</w:t>
      </w:r>
    </w:p>
    <w:p w14:paraId="523000C1" w14:textId="77777777" w:rsidR="009D45FA" w:rsidRDefault="00992F35" w:rsidP="00BE27EA">
      <w:pPr>
        <w:pStyle w:val="ListParagraph"/>
        <w:numPr>
          <w:ilvl w:val="1"/>
          <w:numId w:val="39"/>
        </w:numPr>
        <w:spacing w:after="0"/>
        <w:jc w:val="both"/>
        <w:rPr>
          <w:sz w:val="23"/>
          <w:szCs w:val="23"/>
        </w:rPr>
      </w:pPr>
      <w:r w:rsidRPr="00AB4148">
        <w:rPr>
          <w:sz w:val="23"/>
          <w:szCs w:val="23"/>
        </w:rPr>
        <w:t xml:space="preserve">Compensation Analyst evaluates and classifies position; assigns job class code, pay grade and salary or hourly range.  </w:t>
      </w:r>
    </w:p>
    <w:p w14:paraId="1699CDAC" w14:textId="77777777" w:rsidR="00992F35" w:rsidRPr="00AB4148" w:rsidRDefault="00992F35" w:rsidP="009D45FA">
      <w:pPr>
        <w:pStyle w:val="ListParagraph"/>
        <w:spacing w:after="0"/>
        <w:jc w:val="both"/>
        <w:rPr>
          <w:sz w:val="23"/>
          <w:szCs w:val="23"/>
        </w:rPr>
      </w:pPr>
      <w:r w:rsidRPr="009D45FA">
        <w:rPr>
          <w:sz w:val="23"/>
          <w:szCs w:val="23"/>
        </w:rPr>
        <w:t>Note: all grant positions are classified as “temporary,” and pay grades with salary ranges are not based on funding availability.</w:t>
      </w:r>
    </w:p>
    <w:p w14:paraId="257405FE" w14:textId="77777777" w:rsidR="00992F35" w:rsidRPr="00AB4148" w:rsidRDefault="00992F35" w:rsidP="00992F35">
      <w:pPr>
        <w:spacing w:after="0"/>
        <w:jc w:val="both"/>
        <w:rPr>
          <w:b/>
          <w:sz w:val="23"/>
          <w:szCs w:val="23"/>
          <w:u w:val="single"/>
        </w:rPr>
      </w:pPr>
    </w:p>
    <w:p w14:paraId="6F16B830" w14:textId="77777777" w:rsidR="00992F35" w:rsidRPr="00AB4148" w:rsidRDefault="00992F35" w:rsidP="00992F35">
      <w:pPr>
        <w:spacing w:after="0"/>
        <w:jc w:val="both"/>
        <w:rPr>
          <w:b/>
          <w:sz w:val="23"/>
          <w:szCs w:val="23"/>
          <w:u w:val="single"/>
        </w:rPr>
      </w:pPr>
      <w:r w:rsidRPr="00AB4148">
        <w:rPr>
          <w:b/>
          <w:sz w:val="23"/>
          <w:szCs w:val="23"/>
          <w:u w:val="single"/>
        </w:rPr>
        <w:t>Step 2:  Creating grant funded positions</w:t>
      </w:r>
    </w:p>
    <w:p w14:paraId="55A4FE40" w14:textId="77777777" w:rsidR="00992F35" w:rsidRPr="00AB4148" w:rsidRDefault="00992F35" w:rsidP="007B2DF7">
      <w:pPr>
        <w:pStyle w:val="ListParagraph"/>
        <w:numPr>
          <w:ilvl w:val="1"/>
          <w:numId w:val="11"/>
        </w:numPr>
        <w:spacing w:after="0"/>
        <w:jc w:val="both"/>
        <w:rPr>
          <w:sz w:val="23"/>
          <w:szCs w:val="23"/>
        </w:rPr>
      </w:pPr>
      <w:r w:rsidRPr="00AB4148">
        <w:rPr>
          <w:sz w:val="23"/>
          <w:szCs w:val="23"/>
        </w:rPr>
        <w:t>Compensation Analyst creates job description and forwards to Project Director and Department Head for validation.</w:t>
      </w:r>
    </w:p>
    <w:p w14:paraId="35BABDFC" w14:textId="77777777" w:rsidR="00992F35" w:rsidRPr="001201EF" w:rsidRDefault="00992F35" w:rsidP="007B2DF7">
      <w:pPr>
        <w:pStyle w:val="ListParagraph"/>
        <w:numPr>
          <w:ilvl w:val="1"/>
          <w:numId w:val="11"/>
        </w:numPr>
        <w:jc w:val="both"/>
        <w:rPr>
          <w:sz w:val="23"/>
          <w:szCs w:val="23"/>
        </w:rPr>
      </w:pPr>
      <w:r w:rsidRPr="00AB4148">
        <w:rPr>
          <w:sz w:val="23"/>
          <w:szCs w:val="23"/>
        </w:rPr>
        <w:t xml:space="preserve">Department Head validates job description and notifies Compensation Analyst.  </w:t>
      </w:r>
    </w:p>
    <w:p w14:paraId="58173321" w14:textId="77777777" w:rsidR="00992F35" w:rsidRPr="00AB4148" w:rsidRDefault="00992F35" w:rsidP="00992F35">
      <w:pPr>
        <w:spacing w:after="0"/>
        <w:jc w:val="both"/>
        <w:rPr>
          <w:b/>
          <w:sz w:val="23"/>
          <w:szCs w:val="23"/>
          <w:u w:val="single"/>
        </w:rPr>
      </w:pPr>
      <w:r w:rsidRPr="00AB4148">
        <w:rPr>
          <w:b/>
          <w:sz w:val="23"/>
          <w:szCs w:val="23"/>
          <w:u w:val="single"/>
        </w:rPr>
        <w:t>Step 3:  Hiring grant funded personnel</w:t>
      </w:r>
    </w:p>
    <w:p w14:paraId="0D1156E0" w14:textId="77777777" w:rsidR="009D45FA" w:rsidRPr="009D45FA" w:rsidRDefault="00992F35" w:rsidP="007B2DF7">
      <w:pPr>
        <w:pStyle w:val="ListParagraph"/>
        <w:numPr>
          <w:ilvl w:val="1"/>
          <w:numId w:val="12"/>
        </w:numPr>
        <w:jc w:val="both"/>
        <w:rPr>
          <w:i/>
          <w:sz w:val="23"/>
          <w:szCs w:val="23"/>
        </w:rPr>
      </w:pPr>
      <w:r w:rsidRPr="00AB4148">
        <w:rPr>
          <w:sz w:val="23"/>
          <w:szCs w:val="23"/>
        </w:rPr>
        <w:t xml:space="preserve">Project Director completes Personnel Requisition Form with Qual numbers for each position, attaches a validated MDC job description, and submits forms </w:t>
      </w:r>
      <w:r w:rsidR="00056AA3">
        <w:rPr>
          <w:sz w:val="23"/>
          <w:szCs w:val="23"/>
        </w:rPr>
        <w:t xml:space="preserve">through the campus approval process </w:t>
      </w:r>
      <w:r w:rsidRPr="00AB4148">
        <w:rPr>
          <w:sz w:val="23"/>
          <w:szCs w:val="23"/>
        </w:rPr>
        <w:t xml:space="preserve">to the HR Compensation Analyst at the Kendall Campus, Room 1010. </w:t>
      </w:r>
    </w:p>
    <w:p w14:paraId="6D3E99B4" w14:textId="77777777" w:rsidR="00992F35" w:rsidRPr="00AB4148" w:rsidRDefault="00992F35" w:rsidP="009D45FA">
      <w:pPr>
        <w:pStyle w:val="ListParagraph"/>
        <w:jc w:val="both"/>
        <w:rPr>
          <w:i/>
          <w:sz w:val="23"/>
          <w:szCs w:val="23"/>
        </w:rPr>
      </w:pPr>
      <w:r w:rsidRPr="009D45FA">
        <w:rPr>
          <w:sz w:val="23"/>
          <w:szCs w:val="23"/>
        </w:rPr>
        <w:t>Note: Personnel Requisitions for grant positions do not require the approval</w:t>
      </w:r>
      <w:r w:rsidR="00AB1E86">
        <w:rPr>
          <w:sz w:val="23"/>
          <w:szCs w:val="23"/>
        </w:rPr>
        <w:t xml:space="preserve"> of the College Provost for Operations</w:t>
      </w:r>
      <w:r w:rsidRPr="009D45FA">
        <w:rPr>
          <w:sz w:val="23"/>
          <w:szCs w:val="23"/>
        </w:rPr>
        <w:t>.</w:t>
      </w:r>
    </w:p>
    <w:p w14:paraId="159B6F6D" w14:textId="77777777" w:rsidR="00992F35" w:rsidRPr="00AB4148" w:rsidRDefault="00992F35" w:rsidP="007B2DF7">
      <w:pPr>
        <w:pStyle w:val="ListParagraph"/>
        <w:numPr>
          <w:ilvl w:val="1"/>
          <w:numId w:val="12"/>
        </w:numPr>
        <w:spacing w:after="0"/>
        <w:jc w:val="both"/>
        <w:rPr>
          <w:sz w:val="23"/>
          <w:szCs w:val="23"/>
        </w:rPr>
      </w:pPr>
      <w:r w:rsidRPr="00AB4148">
        <w:rPr>
          <w:sz w:val="23"/>
          <w:szCs w:val="23"/>
        </w:rPr>
        <w:t>Compensation analyst prepares and submits Position Control Sheets for the Budget Department to use to create the position numbers with the attributes established by Human Resources (pay grade, job class code, pay calendar, and salary or hourly range).</w:t>
      </w:r>
    </w:p>
    <w:p w14:paraId="070E64C5" w14:textId="77777777" w:rsidR="00992F35" w:rsidRPr="00AB4148" w:rsidRDefault="00992F35" w:rsidP="007B2DF7">
      <w:pPr>
        <w:pStyle w:val="ListParagraph"/>
        <w:numPr>
          <w:ilvl w:val="1"/>
          <w:numId w:val="12"/>
        </w:numPr>
        <w:jc w:val="both"/>
        <w:rPr>
          <w:sz w:val="23"/>
          <w:szCs w:val="23"/>
        </w:rPr>
      </w:pPr>
      <w:r w:rsidRPr="00AB4148">
        <w:rPr>
          <w:sz w:val="23"/>
          <w:szCs w:val="23"/>
        </w:rPr>
        <w:t xml:space="preserve">Budget Department creates </w:t>
      </w:r>
      <w:r w:rsidR="009D45FA">
        <w:rPr>
          <w:sz w:val="23"/>
          <w:szCs w:val="23"/>
        </w:rPr>
        <w:t xml:space="preserve">the </w:t>
      </w:r>
      <w:r w:rsidRPr="00AB4148">
        <w:rPr>
          <w:sz w:val="23"/>
          <w:szCs w:val="23"/>
        </w:rPr>
        <w:t>position and ensures that the College Processing Number (CPN) is included in the Personnel Requisition Form. The Personnel Requisition Form, along with the job description and a copy of the Position Control Sheet, are submitted to the HR Employment Team for posting and recruitment purposes.</w:t>
      </w:r>
    </w:p>
    <w:p w14:paraId="4E3C8792" w14:textId="77777777" w:rsidR="00992F35" w:rsidRPr="00AB4148" w:rsidRDefault="00992F35" w:rsidP="007B2DF7">
      <w:pPr>
        <w:pStyle w:val="ListParagraph"/>
        <w:numPr>
          <w:ilvl w:val="1"/>
          <w:numId w:val="12"/>
        </w:numPr>
        <w:spacing w:after="0"/>
        <w:jc w:val="both"/>
        <w:rPr>
          <w:sz w:val="23"/>
          <w:szCs w:val="23"/>
        </w:rPr>
      </w:pPr>
      <w:r w:rsidRPr="00AB4148">
        <w:rPr>
          <w:sz w:val="23"/>
          <w:szCs w:val="23"/>
        </w:rPr>
        <w:t>Employment Coordinator posts position on the College website and recruitment sources identified.  All grant positions are identified as such in the College’s postings along with end date of the grant (typically the end of the current fiscal year).</w:t>
      </w:r>
    </w:p>
    <w:p w14:paraId="0329DA1D" w14:textId="77777777" w:rsidR="00F51716" w:rsidRDefault="00F51716" w:rsidP="007B2DF7">
      <w:pPr>
        <w:pStyle w:val="ListParagraph"/>
        <w:numPr>
          <w:ilvl w:val="1"/>
          <w:numId w:val="12"/>
        </w:numPr>
        <w:spacing w:after="0"/>
        <w:jc w:val="both"/>
        <w:rPr>
          <w:sz w:val="23"/>
          <w:szCs w:val="23"/>
        </w:rPr>
      </w:pPr>
      <w:r>
        <w:rPr>
          <w:sz w:val="23"/>
          <w:szCs w:val="23"/>
        </w:rPr>
        <w:t xml:space="preserve">A screening committee </w:t>
      </w:r>
      <w:r w:rsidR="00F2048D">
        <w:rPr>
          <w:sz w:val="23"/>
          <w:szCs w:val="23"/>
        </w:rPr>
        <w:t xml:space="preserve">identifies and </w:t>
      </w:r>
      <w:r>
        <w:rPr>
          <w:sz w:val="23"/>
          <w:szCs w:val="23"/>
        </w:rPr>
        <w:t>interviews qualified candidates</w:t>
      </w:r>
      <w:r w:rsidR="00F2048D">
        <w:rPr>
          <w:sz w:val="23"/>
          <w:szCs w:val="23"/>
        </w:rPr>
        <w:t>.</w:t>
      </w:r>
      <w:r>
        <w:rPr>
          <w:sz w:val="23"/>
          <w:szCs w:val="23"/>
        </w:rPr>
        <w:t xml:space="preserve"> </w:t>
      </w:r>
      <w:r w:rsidR="00F2048D">
        <w:rPr>
          <w:sz w:val="23"/>
          <w:szCs w:val="23"/>
        </w:rPr>
        <w:t>F</w:t>
      </w:r>
      <w:r>
        <w:rPr>
          <w:sz w:val="23"/>
          <w:szCs w:val="23"/>
        </w:rPr>
        <w:t>inalist</w:t>
      </w:r>
      <w:r w:rsidR="00F2048D">
        <w:rPr>
          <w:sz w:val="23"/>
          <w:szCs w:val="23"/>
        </w:rPr>
        <w:t>s are interviewed and one candidate is selected</w:t>
      </w:r>
      <w:r>
        <w:rPr>
          <w:sz w:val="23"/>
          <w:szCs w:val="23"/>
        </w:rPr>
        <w:t xml:space="preserve"> </w:t>
      </w:r>
      <w:r w:rsidR="00F2048D">
        <w:rPr>
          <w:sz w:val="23"/>
          <w:szCs w:val="23"/>
        </w:rPr>
        <w:t>by campus and district a</w:t>
      </w:r>
      <w:r>
        <w:rPr>
          <w:sz w:val="23"/>
          <w:szCs w:val="23"/>
        </w:rPr>
        <w:t>dministration.</w:t>
      </w:r>
    </w:p>
    <w:p w14:paraId="77A1377D" w14:textId="77777777" w:rsidR="009D45FA" w:rsidRDefault="00992F35" w:rsidP="007B2DF7">
      <w:pPr>
        <w:pStyle w:val="ListParagraph"/>
        <w:numPr>
          <w:ilvl w:val="1"/>
          <w:numId w:val="12"/>
        </w:numPr>
        <w:spacing w:after="0"/>
        <w:jc w:val="both"/>
        <w:rPr>
          <w:sz w:val="23"/>
          <w:szCs w:val="23"/>
        </w:rPr>
      </w:pPr>
      <w:r w:rsidRPr="00AB4148">
        <w:rPr>
          <w:sz w:val="23"/>
          <w:szCs w:val="23"/>
        </w:rPr>
        <w:t xml:space="preserve">Once a candidate has been selected, Project Director completes a Request for Personnel Action (RPA). This form must have an end no later than the end of the current fiscal year even if the grant is funded beyond the end of the fiscal year or for multiple years. </w:t>
      </w:r>
    </w:p>
    <w:p w14:paraId="7EDAB603" w14:textId="77777777" w:rsidR="00992F35" w:rsidRPr="00AB4148" w:rsidRDefault="00992F35" w:rsidP="007B2DF7">
      <w:pPr>
        <w:pStyle w:val="ListParagraph"/>
        <w:numPr>
          <w:ilvl w:val="1"/>
          <w:numId w:val="12"/>
        </w:numPr>
        <w:spacing w:after="0"/>
        <w:jc w:val="both"/>
        <w:rPr>
          <w:sz w:val="23"/>
          <w:szCs w:val="23"/>
        </w:rPr>
      </w:pPr>
      <w:r w:rsidRPr="00AB4148">
        <w:rPr>
          <w:sz w:val="23"/>
          <w:szCs w:val="23"/>
        </w:rPr>
        <w:t>Employment Team screens the new hire using the U.S. Department of Homeland Security’s E-Verify system as required by law.</w:t>
      </w:r>
    </w:p>
    <w:p w14:paraId="27858EBF" w14:textId="77777777" w:rsidR="008E3E13" w:rsidRPr="001201EF" w:rsidRDefault="00992F35" w:rsidP="001201EF">
      <w:pPr>
        <w:spacing w:after="0"/>
        <w:ind w:firstLine="360"/>
        <w:jc w:val="both"/>
        <w:rPr>
          <w:sz w:val="23"/>
          <w:szCs w:val="23"/>
        </w:rPr>
      </w:pPr>
      <w:r w:rsidRPr="00AB4148">
        <w:rPr>
          <w:sz w:val="23"/>
          <w:szCs w:val="23"/>
        </w:rPr>
        <w:lastRenderedPageBreak/>
        <w:t>3.</w:t>
      </w:r>
      <w:r w:rsidR="009F1D97">
        <w:rPr>
          <w:sz w:val="23"/>
          <w:szCs w:val="23"/>
        </w:rPr>
        <w:t>8</w:t>
      </w:r>
      <w:r w:rsidRPr="00AB4148">
        <w:rPr>
          <w:sz w:val="23"/>
          <w:szCs w:val="23"/>
        </w:rPr>
        <w:tab/>
        <w:t xml:space="preserve">New hire attends the required Onboarding Orientation on the first day of work.  </w:t>
      </w:r>
    </w:p>
    <w:p w14:paraId="49C20064" w14:textId="77777777" w:rsidR="00992F35" w:rsidRPr="00AB4148" w:rsidRDefault="00992F35" w:rsidP="00992F35">
      <w:pPr>
        <w:spacing w:after="0"/>
        <w:jc w:val="both"/>
        <w:rPr>
          <w:b/>
          <w:sz w:val="23"/>
          <w:szCs w:val="23"/>
          <w:u w:val="single"/>
        </w:rPr>
      </w:pPr>
      <w:r w:rsidRPr="00AB4148">
        <w:rPr>
          <w:b/>
          <w:sz w:val="23"/>
          <w:szCs w:val="23"/>
          <w:u w:val="single"/>
        </w:rPr>
        <w:t>Step 4:  Closing the fiscal year</w:t>
      </w:r>
    </w:p>
    <w:p w14:paraId="3295CF5A" w14:textId="77777777" w:rsidR="00992F35" w:rsidRPr="00AB4148" w:rsidRDefault="00992F35" w:rsidP="007B2DF7">
      <w:pPr>
        <w:pStyle w:val="ListParagraph"/>
        <w:numPr>
          <w:ilvl w:val="1"/>
          <w:numId w:val="13"/>
        </w:numPr>
        <w:spacing w:after="0"/>
        <w:jc w:val="both"/>
        <w:rPr>
          <w:sz w:val="23"/>
          <w:szCs w:val="23"/>
        </w:rPr>
      </w:pPr>
      <w:r w:rsidRPr="00AB4148">
        <w:rPr>
          <w:sz w:val="23"/>
          <w:szCs w:val="23"/>
        </w:rPr>
        <w:t>Human Resources Employee Services role for positions with continued funding is to ensure:</w:t>
      </w:r>
    </w:p>
    <w:p w14:paraId="38406D10" w14:textId="77777777" w:rsidR="00992F35" w:rsidRPr="00AB4148" w:rsidRDefault="00992F35" w:rsidP="007B2DF7">
      <w:pPr>
        <w:pStyle w:val="ListParagraph"/>
        <w:numPr>
          <w:ilvl w:val="1"/>
          <w:numId w:val="9"/>
        </w:numPr>
        <w:spacing w:after="0"/>
        <w:jc w:val="both"/>
        <w:rPr>
          <w:sz w:val="23"/>
          <w:szCs w:val="23"/>
        </w:rPr>
      </w:pPr>
      <w:r w:rsidRPr="00AB4148">
        <w:rPr>
          <w:sz w:val="23"/>
          <w:szCs w:val="23"/>
        </w:rPr>
        <w:t>That an official award extension letter has been received by the College’s Restricted Accounts Management department, specifying the fund amounts.</w:t>
      </w:r>
    </w:p>
    <w:p w14:paraId="1AA4CF96" w14:textId="77777777" w:rsidR="00992F35" w:rsidRPr="00AB4148" w:rsidRDefault="00992F35" w:rsidP="007B2DF7">
      <w:pPr>
        <w:pStyle w:val="ListParagraph"/>
        <w:numPr>
          <w:ilvl w:val="1"/>
          <w:numId w:val="9"/>
        </w:numPr>
        <w:spacing w:after="0"/>
        <w:jc w:val="both"/>
        <w:rPr>
          <w:sz w:val="23"/>
          <w:szCs w:val="23"/>
        </w:rPr>
      </w:pPr>
      <w:r w:rsidRPr="00AB4148">
        <w:rPr>
          <w:sz w:val="23"/>
          <w:szCs w:val="23"/>
        </w:rPr>
        <w:t>Restricted Accounts Management department establishes a new account (Qual) for the new fiscal year.</w:t>
      </w:r>
    </w:p>
    <w:p w14:paraId="3FBC7FFD" w14:textId="77777777" w:rsidR="00992F35" w:rsidRPr="00AB4148" w:rsidRDefault="00992F35" w:rsidP="007B2DF7">
      <w:pPr>
        <w:pStyle w:val="ListParagraph"/>
        <w:numPr>
          <w:ilvl w:val="1"/>
          <w:numId w:val="9"/>
        </w:numPr>
        <w:spacing w:after="0"/>
        <w:jc w:val="both"/>
        <w:rPr>
          <w:sz w:val="23"/>
          <w:szCs w:val="23"/>
        </w:rPr>
      </w:pPr>
      <w:r w:rsidRPr="00AB4148">
        <w:rPr>
          <w:sz w:val="23"/>
          <w:szCs w:val="23"/>
        </w:rPr>
        <w:t>After the Qu</w:t>
      </w:r>
      <w:r w:rsidR="00F2048D">
        <w:rPr>
          <w:sz w:val="23"/>
          <w:szCs w:val="23"/>
        </w:rPr>
        <w:t xml:space="preserve">al </w:t>
      </w:r>
      <w:r w:rsidRPr="00AB4148">
        <w:rPr>
          <w:sz w:val="23"/>
          <w:szCs w:val="23"/>
        </w:rPr>
        <w:t>has been established, the Project Director must complete and forward a Request for Personnel Action for each employee to be converted to the new Qual.</w:t>
      </w:r>
    </w:p>
    <w:p w14:paraId="3D86E63A" w14:textId="77777777" w:rsidR="00992F35" w:rsidRPr="00AB4148" w:rsidRDefault="00992F35" w:rsidP="007B2DF7">
      <w:pPr>
        <w:pStyle w:val="ListParagraph"/>
        <w:numPr>
          <w:ilvl w:val="1"/>
          <w:numId w:val="9"/>
        </w:numPr>
        <w:spacing w:after="0"/>
        <w:jc w:val="both"/>
        <w:rPr>
          <w:sz w:val="23"/>
          <w:szCs w:val="23"/>
        </w:rPr>
      </w:pPr>
      <w:r w:rsidRPr="00AB4148">
        <w:rPr>
          <w:sz w:val="23"/>
          <w:szCs w:val="23"/>
        </w:rPr>
        <w:t>Budget Department and Human Resources Employee Services convert existing employees to new Qual accounts.</w:t>
      </w:r>
    </w:p>
    <w:p w14:paraId="7B3B0653" w14:textId="77777777" w:rsidR="00992F35" w:rsidRPr="00AB4148" w:rsidRDefault="00992F35" w:rsidP="007B2DF7">
      <w:pPr>
        <w:pStyle w:val="ListParagraph"/>
        <w:numPr>
          <w:ilvl w:val="1"/>
          <w:numId w:val="9"/>
        </w:numPr>
        <w:spacing w:after="0"/>
        <w:jc w:val="both"/>
        <w:rPr>
          <w:sz w:val="23"/>
          <w:szCs w:val="23"/>
        </w:rPr>
      </w:pPr>
      <w:r w:rsidRPr="00AB4148">
        <w:rPr>
          <w:sz w:val="23"/>
          <w:szCs w:val="23"/>
        </w:rPr>
        <w:t>Based on the award letter, the Budget Department will inactivate all full- and part-time positions in the old Qual.  If the Budget Department finds assignments in the old Qual, then they will notify the Human Resources Employee Services area.  Once the assignment is moved, then the position will be inactivated.</w:t>
      </w:r>
    </w:p>
    <w:p w14:paraId="226E9464" w14:textId="77777777" w:rsidR="00992F35" w:rsidRPr="00AB4148" w:rsidRDefault="00992F35" w:rsidP="007B2DF7">
      <w:pPr>
        <w:pStyle w:val="ListParagraph"/>
        <w:numPr>
          <w:ilvl w:val="1"/>
          <w:numId w:val="9"/>
        </w:numPr>
        <w:spacing w:after="0"/>
        <w:jc w:val="both"/>
        <w:rPr>
          <w:sz w:val="23"/>
          <w:szCs w:val="23"/>
        </w:rPr>
      </w:pPr>
      <w:r w:rsidRPr="00AB4148">
        <w:rPr>
          <w:sz w:val="23"/>
          <w:szCs w:val="23"/>
        </w:rPr>
        <w:t>If funding is only for a partial year, then this is reflected on personnel requisition and entered into the “maintain assignment” screen in the personnel section of Odyssey, the MDC mainframe system.</w:t>
      </w:r>
    </w:p>
    <w:p w14:paraId="073F8C16" w14:textId="77777777" w:rsidR="00992F35" w:rsidRPr="00AB4148" w:rsidRDefault="00992F35" w:rsidP="007B2DF7">
      <w:pPr>
        <w:pStyle w:val="ListParagraph"/>
        <w:numPr>
          <w:ilvl w:val="1"/>
          <w:numId w:val="9"/>
        </w:numPr>
        <w:spacing w:after="0"/>
        <w:jc w:val="both"/>
        <w:rPr>
          <w:sz w:val="23"/>
          <w:szCs w:val="23"/>
        </w:rPr>
      </w:pPr>
      <w:r w:rsidRPr="00AB4148">
        <w:rPr>
          <w:sz w:val="23"/>
          <w:szCs w:val="23"/>
        </w:rPr>
        <w:t xml:space="preserve">Project Directors complete and forward Request for Personnel Action </w:t>
      </w:r>
      <w:r w:rsidR="00BC5840">
        <w:rPr>
          <w:sz w:val="23"/>
          <w:szCs w:val="23"/>
        </w:rPr>
        <w:t xml:space="preserve">through campus approval channels </w:t>
      </w:r>
      <w:r w:rsidRPr="00AB4148">
        <w:rPr>
          <w:sz w:val="23"/>
          <w:szCs w:val="23"/>
        </w:rPr>
        <w:t>to the appropriate Human Resources Employee Services Liaison for processing and filing. New RPA’s are required by Florida Retirement System when conducting audits.</w:t>
      </w:r>
    </w:p>
    <w:p w14:paraId="2BEDCD9C" w14:textId="77777777" w:rsidR="00992F35" w:rsidRPr="00AB4148" w:rsidRDefault="00992F35" w:rsidP="00992F35">
      <w:pPr>
        <w:pStyle w:val="ListParagraph"/>
        <w:tabs>
          <w:tab w:val="left" w:pos="7808"/>
        </w:tabs>
        <w:spacing w:after="0"/>
        <w:ind w:left="1440"/>
        <w:jc w:val="both"/>
        <w:rPr>
          <w:sz w:val="23"/>
          <w:szCs w:val="23"/>
        </w:rPr>
      </w:pPr>
      <w:r w:rsidRPr="00AB4148">
        <w:rPr>
          <w:sz w:val="23"/>
          <w:szCs w:val="23"/>
        </w:rPr>
        <w:tab/>
      </w:r>
    </w:p>
    <w:p w14:paraId="5CF59430" w14:textId="77777777" w:rsidR="00992F35" w:rsidRPr="00AB4148" w:rsidRDefault="00992F35" w:rsidP="007B2DF7">
      <w:pPr>
        <w:pStyle w:val="ListParagraph"/>
        <w:numPr>
          <w:ilvl w:val="1"/>
          <w:numId w:val="13"/>
        </w:numPr>
        <w:spacing w:after="0"/>
        <w:jc w:val="both"/>
        <w:rPr>
          <w:sz w:val="23"/>
          <w:szCs w:val="23"/>
        </w:rPr>
      </w:pPr>
      <w:r w:rsidRPr="00AB4148">
        <w:rPr>
          <w:sz w:val="23"/>
          <w:szCs w:val="23"/>
        </w:rPr>
        <w:t>For positions whose funding has ceased:</w:t>
      </w:r>
    </w:p>
    <w:p w14:paraId="5442F052" w14:textId="77777777" w:rsidR="00992F35" w:rsidRPr="00AB4148" w:rsidRDefault="00992F35" w:rsidP="007B2DF7">
      <w:pPr>
        <w:pStyle w:val="ListParagraph"/>
        <w:numPr>
          <w:ilvl w:val="0"/>
          <w:numId w:val="14"/>
        </w:numPr>
        <w:spacing w:after="0"/>
        <w:jc w:val="both"/>
        <w:rPr>
          <w:sz w:val="23"/>
          <w:szCs w:val="23"/>
        </w:rPr>
      </w:pPr>
      <w:r w:rsidRPr="00AB4148">
        <w:rPr>
          <w:sz w:val="23"/>
          <w:szCs w:val="23"/>
        </w:rPr>
        <w:t>Support non-exempt and professional exempt non-contractual positions: Project Directors must contact Employee Relations at least three weeks pr</w:t>
      </w:r>
      <w:r w:rsidR="00B17426">
        <w:rPr>
          <w:sz w:val="23"/>
          <w:szCs w:val="23"/>
        </w:rPr>
        <w:t xml:space="preserve">ior to end date of assignment. </w:t>
      </w:r>
      <w:r w:rsidRPr="00AB4148">
        <w:rPr>
          <w:sz w:val="23"/>
          <w:szCs w:val="23"/>
        </w:rPr>
        <w:t xml:space="preserve">The College will provide at least two </w:t>
      </w:r>
      <w:r w:rsidR="001201EF" w:rsidRPr="00AB4148">
        <w:rPr>
          <w:sz w:val="23"/>
          <w:szCs w:val="23"/>
        </w:rPr>
        <w:t>week</w:t>
      </w:r>
      <w:r w:rsidR="001201EF">
        <w:rPr>
          <w:sz w:val="23"/>
          <w:szCs w:val="23"/>
        </w:rPr>
        <w:t>s’</w:t>
      </w:r>
      <w:r w:rsidR="001201EF" w:rsidRPr="00AB4148">
        <w:rPr>
          <w:sz w:val="23"/>
          <w:szCs w:val="23"/>
        </w:rPr>
        <w:t xml:space="preserve"> notice</w:t>
      </w:r>
      <w:r w:rsidRPr="00AB4148">
        <w:rPr>
          <w:sz w:val="23"/>
          <w:szCs w:val="23"/>
        </w:rPr>
        <w:t xml:space="preserve"> to affected employees.</w:t>
      </w:r>
    </w:p>
    <w:p w14:paraId="270A4F6F" w14:textId="77777777" w:rsidR="00992F35" w:rsidRPr="00AB4148" w:rsidRDefault="00992F35" w:rsidP="007B2DF7">
      <w:pPr>
        <w:pStyle w:val="ListParagraph"/>
        <w:numPr>
          <w:ilvl w:val="0"/>
          <w:numId w:val="14"/>
        </w:numPr>
        <w:spacing w:after="0"/>
        <w:jc w:val="both"/>
        <w:rPr>
          <w:sz w:val="23"/>
          <w:szCs w:val="23"/>
        </w:rPr>
      </w:pPr>
      <w:r w:rsidRPr="00AB4148">
        <w:rPr>
          <w:sz w:val="23"/>
          <w:szCs w:val="23"/>
        </w:rPr>
        <w:t xml:space="preserve">Professional Exempt Contractual Positions:  Project Directors must communicate with their respective administrative channels </w:t>
      </w:r>
      <w:r w:rsidR="004E4E4C">
        <w:rPr>
          <w:sz w:val="23"/>
          <w:szCs w:val="23"/>
        </w:rPr>
        <w:t>the</w:t>
      </w:r>
      <w:r w:rsidRPr="00AB4148">
        <w:rPr>
          <w:sz w:val="23"/>
          <w:szCs w:val="23"/>
        </w:rPr>
        <w:t xml:space="preserve"> end assignment </w:t>
      </w:r>
      <w:r w:rsidR="004E4E4C">
        <w:rPr>
          <w:sz w:val="23"/>
          <w:szCs w:val="23"/>
        </w:rPr>
        <w:t xml:space="preserve">date </w:t>
      </w:r>
      <w:r w:rsidRPr="00AB4148">
        <w:rPr>
          <w:sz w:val="23"/>
          <w:szCs w:val="23"/>
        </w:rPr>
        <w:t>during the contract renewal process</w:t>
      </w:r>
      <w:r w:rsidR="004E4E4C">
        <w:rPr>
          <w:sz w:val="23"/>
          <w:szCs w:val="23"/>
        </w:rPr>
        <w:t>,</w:t>
      </w:r>
      <w:r w:rsidRPr="00AB4148">
        <w:rPr>
          <w:sz w:val="23"/>
          <w:szCs w:val="23"/>
        </w:rPr>
        <w:t xml:space="preserve"> which usually takes place during the month of May.</w:t>
      </w:r>
    </w:p>
    <w:p w14:paraId="51962067" w14:textId="77777777" w:rsidR="00992F35" w:rsidRPr="00AB4148" w:rsidRDefault="00992F35" w:rsidP="007B2DF7">
      <w:pPr>
        <w:pStyle w:val="ListParagraph"/>
        <w:numPr>
          <w:ilvl w:val="0"/>
          <w:numId w:val="14"/>
        </w:numPr>
        <w:spacing w:after="0"/>
        <w:jc w:val="both"/>
        <w:rPr>
          <w:sz w:val="23"/>
          <w:szCs w:val="23"/>
        </w:rPr>
      </w:pPr>
      <w:r w:rsidRPr="00AB4148">
        <w:rPr>
          <w:sz w:val="23"/>
          <w:szCs w:val="23"/>
        </w:rPr>
        <w:t>Human Resources prepares termination letters. Hiring Manager collects College property, delivers termination notice to employee, submits RPA requesting termination, and completes Supervisor Chec</w:t>
      </w:r>
      <w:r w:rsidR="005F32D2">
        <w:rPr>
          <w:sz w:val="23"/>
          <w:szCs w:val="23"/>
        </w:rPr>
        <w:t>klist for Separating Employees f</w:t>
      </w:r>
      <w:r w:rsidRPr="00AB4148">
        <w:rPr>
          <w:sz w:val="23"/>
          <w:szCs w:val="23"/>
        </w:rPr>
        <w:t>orm.</w:t>
      </w:r>
    </w:p>
    <w:p w14:paraId="0765E969" w14:textId="77777777" w:rsidR="00992F35" w:rsidRPr="00AB4148" w:rsidRDefault="00992F35" w:rsidP="007B2DF7">
      <w:pPr>
        <w:pStyle w:val="ListParagraph"/>
        <w:numPr>
          <w:ilvl w:val="0"/>
          <w:numId w:val="14"/>
        </w:numPr>
        <w:spacing w:after="0"/>
        <w:jc w:val="both"/>
        <w:rPr>
          <w:sz w:val="23"/>
          <w:szCs w:val="23"/>
        </w:rPr>
      </w:pPr>
      <w:r w:rsidRPr="00AB4148">
        <w:rPr>
          <w:sz w:val="23"/>
          <w:szCs w:val="23"/>
        </w:rPr>
        <w:t>Compensation Department is notified to archive all job descriptions specifically written for the grant that will no longer be used.  Should the grant become reinstated at a later date, then the Compensation Department can place them back into the library of job descriptions.</w:t>
      </w:r>
    </w:p>
    <w:p w14:paraId="6BB81A63" w14:textId="77777777" w:rsidR="00992F35" w:rsidRDefault="00992F35" w:rsidP="007B2DF7">
      <w:pPr>
        <w:pStyle w:val="ListParagraph"/>
        <w:numPr>
          <w:ilvl w:val="0"/>
          <w:numId w:val="14"/>
        </w:numPr>
        <w:spacing w:after="0"/>
        <w:jc w:val="both"/>
        <w:rPr>
          <w:sz w:val="23"/>
          <w:szCs w:val="23"/>
        </w:rPr>
      </w:pPr>
      <w:r w:rsidRPr="00AB4148">
        <w:rPr>
          <w:sz w:val="23"/>
          <w:szCs w:val="23"/>
        </w:rPr>
        <w:t>If applicable, Benefits Department communicates with affected employees to discuss options for continuation of benefits.</w:t>
      </w:r>
    </w:p>
    <w:p w14:paraId="10D93F7B" w14:textId="77777777" w:rsidR="008B17E3" w:rsidRDefault="008B17E3" w:rsidP="008B17E3">
      <w:pPr>
        <w:spacing w:after="0"/>
        <w:jc w:val="both"/>
        <w:rPr>
          <w:sz w:val="23"/>
          <w:szCs w:val="23"/>
        </w:rPr>
      </w:pPr>
    </w:p>
    <w:p w14:paraId="7964FA5E" w14:textId="77777777" w:rsidR="00156BC0" w:rsidRDefault="00156BC0" w:rsidP="008B17E3">
      <w:pPr>
        <w:spacing w:after="0"/>
        <w:jc w:val="both"/>
        <w:rPr>
          <w:sz w:val="23"/>
          <w:szCs w:val="23"/>
        </w:rPr>
      </w:pPr>
    </w:p>
    <w:p w14:paraId="31E5DA31" w14:textId="77777777" w:rsidR="008B17E3" w:rsidRPr="008B17E3" w:rsidRDefault="008B17E3" w:rsidP="008B17E3">
      <w:pPr>
        <w:spacing w:after="0"/>
        <w:jc w:val="both"/>
        <w:rPr>
          <w:sz w:val="23"/>
          <w:szCs w:val="23"/>
        </w:rPr>
      </w:pPr>
    </w:p>
    <w:p w14:paraId="59F04EF5" w14:textId="77777777" w:rsidR="00B17426" w:rsidRPr="00106389" w:rsidRDefault="007C7CE2" w:rsidP="00FD3732">
      <w:pPr>
        <w:pStyle w:val="Teresa"/>
      </w:pPr>
      <w:bookmarkStart w:id="36" w:name="_Toc399329552"/>
      <w:r w:rsidRPr="001E4159">
        <w:lastRenderedPageBreak/>
        <w:t xml:space="preserve">Institutional Research Guidelines for Requesting Data </w:t>
      </w:r>
      <w:bookmarkEnd w:id="36"/>
    </w:p>
    <w:p w14:paraId="7311FFF1" w14:textId="77777777" w:rsidR="00156BC0" w:rsidRPr="00AB4148" w:rsidRDefault="00156BC0" w:rsidP="00156BC0">
      <w:pPr>
        <w:spacing w:after="0"/>
        <w:jc w:val="both"/>
        <w:rPr>
          <w:sz w:val="23"/>
          <w:szCs w:val="23"/>
          <w:u w:val="single"/>
        </w:rPr>
      </w:pPr>
      <w:r w:rsidRPr="00AB4148">
        <w:rPr>
          <w:b/>
          <w:sz w:val="23"/>
          <w:szCs w:val="23"/>
          <w:u w:val="single"/>
        </w:rPr>
        <w:t>Step 1: New requests</w:t>
      </w:r>
      <w:r w:rsidRPr="00AB4148">
        <w:rPr>
          <w:sz w:val="23"/>
          <w:szCs w:val="23"/>
          <w:u w:val="single"/>
        </w:rPr>
        <w:t xml:space="preserve"> </w:t>
      </w:r>
    </w:p>
    <w:p w14:paraId="1494B2D2" w14:textId="77777777" w:rsidR="00156BC0" w:rsidRDefault="00156BC0" w:rsidP="00156BC0">
      <w:pPr>
        <w:pStyle w:val="ListParagraph"/>
        <w:numPr>
          <w:ilvl w:val="1"/>
          <w:numId w:val="17"/>
        </w:numPr>
        <w:spacing w:after="0"/>
        <w:ind w:left="374" w:hanging="374"/>
        <w:jc w:val="both"/>
        <w:rPr>
          <w:sz w:val="23"/>
          <w:szCs w:val="23"/>
        </w:rPr>
      </w:pPr>
      <w:r w:rsidRPr="00AB4148">
        <w:rPr>
          <w:sz w:val="23"/>
          <w:szCs w:val="23"/>
        </w:rPr>
        <w:t xml:space="preserve">New requests should be made via email to the </w:t>
      </w:r>
      <w:r>
        <w:rPr>
          <w:sz w:val="23"/>
          <w:szCs w:val="23"/>
        </w:rPr>
        <w:t>Director</w:t>
      </w:r>
      <w:r w:rsidRPr="00AB4148">
        <w:rPr>
          <w:sz w:val="23"/>
          <w:szCs w:val="23"/>
        </w:rPr>
        <w:t xml:space="preserve"> of Institutional Research </w:t>
      </w:r>
      <w:r>
        <w:rPr>
          <w:sz w:val="23"/>
          <w:szCs w:val="23"/>
        </w:rPr>
        <w:t>and Effectiveness.</w:t>
      </w:r>
    </w:p>
    <w:p w14:paraId="279CD5EB" w14:textId="77777777" w:rsidR="00156BC0" w:rsidRPr="00AB4148" w:rsidRDefault="00156BC0" w:rsidP="00156BC0">
      <w:pPr>
        <w:pStyle w:val="ListParagraph"/>
        <w:spacing w:after="0"/>
        <w:ind w:left="374"/>
        <w:jc w:val="both"/>
        <w:rPr>
          <w:sz w:val="23"/>
          <w:szCs w:val="23"/>
        </w:rPr>
      </w:pPr>
    </w:p>
    <w:p w14:paraId="46C7519E" w14:textId="77777777" w:rsidR="00156BC0" w:rsidRPr="00AB4148" w:rsidRDefault="00156BC0" w:rsidP="00156BC0">
      <w:pPr>
        <w:pStyle w:val="ListParagraph"/>
        <w:numPr>
          <w:ilvl w:val="1"/>
          <w:numId w:val="17"/>
        </w:numPr>
        <w:jc w:val="both"/>
        <w:rPr>
          <w:sz w:val="23"/>
          <w:szCs w:val="23"/>
        </w:rPr>
      </w:pPr>
      <w:r w:rsidRPr="00AB4148">
        <w:rPr>
          <w:sz w:val="23"/>
          <w:szCs w:val="23"/>
        </w:rPr>
        <w:t>The request should be made as soon as the data requirements are known and include the following:</w:t>
      </w:r>
    </w:p>
    <w:p w14:paraId="6792EB8B" w14:textId="77777777" w:rsidR="00156BC0" w:rsidRPr="00AB4148" w:rsidRDefault="00156BC0" w:rsidP="00156BC0">
      <w:pPr>
        <w:pStyle w:val="ListParagraph"/>
        <w:numPr>
          <w:ilvl w:val="0"/>
          <w:numId w:val="16"/>
        </w:numPr>
        <w:contextualSpacing w:val="0"/>
        <w:jc w:val="both"/>
        <w:rPr>
          <w:sz w:val="23"/>
          <w:szCs w:val="23"/>
        </w:rPr>
      </w:pPr>
      <w:r>
        <w:rPr>
          <w:sz w:val="23"/>
          <w:szCs w:val="23"/>
        </w:rPr>
        <w:t xml:space="preserve">Timeline for receiving data or </w:t>
      </w:r>
      <w:r w:rsidRPr="00AB4148">
        <w:rPr>
          <w:sz w:val="23"/>
          <w:szCs w:val="23"/>
        </w:rPr>
        <w:t xml:space="preserve">information – when are the data needed?  The request should include the date by which the information must be received. Every effort is made to complete requests by </w:t>
      </w:r>
      <w:r>
        <w:rPr>
          <w:sz w:val="23"/>
          <w:szCs w:val="23"/>
        </w:rPr>
        <w:t>the date needed, if not earlier. H</w:t>
      </w:r>
      <w:r w:rsidRPr="00AB4148">
        <w:rPr>
          <w:sz w:val="23"/>
          <w:szCs w:val="23"/>
        </w:rPr>
        <w:t>owever, it may not be possible to compile short-time requests within the time allotted.</w:t>
      </w:r>
    </w:p>
    <w:p w14:paraId="0A6328D6" w14:textId="77777777" w:rsidR="00156BC0" w:rsidRPr="00AB4148" w:rsidRDefault="00156BC0" w:rsidP="00156BC0">
      <w:pPr>
        <w:pStyle w:val="ListParagraph"/>
        <w:numPr>
          <w:ilvl w:val="0"/>
          <w:numId w:val="16"/>
        </w:numPr>
        <w:contextualSpacing w:val="0"/>
        <w:jc w:val="both"/>
        <w:rPr>
          <w:sz w:val="23"/>
          <w:szCs w:val="23"/>
        </w:rPr>
      </w:pPr>
      <w:r w:rsidRPr="00AB4148">
        <w:rPr>
          <w:sz w:val="23"/>
          <w:szCs w:val="23"/>
        </w:rPr>
        <w:t>A description of the grant program or proposed activiti</w:t>
      </w:r>
      <w:r>
        <w:rPr>
          <w:sz w:val="23"/>
          <w:szCs w:val="23"/>
        </w:rPr>
        <w:t xml:space="preserve">es – what are the data intended or </w:t>
      </w:r>
      <w:r w:rsidRPr="00AB4148">
        <w:rPr>
          <w:sz w:val="23"/>
          <w:szCs w:val="23"/>
        </w:rPr>
        <w:t>expected to show?  This helps researchers understand the purpose of the request so they can define variables accordingly and include additional information that might be helpful.  If the College previously applied for the same type of grant, that should be noted as it helps the researchers ensure consistency in data definitions and reporting.</w:t>
      </w:r>
    </w:p>
    <w:p w14:paraId="19225E74" w14:textId="77777777" w:rsidR="00156BC0" w:rsidRPr="00AB4148" w:rsidRDefault="00156BC0" w:rsidP="00156BC0">
      <w:pPr>
        <w:pStyle w:val="ListParagraph"/>
        <w:numPr>
          <w:ilvl w:val="0"/>
          <w:numId w:val="16"/>
        </w:numPr>
        <w:contextualSpacing w:val="0"/>
        <w:jc w:val="both"/>
        <w:rPr>
          <w:sz w:val="23"/>
          <w:szCs w:val="23"/>
        </w:rPr>
      </w:pPr>
      <w:r w:rsidRPr="00AB4148">
        <w:rPr>
          <w:sz w:val="23"/>
          <w:szCs w:val="23"/>
        </w:rPr>
        <w:t xml:space="preserve">A list of questions to be answered by the data – what specific data are needed? This is often prescribed by the grant funder, but not always.  Specific questions help the researchers write programs to extract data that are needed. If the funder provides a table to be completed and submitted in the proposal, that should be included with the request. </w:t>
      </w:r>
    </w:p>
    <w:p w14:paraId="568E5145" w14:textId="77777777" w:rsidR="00156BC0" w:rsidRPr="00AB4148" w:rsidRDefault="00156BC0" w:rsidP="00156BC0">
      <w:pPr>
        <w:pStyle w:val="ListParagraph"/>
        <w:numPr>
          <w:ilvl w:val="0"/>
          <w:numId w:val="16"/>
        </w:numPr>
        <w:contextualSpacing w:val="0"/>
        <w:jc w:val="both"/>
        <w:rPr>
          <w:sz w:val="23"/>
          <w:szCs w:val="23"/>
        </w:rPr>
      </w:pPr>
      <w:r w:rsidRPr="00AB4148">
        <w:rPr>
          <w:sz w:val="23"/>
          <w:szCs w:val="23"/>
        </w:rPr>
        <w:t>Contact person – who can the researcher call if clarification is needed on the request?</w:t>
      </w:r>
      <w:r w:rsidRPr="00AB4148">
        <w:rPr>
          <w:b/>
          <w:i/>
          <w:sz w:val="23"/>
          <w:szCs w:val="23"/>
        </w:rPr>
        <w:t xml:space="preserve"> </w:t>
      </w:r>
      <w:r w:rsidRPr="00AB4148">
        <w:rPr>
          <w:sz w:val="23"/>
          <w:szCs w:val="23"/>
        </w:rPr>
        <w:t>Questions about who to include, how many years to report, data definitions, and related issues often occur, so knowing who to call is important.</w:t>
      </w:r>
    </w:p>
    <w:p w14:paraId="2CD0A8B2" w14:textId="77777777" w:rsidR="00156BC0" w:rsidRDefault="00156BC0" w:rsidP="00156BC0">
      <w:pPr>
        <w:spacing w:after="0"/>
        <w:jc w:val="both"/>
        <w:rPr>
          <w:b/>
          <w:sz w:val="23"/>
          <w:szCs w:val="23"/>
          <w:u w:val="single"/>
        </w:rPr>
      </w:pPr>
    </w:p>
    <w:p w14:paraId="5BE48C54" w14:textId="77777777" w:rsidR="00156BC0" w:rsidRPr="00AB4148" w:rsidRDefault="00156BC0" w:rsidP="00156BC0">
      <w:pPr>
        <w:spacing w:after="0"/>
        <w:jc w:val="both"/>
        <w:rPr>
          <w:sz w:val="23"/>
          <w:szCs w:val="23"/>
        </w:rPr>
      </w:pPr>
      <w:r w:rsidRPr="00AB4148">
        <w:rPr>
          <w:b/>
          <w:sz w:val="23"/>
          <w:szCs w:val="23"/>
          <w:u w:val="single"/>
        </w:rPr>
        <w:t>Step 2: Requests for ongoing or updated data</w:t>
      </w:r>
      <w:r w:rsidRPr="00AB4148">
        <w:rPr>
          <w:sz w:val="23"/>
          <w:szCs w:val="23"/>
        </w:rPr>
        <w:t xml:space="preserve"> </w:t>
      </w:r>
    </w:p>
    <w:p w14:paraId="69E86049" w14:textId="77777777" w:rsidR="00156BC0" w:rsidRDefault="00156BC0" w:rsidP="00156BC0">
      <w:pPr>
        <w:pStyle w:val="ListParagraph"/>
        <w:numPr>
          <w:ilvl w:val="0"/>
          <w:numId w:val="18"/>
        </w:numPr>
        <w:spacing w:after="0"/>
        <w:jc w:val="both"/>
        <w:rPr>
          <w:sz w:val="23"/>
          <w:szCs w:val="23"/>
        </w:rPr>
      </w:pPr>
      <w:r w:rsidRPr="00AB4148">
        <w:rPr>
          <w:sz w:val="23"/>
          <w:szCs w:val="23"/>
        </w:rPr>
        <w:t xml:space="preserve">Requests for ongoing or updated data should be directed to the researcher who completed the previous request with a copy to the </w:t>
      </w:r>
      <w:r>
        <w:rPr>
          <w:sz w:val="23"/>
          <w:szCs w:val="23"/>
        </w:rPr>
        <w:t>Director of Institutional Research.</w:t>
      </w:r>
    </w:p>
    <w:p w14:paraId="12C2AE55" w14:textId="77777777" w:rsidR="00156BC0" w:rsidRPr="00AB4148" w:rsidRDefault="00156BC0" w:rsidP="00156BC0">
      <w:pPr>
        <w:pStyle w:val="ListParagraph"/>
        <w:spacing w:after="0"/>
        <w:ind w:left="360"/>
        <w:jc w:val="both"/>
        <w:rPr>
          <w:sz w:val="23"/>
          <w:szCs w:val="23"/>
        </w:rPr>
      </w:pPr>
      <w:r>
        <w:rPr>
          <w:sz w:val="23"/>
          <w:szCs w:val="23"/>
        </w:rPr>
        <w:t xml:space="preserve"> </w:t>
      </w:r>
    </w:p>
    <w:p w14:paraId="51A6B63D" w14:textId="77777777" w:rsidR="00156BC0" w:rsidRPr="00AB4148" w:rsidRDefault="00156BC0" w:rsidP="00156BC0">
      <w:pPr>
        <w:pStyle w:val="ListParagraph"/>
        <w:numPr>
          <w:ilvl w:val="0"/>
          <w:numId w:val="18"/>
        </w:numPr>
        <w:jc w:val="both"/>
        <w:rPr>
          <w:sz w:val="23"/>
          <w:szCs w:val="23"/>
        </w:rPr>
      </w:pPr>
      <w:r w:rsidRPr="00AB4148">
        <w:rPr>
          <w:sz w:val="23"/>
          <w:szCs w:val="23"/>
        </w:rPr>
        <w:t>Whenever possible:</w:t>
      </w:r>
    </w:p>
    <w:p w14:paraId="03AA2751" w14:textId="77777777" w:rsidR="00156BC0" w:rsidRPr="00AB4148" w:rsidRDefault="00156BC0" w:rsidP="00156BC0">
      <w:pPr>
        <w:pStyle w:val="ListParagraph"/>
        <w:numPr>
          <w:ilvl w:val="0"/>
          <w:numId w:val="15"/>
        </w:numPr>
        <w:contextualSpacing w:val="0"/>
        <w:jc w:val="both"/>
        <w:rPr>
          <w:sz w:val="23"/>
          <w:szCs w:val="23"/>
        </w:rPr>
      </w:pPr>
      <w:r w:rsidRPr="00AB4148">
        <w:rPr>
          <w:sz w:val="23"/>
          <w:szCs w:val="23"/>
        </w:rPr>
        <w:t xml:space="preserve">Annual or other reporting requirements, including reporting timeline, for approved grant projects should be shared with Institutional </w:t>
      </w:r>
      <w:r>
        <w:rPr>
          <w:sz w:val="23"/>
          <w:szCs w:val="23"/>
        </w:rPr>
        <w:t xml:space="preserve">Research </w:t>
      </w:r>
      <w:r w:rsidRPr="00AB4148">
        <w:rPr>
          <w:sz w:val="23"/>
          <w:szCs w:val="23"/>
        </w:rPr>
        <w:t>as soon as they are known. Having this</w:t>
      </w:r>
      <w:r>
        <w:rPr>
          <w:sz w:val="23"/>
          <w:szCs w:val="23"/>
        </w:rPr>
        <w:t xml:space="preserve"> information in advance helps Institutional Research develop a</w:t>
      </w:r>
      <w:r w:rsidRPr="00AB4148">
        <w:rPr>
          <w:sz w:val="23"/>
          <w:szCs w:val="23"/>
        </w:rPr>
        <w:t xml:space="preserve"> plan and prioritize work to meet expectations. </w:t>
      </w:r>
    </w:p>
    <w:p w14:paraId="31B30A25" w14:textId="77777777" w:rsidR="00156BC0" w:rsidRDefault="00156BC0" w:rsidP="00156BC0">
      <w:pPr>
        <w:pStyle w:val="ListParagraph"/>
        <w:numPr>
          <w:ilvl w:val="0"/>
          <w:numId w:val="15"/>
        </w:numPr>
        <w:contextualSpacing w:val="0"/>
        <w:jc w:val="both"/>
        <w:rPr>
          <w:sz w:val="23"/>
          <w:szCs w:val="23"/>
        </w:rPr>
      </w:pPr>
      <w:r w:rsidRPr="00AB4148">
        <w:rPr>
          <w:sz w:val="23"/>
          <w:szCs w:val="23"/>
        </w:rPr>
        <w:t xml:space="preserve">A copy of the most recent report submitted to the funder should be forwarded with the request. This helps researchers understand the purpose of the report and facilitates consistency in data reported. It may also prompt the researcher to suggest additional data that might be useful. </w:t>
      </w:r>
    </w:p>
    <w:p w14:paraId="3C98FE5D" w14:textId="77777777" w:rsidR="00AD3B9F" w:rsidRDefault="00AD3B9F" w:rsidP="00106389">
      <w:pPr>
        <w:spacing w:after="0" w:line="240" w:lineRule="auto"/>
        <w:jc w:val="both"/>
        <w:rPr>
          <w:rFonts w:ascii="Calibri" w:eastAsia="Times New Roman" w:hAnsi="Calibri" w:cs="Calibri"/>
          <w:b/>
          <w:color w:val="000000"/>
          <w:kern w:val="32"/>
          <w:sz w:val="28"/>
          <w:szCs w:val="28"/>
        </w:rPr>
      </w:pPr>
    </w:p>
    <w:p w14:paraId="54631638" w14:textId="77777777" w:rsidR="008B17E3" w:rsidRDefault="008B17E3" w:rsidP="00665F4A">
      <w:pPr>
        <w:pStyle w:val="Teresa"/>
        <w:outlineLvl w:val="9"/>
        <w:rPr>
          <w:rFonts w:eastAsia="Times New Roman"/>
        </w:rPr>
      </w:pPr>
      <w:bookmarkStart w:id="37" w:name="_Toc399329553"/>
    </w:p>
    <w:p w14:paraId="7858336A" w14:textId="77777777" w:rsidR="008B17E3" w:rsidRDefault="008B17E3" w:rsidP="00665F4A">
      <w:pPr>
        <w:pStyle w:val="Teresa"/>
        <w:outlineLvl w:val="9"/>
        <w:rPr>
          <w:rFonts w:eastAsia="Times New Roman"/>
        </w:rPr>
      </w:pPr>
    </w:p>
    <w:p w14:paraId="6AB957E0" w14:textId="77777777" w:rsidR="008B17E3" w:rsidRDefault="008B17E3" w:rsidP="00665F4A">
      <w:pPr>
        <w:pStyle w:val="Teresa"/>
        <w:outlineLvl w:val="9"/>
        <w:rPr>
          <w:rFonts w:eastAsia="Times New Roman"/>
        </w:rPr>
      </w:pPr>
    </w:p>
    <w:p w14:paraId="636D1BA4" w14:textId="77777777" w:rsidR="00D705AD" w:rsidRPr="00AD3B9F" w:rsidRDefault="004778F6" w:rsidP="00FD3732">
      <w:pPr>
        <w:pStyle w:val="Teresa"/>
        <w:rPr>
          <w:rFonts w:eastAsia="Times New Roman"/>
        </w:rPr>
      </w:pPr>
      <w:r>
        <w:rPr>
          <w:rFonts w:eastAsia="Times New Roman"/>
        </w:rPr>
        <w:lastRenderedPageBreak/>
        <w:t>Procurement</w:t>
      </w:r>
      <w:r w:rsidR="00D705AD" w:rsidRPr="001E4159">
        <w:rPr>
          <w:rFonts w:eastAsia="Times New Roman"/>
        </w:rPr>
        <w:t xml:space="preserve"> Procedures When Using Grant Funding</w:t>
      </w:r>
      <w:bookmarkEnd w:id="37"/>
      <w:r w:rsidR="00D705AD" w:rsidRPr="001E4159">
        <w:rPr>
          <w:rFonts w:eastAsia="Times New Roman"/>
        </w:rPr>
        <w:t xml:space="preserve"> </w:t>
      </w:r>
    </w:p>
    <w:p w14:paraId="6BCA58AA" w14:textId="77777777" w:rsidR="00D705AD" w:rsidRPr="00AD3B9F" w:rsidRDefault="00D705AD" w:rsidP="00D705AD">
      <w:p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The intent of this document is to provide a very brief general summary of making purchases using federal funds and examples of some additional procurement regulations for working with grants.</w:t>
      </w:r>
      <w:r w:rsidRPr="00AD3B9F">
        <w:rPr>
          <w:rFonts w:ascii="Arial" w:eastAsia="Times New Roman" w:hAnsi="Arial" w:cs="Arial"/>
          <w:color w:val="000000"/>
          <w:kern w:val="32"/>
          <w:sz w:val="24"/>
        </w:rPr>
        <w:t xml:space="preserve"> </w:t>
      </w:r>
      <w:r w:rsidRPr="00AD3B9F">
        <w:rPr>
          <w:rFonts w:ascii="Calibri" w:eastAsia="Times New Roman" w:hAnsi="Calibri" w:cs="Calibri"/>
          <w:color w:val="000000"/>
          <w:kern w:val="32"/>
          <w:sz w:val="24"/>
        </w:rPr>
        <w:t>The key is to contact the Purchasing Department as early a</w:t>
      </w:r>
      <w:r w:rsidR="00C00FCC">
        <w:rPr>
          <w:rFonts w:ascii="Calibri" w:eastAsia="Times New Roman" w:hAnsi="Calibri" w:cs="Calibri"/>
          <w:color w:val="000000"/>
          <w:kern w:val="32"/>
          <w:sz w:val="24"/>
        </w:rPr>
        <w:t>s possible in the process when f</w:t>
      </w:r>
      <w:r w:rsidRPr="00AD3B9F">
        <w:rPr>
          <w:rFonts w:ascii="Calibri" w:eastAsia="Times New Roman" w:hAnsi="Calibri" w:cs="Calibri"/>
          <w:color w:val="000000"/>
          <w:kern w:val="32"/>
          <w:sz w:val="24"/>
        </w:rPr>
        <w:t>ederal or State of Florida grants will be used to purchase goods or services. The College’s Purchasing Department can provide information that is critical in making sure all purchases utilizing grant funds can be made in compliance with all Federal and State statutory procurement requirements.</w:t>
      </w:r>
      <w:r w:rsidR="00B409DB" w:rsidRPr="00AD3B9F">
        <w:rPr>
          <w:rFonts w:ascii="Calibri" w:eastAsia="Times New Roman" w:hAnsi="Calibri" w:cs="Calibri"/>
          <w:color w:val="000000"/>
          <w:kern w:val="32"/>
          <w:sz w:val="24"/>
        </w:rPr>
        <w:t xml:space="preserve"> For more detailed information refer to Chapter 6 of the MDC Procedures.</w:t>
      </w:r>
    </w:p>
    <w:p w14:paraId="4CB855C9" w14:textId="77777777" w:rsidR="00D705AD" w:rsidRPr="00AD3B9F" w:rsidRDefault="00D705AD" w:rsidP="00D705AD">
      <w:pPr>
        <w:spacing w:after="0" w:line="240" w:lineRule="auto"/>
        <w:jc w:val="both"/>
        <w:rPr>
          <w:rFonts w:ascii="Calibri" w:eastAsia="Times New Roman" w:hAnsi="Calibri" w:cs="Calibri"/>
          <w:b/>
          <w:color w:val="000000"/>
          <w:kern w:val="32"/>
          <w:sz w:val="24"/>
          <w:u w:val="single"/>
        </w:rPr>
      </w:pPr>
    </w:p>
    <w:p w14:paraId="56BFECBD" w14:textId="77777777" w:rsidR="00D705AD" w:rsidRPr="00AD3B9F" w:rsidRDefault="00D705AD" w:rsidP="00D705AD">
      <w:p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b/>
          <w:color w:val="000000"/>
          <w:kern w:val="32"/>
          <w:sz w:val="24"/>
          <w:u w:val="single"/>
        </w:rPr>
        <w:t>Step 1:  Determining Whether Purchasing from a Vendor, Partner, Sub-grantee, or Sub-recipient</w:t>
      </w:r>
    </w:p>
    <w:p w14:paraId="1BE9FE02" w14:textId="77777777" w:rsidR="00F1525D" w:rsidRPr="00AD3B9F" w:rsidRDefault="00D705AD" w:rsidP="007B2DF7">
      <w:pPr>
        <w:numPr>
          <w:ilvl w:val="1"/>
          <w:numId w:val="27"/>
        </w:numPr>
        <w:spacing w:after="0" w:line="240" w:lineRule="auto"/>
        <w:contextualSpacing/>
        <w:jc w:val="both"/>
        <w:rPr>
          <w:rFonts w:ascii="Calibri" w:eastAsia="Calibri" w:hAnsi="Calibri" w:cs="Calibri"/>
          <w:sz w:val="24"/>
        </w:rPr>
      </w:pPr>
      <w:r w:rsidRPr="00AD3B9F">
        <w:rPr>
          <w:rFonts w:ascii="Calibri" w:eastAsia="Calibri" w:hAnsi="Calibri" w:cs="Calibri"/>
          <w:sz w:val="24"/>
        </w:rPr>
        <w:t>When awarded a contract or grant, the Project Director needs to carefully review both the application guidelines and the approved award package. Both documents list the regulations appropriate for that specific award. Items the Project Director needs to look for include, but are not limited to. The following:</w:t>
      </w:r>
    </w:p>
    <w:p w14:paraId="7AC2430D" w14:textId="77777777" w:rsidR="00F1525D" w:rsidRPr="00AD3B9F" w:rsidRDefault="00D705AD" w:rsidP="007B2DF7">
      <w:pPr>
        <w:numPr>
          <w:ilvl w:val="2"/>
          <w:numId w:val="27"/>
        </w:numPr>
        <w:spacing w:after="0" w:line="240" w:lineRule="auto"/>
        <w:contextualSpacing/>
        <w:jc w:val="both"/>
        <w:rPr>
          <w:rFonts w:ascii="Calibri" w:eastAsia="Calibri" w:hAnsi="Calibri" w:cs="Calibri"/>
          <w:sz w:val="24"/>
        </w:rPr>
      </w:pPr>
      <w:r w:rsidRPr="00AD3B9F">
        <w:rPr>
          <w:rFonts w:ascii="Calibri" w:eastAsia="Calibri" w:hAnsi="Calibri" w:cs="Calibri"/>
          <w:sz w:val="24"/>
        </w:rPr>
        <w:t xml:space="preserve">Is the procurement using funds that come to the College directly </w:t>
      </w:r>
      <w:r w:rsidR="00EA70C8">
        <w:rPr>
          <w:rFonts w:ascii="Calibri" w:eastAsia="Calibri" w:hAnsi="Calibri" w:cs="Calibri"/>
          <w:sz w:val="24"/>
        </w:rPr>
        <w:t>from a federal agency (e.g, USD</w:t>
      </w:r>
      <w:r w:rsidRPr="00AD3B9F">
        <w:rPr>
          <w:rFonts w:ascii="Calibri" w:eastAsia="Calibri" w:hAnsi="Calibri" w:cs="Calibri"/>
          <w:sz w:val="24"/>
        </w:rPr>
        <w:t>E) or through a State Agency (e.g., FLDOE)?</w:t>
      </w:r>
    </w:p>
    <w:p w14:paraId="09934FFF" w14:textId="77777777" w:rsidR="00F1525D" w:rsidRPr="00AD3B9F" w:rsidRDefault="00D705AD" w:rsidP="007B2DF7">
      <w:pPr>
        <w:numPr>
          <w:ilvl w:val="2"/>
          <w:numId w:val="27"/>
        </w:numPr>
        <w:spacing w:after="0" w:line="240" w:lineRule="auto"/>
        <w:contextualSpacing/>
        <w:jc w:val="both"/>
        <w:rPr>
          <w:rFonts w:ascii="Calibri" w:eastAsia="Calibri" w:hAnsi="Calibri" w:cs="Calibri"/>
          <w:sz w:val="24"/>
        </w:rPr>
      </w:pPr>
      <w:r w:rsidRPr="00AD3B9F">
        <w:rPr>
          <w:rFonts w:ascii="Calibri" w:eastAsia="Calibri" w:hAnsi="Calibri" w:cs="Calibri"/>
          <w:sz w:val="24"/>
        </w:rPr>
        <w:t>Are there any unique additional procurement requirements (e.g</w:t>
      </w:r>
      <w:r w:rsidR="00EA70C8">
        <w:rPr>
          <w:rFonts w:ascii="Calibri" w:eastAsia="Calibri" w:hAnsi="Calibri" w:cs="Calibri"/>
          <w:sz w:val="24"/>
        </w:rPr>
        <w:t>.</w:t>
      </w:r>
      <w:r w:rsidRPr="00AD3B9F">
        <w:rPr>
          <w:rFonts w:ascii="Calibri" w:eastAsia="Calibri" w:hAnsi="Calibri" w:cs="Calibri"/>
          <w:sz w:val="24"/>
        </w:rPr>
        <w:t>, additional attestations required or additional steps in the procurement process required)?</w:t>
      </w:r>
    </w:p>
    <w:p w14:paraId="7370B04B" w14:textId="77777777" w:rsidR="00D705AD" w:rsidRPr="00AD3B9F" w:rsidRDefault="00D705AD" w:rsidP="007B2DF7">
      <w:pPr>
        <w:numPr>
          <w:ilvl w:val="2"/>
          <w:numId w:val="27"/>
        </w:numPr>
        <w:spacing w:after="0" w:line="240" w:lineRule="auto"/>
        <w:contextualSpacing/>
        <w:jc w:val="both"/>
        <w:rPr>
          <w:rFonts w:ascii="Calibri" w:eastAsia="Calibri" w:hAnsi="Calibri" w:cs="Calibri"/>
          <w:sz w:val="24"/>
        </w:rPr>
      </w:pPr>
      <w:r w:rsidRPr="00AD3B9F">
        <w:rPr>
          <w:rFonts w:ascii="Calibri" w:eastAsia="Calibri" w:hAnsi="Calibri" w:cs="Calibri"/>
          <w:sz w:val="24"/>
        </w:rPr>
        <w:t xml:space="preserve">Is the College required to use Federal funds to pay a specific company? If so, the Project Director needs to determine if that company meets the Federal definition of a Partner, Sub-Grantee, Sub-Recipient, or Vendor.       </w:t>
      </w:r>
    </w:p>
    <w:p w14:paraId="45281219" w14:textId="77777777" w:rsidR="00D705AD" w:rsidRPr="00026EDD" w:rsidRDefault="00D705AD" w:rsidP="00D705AD">
      <w:pPr>
        <w:spacing w:after="0"/>
        <w:ind w:left="1440" w:hanging="1440"/>
        <w:contextualSpacing/>
        <w:jc w:val="both"/>
        <w:rPr>
          <w:rFonts w:ascii="Calibri" w:eastAsia="Calibri" w:hAnsi="Calibri" w:cs="Calibri"/>
        </w:rPr>
      </w:pPr>
    </w:p>
    <w:p w14:paraId="2D4B35CE" w14:textId="77777777" w:rsidR="00D705AD" w:rsidRPr="00026EDD" w:rsidRDefault="00D705AD" w:rsidP="00D705AD">
      <w:pPr>
        <w:spacing w:after="0"/>
        <w:ind w:left="1440" w:hanging="1440"/>
        <w:contextualSpacing/>
        <w:jc w:val="both"/>
        <w:rPr>
          <w:rFonts w:ascii="Calibri" w:eastAsia="Calibri" w:hAnsi="Calibri" w:cs="Calibri"/>
        </w:rPr>
      </w:pPr>
      <w:r w:rsidRPr="00026EDD">
        <w:rPr>
          <w:rFonts w:ascii="Calibri" w:eastAsia="Calibri" w:hAnsi="Calibri" w:cs="Calibri"/>
        </w:rPr>
        <w:t>This table helps identify the different participants.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1574"/>
        <w:gridCol w:w="1109"/>
      </w:tblGrid>
      <w:tr w:rsidR="00D705AD" w:rsidRPr="00026EDD" w14:paraId="664F1763" w14:textId="77777777" w:rsidTr="00924839">
        <w:tc>
          <w:tcPr>
            <w:tcW w:w="7020" w:type="dxa"/>
          </w:tcPr>
          <w:p w14:paraId="395BE8D1" w14:textId="77777777" w:rsidR="00D705AD" w:rsidRPr="00026EDD" w:rsidRDefault="00D705AD" w:rsidP="00D705AD">
            <w:pPr>
              <w:spacing w:after="0" w:line="240" w:lineRule="auto"/>
              <w:rPr>
                <w:rFonts w:ascii="Calibri" w:eastAsia="Times New Roman" w:hAnsi="Calibri" w:cs="Calibri"/>
                <w:b/>
                <w:color w:val="000000"/>
                <w:kern w:val="32"/>
              </w:rPr>
            </w:pPr>
            <w:r w:rsidRPr="00026EDD">
              <w:rPr>
                <w:rFonts w:ascii="Calibri" w:eastAsia="Times New Roman" w:hAnsi="Calibri" w:cs="Calibri"/>
                <w:b/>
                <w:color w:val="000000"/>
                <w:kern w:val="32"/>
              </w:rPr>
              <w:t>Will the company:</w:t>
            </w:r>
          </w:p>
        </w:tc>
        <w:tc>
          <w:tcPr>
            <w:tcW w:w="1582" w:type="dxa"/>
          </w:tcPr>
          <w:p w14:paraId="15FF709F" w14:textId="77777777" w:rsidR="00D705AD" w:rsidRPr="00026EDD" w:rsidRDefault="00D705AD" w:rsidP="00D705AD">
            <w:pPr>
              <w:spacing w:after="0" w:line="240" w:lineRule="auto"/>
              <w:rPr>
                <w:rFonts w:ascii="Calibri" w:eastAsia="Times New Roman" w:hAnsi="Calibri" w:cs="Calibri"/>
                <w:b/>
                <w:color w:val="000000"/>
                <w:kern w:val="32"/>
                <w:sz w:val="20"/>
                <w:szCs w:val="20"/>
              </w:rPr>
            </w:pPr>
            <w:r w:rsidRPr="00026EDD">
              <w:rPr>
                <w:rFonts w:ascii="Calibri" w:eastAsia="Times New Roman" w:hAnsi="Calibri" w:cs="Calibri"/>
                <w:b/>
                <w:color w:val="000000"/>
                <w:kern w:val="32"/>
                <w:sz w:val="20"/>
                <w:szCs w:val="20"/>
              </w:rPr>
              <w:t xml:space="preserve">Partner </w:t>
            </w:r>
          </w:p>
          <w:p w14:paraId="03903D50" w14:textId="77777777" w:rsidR="00D705AD" w:rsidRPr="00026EDD" w:rsidRDefault="00D705AD" w:rsidP="00D705AD">
            <w:pPr>
              <w:spacing w:after="0" w:line="240" w:lineRule="auto"/>
              <w:rPr>
                <w:rFonts w:ascii="Calibri" w:eastAsia="Times New Roman" w:hAnsi="Calibri" w:cs="Calibri"/>
                <w:b/>
                <w:color w:val="000000"/>
                <w:kern w:val="32"/>
                <w:sz w:val="20"/>
                <w:szCs w:val="20"/>
              </w:rPr>
            </w:pPr>
            <w:r w:rsidRPr="00026EDD">
              <w:rPr>
                <w:rFonts w:ascii="Calibri" w:eastAsia="Times New Roman" w:hAnsi="Calibri" w:cs="Calibri"/>
                <w:b/>
                <w:color w:val="000000"/>
                <w:kern w:val="32"/>
                <w:sz w:val="20"/>
                <w:szCs w:val="20"/>
              </w:rPr>
              <w:t>Sub-Grantee</w:t>
            </w:r>
          </w:p>
          <w:p w14:paraId="4F8CC65B" w14:textId="77777777" w:rsidR="00D705AD" w:rsidRPr="00026EDD" w:rsidRDefault="00D705AD" w:rsidP="00847C06">
            <w:pPr>
              <w:spacing w:after="0" w:line="240" w:lineRule="auto"/>
              <w:rPr>
                <w:rFonts w:ascii="Calibri" w:eastAsia="Times New Roman" w:hAnsi="Calibri" w:cs="Calibri"/>
                <w:b/>
                <w:color w:val="000000"/>
                <w:kern w:val="32"/>
                <w:sz w:val="20"/>
                <w:szCs w:val="20"/>
              </w:rPr>
            </w:pPr>
            <w:r w:rsidRPr="00026EDD">
              <w:rPr>
                <w:rFonts w:ascii="Calibri" w:eastAsia="Times New Roman" w:hAnsi="Calibri" w:cs="Calibri"/>
                <w:b/>
                <w:color w:val="000000"/>
                <w:kern w:val="32"/>
                <w:sz w:val="20"/>
                <w:szCs w:val="20"/>
              </w:rPr>
              <w:t>Sub-Recipient *</w:t>
            </w:r>
          </w:p>
        </w:tc>
        <w:tc>
          <w:tcPr>
            <w:tcW w:w="1028" w:type="dxa"/>
          </w:tcPr>
          <w:p w14:paraId="66A275E9" w14:textId="77777777" w:rsidR="00D705AD" w:rsidRPr="00026EDD" w:rsidRDefault="00D705AD" w:rsidP="00D705AD">
            <w:pPr>
              <w:spacing w:after="0" w:line="240" w:lineRule="auto"/>
              <w:rPr>
                <w:rFonts w:ascii="Calibri" w:eastAsia="Times New Roman" w:hAnsi="Calibri" w:cs="Calibri"/>
                <w:b/>
                <w:color w:val="000000"/>
                <w:kern w:val="32"/>
              </w:rPr>
            </w:pPr>
            <w:r w:rsidRPr="00026EDD">
              <w:rPr>
                <w:rFonts w:ascii="Calibri" w:eastAsia="Times New Roman" w:hAnsi="Calibri" w:cs="Calibri"/>
                <w:b/>
                <w:color w:val="000000"/>
                <w:kern w:val="32"/>
              </w:rPr>
              <w:t>Vendor**</w:t>
            </w:r>
          </w:p>
          <w:p w14:paraId="01925838" w14:textId="77777777" w:rsidR="00D705AD" w:rsidRPr="00026EDD" w:rsidRDefault="00D705AD" w:rsidP="00D705AD">
            <w:pPr>
              <w:spacing w:after="0" w:line="240" w:lineRule="auto"/>
              <w:rPr>
                <w:rFonts w:ascii="Calibri" w:eastAsia="Times New Roman" w:hAnsi="Calibri" w:cs="Calibri"/>
                <w:b/>
                <w:color w:val="000000"/>
                <w:kern w:val="32"/>
              </w:rPr>
            </w:pPr>
          </w:p>
        </w:tc>
      </w:tr>
      <w:tr w:rsidR="00D705AD" w:rsidRPr="00026EDD" w14:paraId="0F080FC4" w14:textId="77777777" w:rsidTr="00924839">
        <w:tc>
          <w:tcPr>
            <w:tcW w:w="7020" w:type="dxa"/>
          </w:tcPr>
          <w:p w14:paraId="03410FE7"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Determine who is el</w:t>
            </w:r>
            <w:r w:rsidR="00EA70C8">
              <w:rPr>
                <w:rFonts w:ascii="Calibri" w:eastAsia="Times New Roman" w:hAnsi="Calibri" w:cs="Calibri"/>
                <w:color w:val="000000"/>
                <w:kern w:val="32"/>
              </w:rPr>
              <w:t>igible to receive what Federal financial a</w:t>
            </w:r>
            <w:r w:rsidRPr="00026EDD">
              <w:rPr>
                <w:rFonts w:ascii="Calibri" w:eastAsia="Times New Roman" w:hAnsi="Calibri" w:cs="Calibri"/>
                <w:color w:val="000000"/>
                <w:kern w:val="32"/>
              </w:rPr>
              <w:t>ssistance?</w:t>
            </w:r>
          </w:p>
        </w:tc>
        <w:tc>
          <w:tcPr>
            <w:tcW w:w="1582" w:type="dxa"/>
            <w:vAlign w:val="center"/>
          </w:tcPr>
          <w:p w14:paraId="720BD52D"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c>
          <w:tcPr>
            <w:tcW w:w="1028" w:type="dxa"/>
            <w:vAlign w:val="center"/>
          </w:tcPr>
          <w:p w14:paraId="4AFE0B65"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r>
      <w:tr w:rsidR="00D705AD" w:rsidRPr="00026EDD" w14:paraId="0EAF865C" w14:textId="77777777" w:rsidTr="00924839">
        <w:tc>
          <w:tcPr>
            <w:tcW w:w="7020" w:type="dxa"/>
          </w:tcPr>
          <w:p w14:paraId="43517F29"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Have its performance measured against whether the objectives of the Federal Program are met?</w:t>
            </w:r>
          </w:p>
        </w:tc>
        <w:tc>
          <w:tcPr>
            <w:tcW w:w="1582" w:type="dxa"/>
            <w:vAlign w:val="center"/>
          </w:tcPr>
          <w:p w14:paraId="28882123"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c>
          <w:tcPr>
            <w:tcW w:w="1028" w:type="dxa"/>
            <w:vAlign w:val="center"/>
          </w:tcPr>
          <w:p w14:paraId="096BFC02"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r>
      <w:tr w:rsidR="00D705AD" w:rsidRPr="00026EDD" w14:paraId="3A8FF251" w14:textId="77777777" w:rsidTr="00924839">
        <w:tc>
          <w:tcPr>
            <w:tcW w:w="7020" w:type="dxa"/>
          </w:tcPr>
          <w:p w14:paraId="7EC242A5"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Have the responsibility for programmatic decision making? </w:t>
            </w:r>
          </w:p>
        </w:tc>
        <w:tc>
          <w:tcPr>
            <w:tcW w:w="1582" w:type="dxa"/>
            <w:vAlign w:val="center"/>
          </w:tcPr>
          <w:p w14:paraId="7D83C23A"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c>
          <w:tcPr>
            <w:tcW w:w="1028" w:type="dxa"/>
            <w:vAlign w:val="center"/>
          </w:tcPr>
          <w:p w14:paraId="42BF28E0"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r>
      <w:tr w:rsidR="00D705AD" w:rsidRPr="00026EDD" w14:paraId="358AE72C" w14:textId="77777777" w:rsidTr="00924839">
        <w:tc>
          <w:tcPr>
            <w:tcW w:w="7020" w:type="dxa"/>
          </w:tcPr>
          <w:p w14:paraId="3F4FD834"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Have the responsibility to adhere to applicable Federal program compliance requirements? </w:t>
            </w:r>
          </w:p>
        </w:tc>
        <w:tc>
          <w:tcPr>
            <w:tcW w:w="1582" w:type="dxa"/>
            <w:vAlign w:val="center"/>
          </w:tcPr>
          <w:p w14:paraId="7526275E"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c>
          <w:tcPr>
            <w:tcW w:w="1028" w:type="dxa"/>
            <w:vAlign w:val="center"/>
          </w:tcPr>
          <w:p w14:paraId="53C1313E"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r>
      <w:tr w:rsidR="00D705AD" w:rsidRPr="00026EDD" w14:paraId="4A8D5C71" w14:textId="77777777" w:rsidTr="00924839">
        <w:tc>
          <w:tcPr>
            <w:tcW w:w="7020" w:type="dxa"/>
          </w:tcPr>
          <w:p w14:paraId="2CD3600C"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Use the Federal Funds to carry out a program of the organization as compared to providing goods and services for a program of the pass-through entity?</w:t>
            </w:r>
          </w:p>
        </w:tc>
        <w:tc>
          <w:tcPr>
            <w:tcW w:w="1582" w:type="dxa"/>
            <w:vAlign w:val="center"/>
          </w:tcPr>
          <w:p w14:paraId="441876C3"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c>
          <w:tcPr>
            <w:tcW w:w="1028" w:type="dxa"/>
            <w:vAlign w:val="center"/>
          </w:tcPr>
          <w:p w14:paraId="7990FED6"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r>
      <w:tr w:rsidR="00D705AD" w:rsidRPr="00026EDD" w14:paraId="145A439D" w14:textId="77777777" w:rsidTr="00924839">
        <w:tc>
          <w:tcPr>
            <w:tcW w:w="7020" w:type="dxa"/>
          </w:tcPr>
          <w:p w14:paraId="2C2028E7"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Provide good or services within normal business operations?   </w:t>
            </w:r>
          </w:p>
        </w:tc>
        <w:tc>
          <w:tcPr>
            <w:tcW w:w="1582" w:type="dxa"/>
            <w:vAlign w:val="center"/>
          </w:tcPr>
          <w:p w14:paraId="68CDF531"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c>
          <w:tcPr>
            <w:tcW w:w="1028" w:type="dxa"/>
            <w:vAlign w:val="center"/>
          </w:tcPr>
          <w:p w14:paraId="40443962"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r>
      <w:tr w:rsidR="00D705AD" w:rsidRPr="00026EDD" w14:paraId="751ACC7C" w14:textId="77777777" w:rsidTr="00924839">
        <w:tc>
          <w:tcPr>
            <w:tcW w:w="7020" w:type="dxa"/>
          </w:tcPr>
          <w:p w14:paraId="65E09DCC" w14:textId="77777777" w:rsidR="00D705AD" w:rsidRPr="00026EDD" w:rsidRDefault="00D705AD" w:rsidP="008129C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Provide similar goods/services to many clients </w:t>
            </w:r>
            <w:r w:rsidR="008129CD">
              <w:rPr>
                <w:rFonts w:ascii="Calibri" w:eastAsia="Times New Roman" w:hAnsi="Calibri" w:cs="Calibri"/>
                <w:color w:val="000000"/>
                <w:kern w:val="32"/>
              </w:rPr>
              <w:t>and</w:t>
            </w:r>
            <w:r w:rsidRPr="00026EDD">
              <w:rPr>
                <w:rFonts w:ascii="Calibri" w:eastAsia="Times New Roman" w:hAnsi="Calibri" w:cs="Calibri"/>
                <w:color w:val="000000"/>
                <w:kern w:val="32"/>
              </w:rPr>
              <w:t xml:space="preserve"> operates in a competitive </w:t>
            </w:r>
            <w:r w:rsidR="00C00FCC" w:rsidRPr="00026EDD">
              <w:rPr>
                <w:rFonts w:ascii="Calibri" w:eastAsia="Times New Roman" w:hAnsi="Calibri" w:cs="Calibri"/>
                <w:color w:val="000000"/>
                <w:kern w:val="32"/>
              </w:rPr>
              <w:t>environment?</w:t>
            </w:r>
          </w:p>
        </w:tc>
        <w:tc>
          <w:tcPr>
            <w:tcW w:w="1582" w:type="dxa"/>
            <w:vAlign w:val="center"/>
          </w:tcPr>
          <w:p w14:paraId="75128B0D"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c>
          <w:tcPr>
            <w:tcW w:w="1028" w:type="dxa"/>
            <w:vAlign w:val="center"/>
          </w:tcPr>
          <w:p w14:paraId="636D59CC"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r>
    </w:tbl>
    <w:p w14:paraId="2023A809" w14:textId="77777777" w:rsidR="00D705AD" w:rsidRPr="000C3484" w:rsidRDefault="00D705AD" w:rsidP="00D705AD">
      <w:pPr>
        <w:spacing w:after="0" w:line="240" w:lineRule="auto"/>
        <w:ind w:right="-180"/>
        <w:rPr>
          <w:rFonts w:ascii="Calibri" w:eastAsia="Times New Roman" w:hAnsi="Calibri" w:cs="Calibri"/>
          <w:b/>
          <w:color w:val="000000"/>
          <w:kern w:val="32"/>
          <w:sz w:val="20"/>
          <w:szCs w:val="20"/>
        </w:rPr>
      </w:pPr>
    </w:p>
    <w:p w14:paraId="12F225D5" w14:textId="77777777" w:rsidR="00D705AD" w:rsidRPr="00AD3B9F" w:rsidRDefault="00D705AD" w:rsidP="00D705AD">
      <w:pPr>
        <w:spacing w:after="0" w:line="240" w:lineRule="auto"/>
        <w:ind w:right="-180"/>
        <w:rPr>
          <w:rFonts w:ascii="Calibri" w:eastAsia="Times New Roman" w:hAnsi="Calibri" w:cs="Calibri"/>
          <w:color w:val="000000"/>
          <w:kern w:val="32"/>
          <w:szCs w:val="20"/>
        </w:rPr>
      </w:pPr>
      <w:r w:rsidRPr="00AD3B9F">
        <w:rPr>
          <w:rFonts w:ascii="Calibri" w:eastAsia="Times New Roman" w:hAnsi="Calibri" w:cs="Calibri"/>
          <w:b/>
          <w:color w:val="000000"/>
          <w:kern w:val="32"/>
          <w:szCs w:val="20"/>
        </w:rPr>
        <w:t xml:space="preserve">*Note: </w:t>
      </w:r>
      <w:r w:rsidR="00EA70C8">
        <w:rPr>
          <w:rFonts w:ascii="Calibri" w:eastAsia="Times New Roman" w:hAnsi="Calibri" w:cs="Calibri"/>
          <w:color w:val="000000"/>
          <w:kern w:val="32"/>
          <w:szCs w:val="20"/>
        </w:rPr>
        <w:t>MDC is not</w:t>
      </w:r>
      <w:r w:rsidRPr="00AD3B9F">
        <w:rPr>
          <w:rFonts w:ascii="Calibri" w:eastAsia="Times New Roman" w:hAnsi="Calibri" w:cs="Calibri"/>
          <w:color w:val="000000"/>
          <w:kern w:val="32"/>
          <w:szCs w:val="20"/>
        </w:rPr>
        <w:t xml:space="preserve"> required to solicit bids or proposals for a partner, sub-grantee, or sub-recipient unless required by the grant.</w:t>
      </w:r>
    </w:p>
    <w:p w14:paraId="6EA21792" w14:textId="77777777" w:rsidR="00D705AD" w:rsidRPr="00AD3B9F" w:rsidRDefault="00D705AD" w:rsidP="00D705AD">
      <w:pPr>
        <w:spacing w:after="0" w:line="240" w:lineRule="auto"/>
        <w:ind w:right="-180"/>
        <w:rPr>
          <w:rFonts w:ascii="Calibri" w:eastAsia="Times New Roman" w:hAnsi="Calibri" w:cs="Calibri"/>
          <w:color w:val="000000"/>
          <w:kern w:val="32"/>
          <w:szCs w:val="20"/>
        </w:rPr>
      </w:pPr>
      <w:r w:rsidRPr="00AD3B9F">
        <w:rPr>
          <w:rFonts w:ascii="Calibri" w:eastAsia="Times New Roman" w:hAnsi="Calibri" w:cs="Calibri"/>
          <w:color w:val="000000"/>
          <w:kern w:val="32"/>
          <w:szCs w:val="20"/>
        </w:rPr>
        <w:t xml:space="preserve"> </w:t>
      </w:r>
    </w:p>
    <w:p w14:paraId="5B6F28E9" w14:textId="77777777" w:rsidR="00D705AD" w:rsidRPr="00AD3B9F" w:rsidRDefault="00D705AD" w:rsidP="00D705AD">
      <w:pPr>
        <w:spacing w:after="0" w:line="240" w:lineRule="auto"/>
        <w:rPr>
          <w:rFonts w:ascii="Calibri" w:eastAsia="Times New Roman" w:hAnsi="Calibri" w:cs="Calibri"/>
          <w:b/>
          <w:color w:val="000000"/>
          <w:kern w:val="32"/>
          <w:szCs w:val="20"/>
        </w:rPr>
      </w:pPr>
      <w:r w:rsidRPr="00AD3B9F">
        <w:rPr>
          <w:rFonts w:ascii="Calibri" w:eastAsia="Times New Roman" w:hAnsi="Calibri" w:cs="Calibri"/>
          <w:b/>
          <w:color w:val="000000"/>
          <w:kern w:val="32"/>
          <w:szCs w:val="20"/>
        </w:rPr>
        <w:t xml:space="preserve">**Note: </w:t>
      </w:r>
      <w:r w:rsidRPr="00AD3B9F">
        <w:rPr>
          <w:rFonts w:ascii="Calibri" w:eastAsia="Times New Roman" w:hAnsi="Calibri" w:cs="Calibri"/>
          <w:color w:val="000000"/>
          <w:kern w:val="32"/>
          <w:szCs w:val="20"/>
        </w:rPr>
        <w:t>MDC is required to solicit competitive proposals an</w:t>
      </w:r>
      <w:r w:rsidR="00EA70C8">
        <w:rPr>
          <w:rFonts w:ascii="Calibri" w:eastAsia="Times New Roman" w:hAnsi="Calibri" w:cs="Calibri"/>
          <w:color w:val="000000"/>
          <w:kern w:val="32"/>
          <w:szCs w:val="20"/>
        </w:rPr>
        <w:t xml:space="preserve">d bids if the participant is a </w:t>
      </w:r>
      <w:r w:rsidR="00E12FD5">
        <w:rPr>
          <w:rFonts w:ascii="Calibri" w:eastAsia="Times New Roman" w:hAnsi="Calibri" w:cs="Calibri"/>
          <w:color w:val="000000"/>
          <w:kern w:val="32"/>
          <w:szCs w:val="20"/>
        </w:rPr>
        <w:t>v</w:t>
      </w:r>
      <w:r w:rsidRPr="00AD3B9F">
        <w:rPr>
          <w:rFonts w:ascii="Calibri" w:eastAsia="Times New Roman" w:hAnsi="Calibri" w:cs="Calibri"/>
          <w:color w:val="000000"/>
          <w:kern w:val="32"/>
          <w:szCs w:val="20"/>
        </w:rPr>
        <w:t xml:space="preserve">endor and the amounts meet the dollar thresholds </w:t>
      </w:r>
      <w:r w:rsidR="00EA70C8">
        <w:rPr>
          <w:rFonts w:ascii="Calibri" w:eastAsia="Times New Roman" w:hAnsi="Calibri" w:cs="Calibri"/>
          <w:color w:val="000000"/>
          <w:kern w:val="32"/>
          <w:szCs w:val="20"/>
        </w:rPr>
        <w:t>which follow</w:t>
      </w:r>
      <w:r w:rsidRPr="00AD3B9F">
        <w:rPr>
          <w:rFonts w:ascii="Calibri" w:eastAsia="Times New Roman" w:hAnsi="Calibri" w:cs="Calibri"/>
          <w:color w:val="000000"/>
          <w:kern w:val="32"/>
          <w:szCs w:val="20"/>
        </w:rPr>
        <w:t>.</w:t>
      </w:r>
    </w:p>
    <w:p w14:paraId="528149A3" w14:textId="77777777" w:rsidR="00AD3B9F" w:rsidRDefault="00AD3B9F" w:rsidP="00AD3B9F">
      <w:pPr>
        <w:spacing w:after="0" w:line="240" w:lineRule="auto"/>
        <w:rPr>
          <w:rFonts w:ascii="Calibri" w:eastAsia="Times New Roman" w:hAnsi="Calibri" w:cs="Calibri"/>
          <w:b/>
          <w:color w:val="000000"/>
          <w:kern w:val="32"/>
        </w:rPr>
      </w:pPr>
    </w:p>
    <w:p w14:paraId="44F2C7A2" w14:textId="77777777" w:rsidR="008B17E3" w:rsidRDefault="008B17E3" w:rsidP="00F1525D">
      <w:pPr>
        <w:spacing w:after="0" w:line="240" w:lineRule="auto"/>
        <w:rPr>
          <w:rFonts w:ascii="Calibri" w:eastAsia="Times New Roman" w:hAnsi="Calibri" w:cs="Calibri"/>
          <w:b/>
          <w:color w:val="000000"/>
          <w:kern w:val="32"/>
          <w:sz w:val="24"/>
          <w:u w:val="single"/>
        </w:rPr>
      </w:pPr>
    </w:p>
    <w:p w14:paraId="30E16E64" w14:textId="77777777" w:rsidR="008B17E3" w:rsidRDefault="008B17E3" w:rsidP="00F1525D">
      <w:pPr>
        <w:spacing w:after="0" w:line="240" w:lineRule="auto"/>
        <w:rPr>
          <w:rFonts w:ascii="Calibri" w:eastAsia="Times New Roman" w:hAnsi="Calibri" w:cs="Calibri"/>
          <w:b/>
          <w:color w:val="000000"/>
          <w:kern w:val="32"/>
          <w:sz w:val="24"/>
          <w:u w:val="single"/>
        </w:rPr>
      </w:pPr>
    </w:p>
    <w:p w14:paraId="5354B251" w14:textId="77777777" w:rsidR="00D705AD" w:rsidRPr="00AD3B9F" w:rsidRDefault="00D705AD" w:rsidP="00F1525D">
      <w:pPr>
        <w:spacing w:after="0" w:line="240" w:lineRule="auto"/>
        <w:rPr>
          <w:rFonts w:ascii="Calibri" w:eastAsia="Times New Roman" w:hAnsi="Calibri" w:cs="Calibri"/>
          <w:color w:val="000000"/>
          <w:kern w:val="32"/>
          <w:sz w:val="24"/>
        </w:rPr>
      </w:pPr>
      <w:r w:rsidRPr="00AD3B9F">
        <w:rPr>
          <w:rFonts w:ascii="Calibri" w:eastAsia="Times New Roman" w:hAnsi="Calibri" w:cs="Calibri"/>
          <w:b/>
          <w:color w:val="000000"/>
          <w:kern w:val="32"/>
          <w:sz w:val="24"/>
          <w:u w:val="single"/>
        </w:rPr>
        <w:lastRenderedPageBreak/>
        <w:t>Step 2:  Doing Business with a Vendor</w:t>
      </w:r>
    </w:p>
    <w:p w14:paraId="7349ABE8" w14:textId="77777777" w:rsidR="00D705AD" w:rsidRPr="00AD3B9F" w:rsidRDefault="00D705AD" w:rsidP="007B2DF7">
      <w:pPr>
        <w:numPr>
          <w:ilvl w:val="0"/>
          <w:numId w:val="22"/>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If doing business with a vendor the Project Director needs to enter an online ODYSSEY requisition to fund the approximate cost of the purchase</w:t>
      </w:r>
      <w:r w:rsidR="00EA1577">
        <w:rPr>
          <w:rFonts w:ascii="Calibri" w:eastAsia="Times New Roman" w:hAnsi="Calibri" w:cs="Calibri"/>
          <w:color w:val="000000"/>
          <w:kern w:val="32"/>
          <w:sz w:val="24"/>
        </w:rPr>
        <w:t>. T</w:t>
      </w:r>
      <w:r w:rsidR="00EA1577" w:rsidRPr="00EA1577">
        <w:rPr>
          <w:rFonts w:ascii="Calibri" w:eastAsia="Times New Roman" w:hAnsi="Calibri" w:cs="Calibri"/>
          <w:color w:val="000000"/>
          <w:kern w:val="32"/>
          <w:sz w:val="24"/>
        </w:rPr>
        <w:t>he department may enter a “suggest</w:t>
      </w:r>
      <w:r w:rsidR="00EA1577">
        <w:rPr>
          <w:rFonts w:ascii="Calibri" w:eastAsia="Times New Roman" w:hAnsi="Calibri" w:cs="Calibri"/>
          <w:color w:val="000000"/>
          <w:kern w:val="32"/>
          <w:sz w:val="24"/>
        </w:rPr>
        <w:t>ed vendor” into the requisition. I</w:t>
      </w:r>
      <w:r w:rsidR="00EA1577" w:rsidRPr="00EA1577">
        <w:rPr>
          <w:rFonts w:ascii="Calibri" w:eastAsia="Times New Roman" w:hAnsi="Calibri" w:cs="Calibri"/>
          <w:color w:val="000000"/>
          <w:kern w:val="32"/>
          <w:sz w:val="24"/>
        </w:rPr>
        <w:t xml:space="preserve">t is the Purchasing Department's due diligence to either secure additional quotes ($5K-$24,999) or do a formal solicitation (over $25K). </w:t>
      </w:r>
      <w:r w:rsidRPr="00AD3B9F">
        <w:rPr>
          <w:rFonts w:ascii="Calibri" w:eastAsia="Times New Roman" w:hAnsi="Calibri" w:cs="Calibri"/>
          <w:color w:val="000000"/>
          <w:kern w:val="32"/>
          <w:sz w:val="24"/>
        </w:rPr>
        <w:t xml:space="preserve"> </w:t>
      </w:r>
    </w:p>
    <w:p w14:paraId="6C54E55B" w14:textId="77777777" w:rsidR="00D705AD" w:rsidRPr="00AD3B9F" w:rsidRDefault="00D705AD" w:rsidP="007B2DF7">
      <w:pPr>
        <w:numPr>
          <w:ilvl w:val="0"/>
          <w:numId w:val="22"/>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When the Purchasing Department receives the requisition, the Purchasing Department will determine if a bid needs to be prepared or if the purchase can be piggybacked. In other words, Purchasing will need to explore if the suggested company has won a publicly solicited contract for the exact same good or service with any form of federal agency, state agency, city, municipality, school board, public college or public university.</w:t>
      </w:r>
      <w:r w:rsidR="00EA1577">
        <w:rPr>
          <w:rStyle w:val="FootnoteReference"/>
          <w:rFonts w:ascii="Calibri" w:eastAsia="Times New Roman" w:hAnsi="Calibri" w:cs="Calibri"/>
          <w:color w:val="000000"/>
          <w:kern w:val="32"/>
          <w:sz w:val="24"/>
        </w:rPr>
        <w:footnoteReference w:id="6"/>
      </w:r>
    </w:p>
    <w:p w14:paraId="0FEFBA7D" w14:textId="77777777" w:rsidR="00D705AD" w:rsidRPr="00AD3B9F" w:rsidRDefault="00D705AD" w:rsidP="007B2DF7">
      <w:pPr>
        <w:numPr>
          <w:ilvl w:val="2"/>
          <w:numId w:val="23"/>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 xml:space="preserve"> If yes, pursuant to State Board Rule 6A 14.0734, the Purchasing Director requires a copy of that agencies solicitation, tabulation sheet, and resultant contract to confirm its use is not restricted to just that agency (e.g., GSA) and that the grant does not place any exceptions on using other competitive solicitations issued by another governmental agency.  </w:t>
      </w:r>
    </w:p>
    <w:p w14:paraId="7AD20C92" w14:textId="77777777" w:rsidR="00D705AD" w:rsidRPr="00AD3B9F" w:rsidRDefault="00D705AD" w:rsidP="00D705AD">
      <w:pPr>
        <w:spacing w:after="0" w:line="240" w:lineRule="auto"/>
        <w:ind w:left="1800"/>
        <w:jc w:val="both"/>
        <w:rPr>
          <w:rFonts w:ascii="Calibri" w:eastAsia="Times New Roman" w:hAnsi="Calibri" w:cs="Calibri"/>
          <w:color w:val="000000"/>
          <w:kern w:val="32"/>
          <w:sz w:val="24"/>
        </w:rPr>
      </w:pPr>
    </w:p>
    <w:p w14:paraId="673941F6" w14:textId="77777777" w:rsidR="00026EDD" w:rsidRPr="00AD3B9F" w:rsidRDefault="00D705AD" w:rsidP="005C5B72">
      <w:pPr>
        <w:spacing w:after="0" w:line="240" w:lineRule="auto"/>
        <w:ind w:left="360"/>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 xml:space="preserve">The table below summarizes quoting and bidding thresholds required by Statute, Board Rules, and the Assigned Project Managers (APM).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60"/>
        <w:gridCol w:w="1170"/>
        <w:gridCol w:w="1080"/>
        <w:gridCol w:w="1080"/>
      </w:tblGrid>
      <w:tr w:rsidR="00D705AD" w:rsidRPr="00026EDD" w14:paraId="564A32D8" w14:textId="77777777" w:rsidTr="00924839">
        <w:tc>
          <w:tcPr>
            <w:tcW w:w="4320" w:type="dxa"/>
          </w:tcPr>
          <w:p w14:paraId="1AA45D33" w14:textId="77777777" w:rsidR="00D705AD" w:rsidRPr="00026EDD" w:rsidRDefault="00B20050" w:rsidP="00D705AD">
            <w:pPr>
              <w:spacing w:after="0" w:line="240" w:lineRule="auto"/>
              <w:rPr>
                <w:rFonts w:ascii="Calibri" w:eastAsia="Times New Roman" w:hAnsi="Calibri" w:cs="Calibri"/>
                <w:b/>
                <w:color w:val="000000"/>
                <w:kern w:val="32"/>
              </w:rPr>
            </w:pPr>
            <w:r>
              <w:rPr>
                <w:rFonts w:ascii="Calibri" w:eastAsia="Times New Roman" w:hAnsi="Calibri" w:cs="Calibri"/>
                <w:b/>
                <w:color w:val="000000"/>
                <w:kern w:val="32"/>
              </w:rPr>
              <w:t>Annual Purchase V</w:t>
            </w:r>
            <w:r w:rsidR="00D705AD" w:rsidRPr="00026EDD">
              <w:rPr>
                <w:rFonts w:ascii="Calibri" w:eastAsia="Times New Roman" w:hAnsi="Calibri" w:cs="Calibri"/>
                <w:b/>
                <w:color w:val="000000"/>
                <w:kern w:val="32"/>
              </w:rPr>
              <w:t>alue</w:t>
            </w:r>
          </w:p>
        </w:tc>
        <w:tc>
          <w:tcPr>
            <w:tcW w:w="1260" w:type="dxa"/>
            <w:vAlign w:val="center"/>
          </w:tcPr>
          <w:p w14:paraId="2E983768" w14:textId="77777777" w:rsidR="00D705AD" w:rsidRPr="00026EDD" w:rsidRDefault="003D7054" w:rsidP="00D705AD">
            <w:pPr>
              <w:spacing w:after="0" w:line="240" w:lineRule="auto"/>
              <w:jc w:val="center"/>
              <w:rPr>
                <w:rFonts w:ascii="Calibri" w:eastAsia="Times New Roman" w:hAnsi="Calibri" w:cs="Calibri"/>
                <w:b/>
                <w:color w:val="000000"/>
                <w:kern w:val="32"/>
              </w:rPr>
            </w:pPr>
            <w:r>
              <w:rPr>
                <w:rFonts w:ascii="Calibri" w:eastAsia="Times New Roman" w:hAnsi="Calibri" w:cs="Calibri"/>
                <w:b/>
                <w:color w:val="000000"/>
                <w:kern w:val="32"/>
              </w:rPr>
              <w:t>&lt; $4999</w:t>
            </w:r>
          </w:p>
        </w:tc>
        <w:tc>
          <w:tcPr>
            <w:tcW w:w="1170" w:type="dxa"/>
            <w:vAlign w:val="center"/>
          </w:tcPr>
          <w:p w14:paraId="20926E5E" w14:textId="77777777" w:rsidR="00D705AD" w:rsidRPr="00026EDD" w:rsidRDefault="00D705AD" w:rsidP="00D705AD">
            <w:pPr>
              <w:spacing w:after="0" w:line="240" w:lineRule="auto"/>
              <w:jc w:val="center"/>
              <w:rPr>
                <w:rFonts w:ascii="Calibri" w:eastAsia="Times New Roman" w:hAnsi="Calibri" w:cs="Calibri"/>
                <w:b/>
                <w:color w:val="000000"/>
                <w:kern w:val="32"/>
              </w:rPr>
            </w:pPr>
            <w:r w:rsidRPr="00026EDD">
              <w:rPr>
                <w:rFonts w:ascii="Calibri" w:eastAsia="Times New Roman" w:hAnsi="Calibri" w:cs="Calibri"/>
                <w:b/>
                <w:color w:val="000000"/>
                <w:kern w:val="32"/>
              </w:rPr>
              <w:t>$5,000- $24,999</w:t>
            </w:r>
          </w:p>
        </w:tc>
        <w:tc>
          <w:tcPr>
            <w:tcW w:w="1080" w:type="dxa"/>
            <w:vAlign w:val="center"/>
          </w:tcPr>
          <w:p w14:paraId="2CA0E0F8" w14:textId="77777777" w:rsidR="00D705AD" w:rsidRPr="00026EDD" w:rsidRDefault="00D705AD" w:rsidP="00D705AD">
            <w:pPr>
              <w:spacing w:after="0" w:line="240" w:lineRule="auto"/>
              <w:jc w:val="center"/>
              <w:rPr>
                <w:rFonts w:ascii="Calibri" w:eastAsia="Times New Roman" w:hAnsi="Calibri" w:cs="Calibri"/>
                <w:b/>
                <w:color w:val="000000"/>
                <w:kern w:val="32"/>
              </w:rPr>
            </w:pPr>
            <w:r w:rsidRPr="00026EDD">
              <w:rPr>
                <w:rFonts w:ascii="Calibri" w:eastAsia="Times New Roman" w:hAnsi="Calibri" w:cs="Calibri"/>
                <w:b/>
                <w:color w:val="000000"/>
                <w:kern w:val="32"/>
              </w:rPr>
              <w:t>$25,000- $249,999</w:t>
            </w:r>
          </w:p>
        </w:tc>
        <w:tc>
          <w:tcPr>
            <w:tcW w:w="1080" w:type="dxa"/>
            <w:vAlign w:val="center"/>
          </w:tcPr>
          <w:p w14:paraId="32E3553F" w14:textId="77777777" w:rsidR="00D705AD" w:rsidRPr="00026EDD" w:rsidRDefault="00D705AD" w:rsidP="00D705AD">
            <w:pPr>
              <w:spacing w:after="0" w:line="240" w:lineRule="auto"/>
              <w:jc w:val="center"/>
              <w:rPr>
                <w:rFonts w:ascii="Calibri" w:eastAsia="Times New Roman" w:hAnsi="Calibri" w:cs="Calibri"/>
                <w:b/>
                <w:color w:val="000000"/>
                <w:kern w:val="32"/>
              </w:rPr>
            </w:pPr>
            <w:r w:rsidRPr="00026EDD">
              <w:rPr>
                <w:rFonts w:ascii="Calibri" w:eastAsia="Times New Roman" w:hAnsi="Calibri" w:cs="Calibri"/>
                <w:b/>
                <w:color w:val="000000"/>
                <w:kern w:val="32"/>
              </w:rPr>
              <w:t>$250,000 or more</w:t>
            </w:r>
          </w:p>
        </w:tc>
      </w:tr>
      <w:tr w:rsidR="00D705AD" w:rsidRPr="00026EDD" w14:paraId="78F37BD2" w14:textId="77777777" w:rsidTr="00924839">
        <w:tc>
          <w:tcPr>
            <w:tcW w:w="4320" w:type="dxa"/>
          </w:tcPr>
          <w:p w14:paraId="778D63F4"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Number of informal *quotes required (which can be done </w:t>
            </w:r>
          </w:p>
        </w:tc>
        <w:tc>
          <w:tcPr>
            <w:tcW w:w="1260" w:type="dxa"/>
            <w:vAlign w:val="center"/>
          </w:tcPr>
          <w:p w14:paraId="06407F88"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1</w:t>
            </w:r>
          </w:p>
        </w:tc>
        <w:tc>
          <w:tcPr>
            <w:tcW w:w="1170" w:type="dxa"/>
            <w:vAlign w:val="center"/>
          </w:tcPr>
          <w:p w14:paraId="7369297E"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3</w:t>
            </w:r>
          </w:p>
        </w:tc>
        <w:tc>
          <w:tcPr>
            <w:tcW w:w="1080" w:type="dxa"/>
            <w:vAlign w:val="center"/>
          </w:tcPr>
          <w:p w14:paraId="2469C39B" w14:textId="77777777" w:rsidR="00D705AD" w:rsidRPr="00026EDD" w:rsidRDefault="003316FA" w:rsidP="00D705AD">
            <w:pPr>
              <w:spacing w:after="0" w:line="240" w:lineRule="auto"/>
              <w:jc w:val="center"/>
              <w:rPr>
                <w:rFonts w:ascii="Calibri" w:eastAsia="Times New Roman" w:hAnsi="Calibri" w:cs="Calibri"/>
                <w:color w:val="000000"/>
                <w:kern w:val="32"/>
                <w:highlight w:val="yellow"/>
              </w:rPr>
            </w:pPr>
            <w:r>
              <w:rPr>
                <w:rFonts w:ascii="Calibri" w:eastAsia="Times New Roman" w:hAnsi="Calibri" w:cs="Calibri"/>
                <w:color w:val="000000"/>
                <w:kern w:val="32"/>
              </w:rPr>
              <w:t>Formal Bid</w:t>
            </w:r>
          </w:p>
        </w:tc>
        <w:tc>
          <w:tcPr>
            <w:tcW w:w="1080" w:type="dxa"/>
            <w:vAlign w:val="center"/>
          </w:tcPr>
          <w:p w14:paraId="0881DC77" w14:textId="77777777" w:rsidR="00D705AD" w:rsidRPr="00026EDD" w:rsidRDefault="003316FA" w:rsidP="00D705AD">
            <w:pPr>
              <w:spacing w:after="0" w:line="240" w:lineRule="auto"/>
              <w:jc w:val="center"/>
              <w:rPr>
                <w:rFonts w:ascii="Calibri" w:eastAsia="Times New Roman" w:hAnsi="Calibri" w:cs="Calibri"/>
                <w:color w:val="000000"/>
                <w:kern w:val="32"/>
                <w:highlight w:val="yellow"/>
              </w:rPr>
            </w:pPr>
            <w:r>
              <w:rPr>
                <w:rFonts w:ascii="Calibri" w:eastAsia="Times New Roman" w:hAnsi="Calibri" w:cs="Calibri"/>
                <w:color w:val="000000"/>
                <w:kern w:val="32"/>
              </w:rPr>
              <w:t>Formal Bid</w:t>
            </w:r>
          </w:p>
        </w:tc>
      </w:tr>
      <w:tr w:rsidR="00D705AD" w:rsidRPr="00026EDD" w14:paraId="5BC9A3F6" w14:textId="77777777" w:rsidTr="00924839">
        <w:tc>
          <w:tcPr>
            <w:tcW w:w="4320" w:type="dxa"/>
          </w:tcPr>
          <w:p w14:paraId="2FE22924" w14:textId="77777777" w:rsidR="00D705AD" w:rsidRPr="00026EDD" w:rsidRDefault="00AB1E86" w:rsidP="00D705AD">
            <w:pPr>
              <w:spacing w:after="0" w:line="240" w:lineRule="auto"/>
              <w:rPr>
                <w:rFonts w:ascii="Calibri" w:eastAsia="Times New Roman" w:hAnsi="Calibri" w:cs="Calibri"/>
                <w:color w:val="000000"/>
                <w:kern w:val="32"/>
              </w:rPr>
            </w:pPr>
            <w:r>
              <w:rPr>
                <w:rFonts w:ascii="Calibri" w:eastAsia="Times New Roman" w:hAnsi="Calibri" w:cs="Calibri"/>
                <w:color w:val="000000"/>
                <w:kern w:val="32"/>
              </w:rPr>
              <w:t>College Provost for Operations</w:t>
            </w:r>
            <w:r w:rsidR="00D705AD" w:rsidRPr="00026EDD">
              <w:rPr>
                <w:rFonts w:ascii="Calibri" w:eastAsia="Times New Roman" w:hAnsi="Calibri" w:cs="Calibri"/>
                <w:color w:val="000000"/>
                <w:kern w:val="32"/>
              </w:rPr>
              <w:t xml:space="preserve"> Approval</w:t>
            </w:r>
          </w:p>
        </w:tc>
        <w:tc>
          <w:tcPr>
            <w:tcW w:w="1260" w:type="dxa"/>
            <w:vAlign w:val="center"/>
          </w:tcPr>
          <w:p w14:paraId="12511BAE" w14:textId="77777777" w:rsidR="00D705AD" w:rsidRPr="00026EDD" w:rsidRDefault="00D705AD" w:rsidP="00D705AD">
            <w:pPr>
              <w:spacing w:after="0" w:line="240" w:lineRule="auto"/>
              <w:jc w:val="center"/>
              <w:rPr>
                <w:rFonts w:ascii="Calibri" w:eastAsia="Times New Roman" w:hAnsi="Calibri" w:cs="Calibri"/>
                <w:color w:val="000000"/>
                <w:kern w:val="32"/>
                <w:highlight w:val="yellow"/>
              </w:rPr>
            </w:pPr>
            <w:r w:rsidRPr="00026EDD">
              <w:rPr>
                <w:rFonts w:ascii="Calibri" w:eastAsia="Times New Roman" w:hAnsi="Calibri" w:cs="Calibri"/>
                <w:color w:val="000000"/>
                <w:kern w:val="32"/>
              </w:rPr>
              <w:t>No</w:t>
            </w:r>
          </w:p>
        </w:tc>
        <w:tc>
          <w:tcPr>
            <w:tcW w:w="1170" w:type="dxa"/>
            <w:vAlign w:val="center"/>
          </w:tcPr>
          <w:p w14:paraId="4C9F8E45" w14:textId="77777777" w:rsidR="00D705AD" w:rsidRPr="00026EDD" w:rsidRDefault="00D705AD" w:rsidP="00D705AD">
            <w:pPr>
              <w:spacing w:after="0" w:line="240" w:lineRule="auto"/>
              <w:jc w:val="center"/>
              <w:rPr>
                <w:rFonts w:ascii="Calibri" w:eastAsia="Times New Roman" w:hAnsi="Calibri" w:cs="Calibri"/>
                <w:color w:val="000000"/>
                <w:kern w:val="32"/>
                <w:highlight w:val="yellow"/>
              </w:rPr>
            </w:pPr>
            <w:r w:rsidRPr="00026EDD">
              <w:rPr>
                <w:rFonts w:ascii="Calibri" w:eastAsia="Times New Roman" w:hAnsi="Calibri" w:cs="Calibri"/>
                <w:color w:val="000000"/>
                <w:kern w:val="32"/>
              </w:rPr>
              <w:t>No</w:t>
            </w:r>
          </w:p>
        </w:tc>
        <w:tc>
          <w:tcPr>
            <w:tcW w:w="1080" w:type="dxa"/>
            <w:vAlign w:val="center"/>
          </w:tcPr>
          <w:p w14:paraId="2021BF6A"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c>
          <w:tcPr>
            <w:tcW w:w="1080" w:type="dxa"/>
            <w:vAlign w:val="center"/>
          </w:tcPr>
          <w:p w14:paraId="49B910E3"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r>
      <w:tr w:rsidR="00D705AD" w:rsidRPr="00026EDD" w14:paraId="3A07AC54" w14:textId="77777777" w:rsidTr="00924839">
        <w:tc>
          <w:tcPr>
            <w:tcW w:w="4320" w:type="dxa"/>
            <w:vAlign w:val="center"/>
          </w:tcPr>
          <w:p w14:paraId="61A409DA"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Number of </w:t>
            </w:r>
            <w:r w:rsidR="003316FA">
              <w:rPr>
                <w:rFonts w:ascii="Calibri" w:eastAsia="Times New Roman" w:hAnsi="Calibri" w:cs="Calibri"/>
                <w:color w:val="000000"/>
                <w:kern w:val="32"/>
              </w:rPr>
              <w:t xml:space="preserve">formal </w:t>
            </w:r>
            <w:r w:rsidRPr="00026EDD">
              <w:rPr>
                <w:rFonts w:ascii="Calibri" w:eastAsia="Times New Roman" w:hAnsi="Calibri" w:cs="Calibri"/>
                <w:color w:val="000000"/>
                <w:kern w:val="32"/>
              </w:rPr>
              <w:t xml:space="preserve">sealed ** bids and proposals required </w:t>
            </w:r>
          </w:p>
        </w:tc>
        <w:tc>
          <w:tcPr>
            <w:tcW w:w="1260" w:type="dxa"/>
            <w:vAlign w:val="center"/>
          </w:tcPr>
          <w:p w14:paraId="6D1AE934" w14:textId="77777777" w:rsidR="00D705AD" w:rsidRPr="00026EDD" w:rsidRDefault="00D705AD" w:rsidP="00D705AD">
            <w:pPr>
              <w:spacing w:after="0" w:line="240" w:lineRule="auto"/>
              <w:jc w:val="center"/>
              <w:rPr>
                <w:rFonts w:ascii="Calibri" w:eastAsia="Times New Roman" w:hAnsi="Calibri" w:cs="Calibri"/>
                <w:color w:val="000000"/>
                <w:kern w:val="32"/>
                <w:highlight w:val="yellow"/>
              </w:rPr>
            </w:pPr>
            <w:r w:rsidRPr="00026EDD">
              <w:rPr>
                <w:rFonts w:ascii="Calibri" w:eastAsia="Times New Roman" w:hAnsi="Calibri" w:cs="Calibri"/>
                <w:color w:val="000000"/>
                <w:kern w:val="32"/>
              </w:rPr>
              <w:t>Not Required</w:t>
            </w:r>
          </w:p>
        </w:tc>
        <w:tc>
          <w:tcPr>
            <w:tcW w:w="1170" w:type="dxa"/>
            <w:vAlign w:val="center"/>
          </w:tcPr>
          <w:p w14:paraId="3C715724" w14:textId="77777777" w:rsidR="00D705AD" w:rsidRPr="00026EDD" w:rsidRDefault="00D705AD" w:rsidP="00D705AD">
            <w:pPr>
              <w:spacing w:after="0" w:line="240" w:lineRule="auto"/>
              <w:jc w:val="center"/>
              <w:rPr>
                <w:rFonts w:ascii="Calibri" w:eastAsia="Times New Roman" w:hAnsi="Calibri" w:cs="Calibri"/>
                <w:color w:val="000000"/>
                <w:kern w:val="32"/>
                <w:highlight w:val="yellow"/>
              </w:rPr>
            </w:pPr>
            <w:r w:rsidRPr="00026EDD">
              <w:rPr>
                <w:rFonts w:ascii="Calibri" w:eastAsia="Times New Roman" w:hAnsi="Calibri" w:cs="Calibri"/>
                <w:color w:val="000000"/>
                <w:kern w:val="32"/>
              </w:rPr>
              <w:t>Not Required</w:t>
            </w:r>
          </w:p>
        </w:tc>
        <w:tc>
          <w:tcPr>
            <w:tcW w:w="1080" w:type="dxa"/>
            <w:vAlign w:val="center"/>
          </w:tcPr>
          <w:p w14:paraId="6328E59B"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c>
          <w:tcPr>
            <w:tcW w:w="1080" w:type="dxa"/>
            <w:vAlign w:val="center"/>
          </w:tcPr>
          <w:p w14:paraId="32FD49DF"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r>
      <w:tr w:rsidR="00D705AD" w:rsidRPr="00026EDD" w14:paraId="52E921AD" w14:textId="77777777" w:rsidTr="00924839">
        <w:tc>
          <w:tcPr>
            <w:tcW w:w="4320" w:type="dxa"/>
          </w:tcPr>
          <w:p w14:paraId="536AF4D2"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Board of Trustee Approval </w:t>
            </w:r>
          </w:p>
        </w:tc>
        <w:tc>
          <w:tcPr>
            <w:tcW w:w="1260" w:type="dxa"/>
            <w:vAlign w:val="center"/>
          </w:tcPr>
          <w:p w14:paraId="493F021E"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c>
          <w:tcPr>
            <w:tcW w:w="1170" w:type="dxa"/>
            <w:vAlign w:val="center"/>
          </w:tcPr>
          <w:p w14:paraId="11410CF9"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c>
          <w:tcPr>
            <w:tcW w:w="1080" w:type="dxa"/>
            <w:vAlign w:val="center"/>
          </w:tcPr>
          <w:p w14:paraId="079B584B"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No</w:t>
            </w:r>
          </w:p>
        </w:tc>
        <w:tc>
          <w:tcPr>
            <w:tcW w:w="1080" w:type="dxa"/>
            <w:vAlign w:val="center"/>
          </w:tcPr>
          <w:p w14:paraId="6D96F2AF"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Yes</w:t>
            </w:r>
          </w:p>
        </w:tc>
      </w:tr>
    </w:tbl>
    <w:p w14:paraId="54BDDEA9" w14:textId="77777777" w:rsidR="00B20050" w:rsidRDefault="00B20050" w:rsidP="00D705AD">
      <w:pPr>
        <w:spacing w:after="0" w:line="240" w:lineRule="auto"/>
        <w:ind w:left="270"/>
        <w:rPr>
          <w:rFonts w:ascii="Calibri" w:eastAsia="Times New Roman" w:hAnsi="Calibri" w:cs="Calibri"/>
          <w:b/>
          <w:color w:val="000000"/>
          <w:kern w:val="32"/>
          <w:szCs w:val="20"/>
        </w:rPr>
      </w:pPr>
    </w:p>
    <w:p w14:paraId="1313DA0E" w14:textId="77777777" w:rsidR="00D705AD" w:rsidRPr="00AD3B9F" w:rsidRDefault="00D705AD" w:rsidP="003D7054">
      <w:pPr>
        <w:spacing w:after="0" w:line="240" w:lineRule="auto"/>
        <w:ind w:left="270"/>
        <w:jc w:val="both"/>
        <w:rPr>
          <w:rFonts w:ascii="Calibri" w:eastAsia="Times New Roman" w:hAnsi="Calibri" w:cs="Calibri"/>
          <w:color w:val="000000"/>
          <w:kern w:val="32"/>
          <w:szCs w:val="20"/>
        </w:rPr>
      </w:pPr>
      <w:r w:rsidRPr="00AD3B9F">
        <w:rPr>
          <w:rFonts w:ascii="Calibri" w:eastAsia="Times New Roman" w:hAnsi="Calibri" w:cs="Calibri"/>
          <w:b/>
          <w:color w:val="000000"/>
          <w:kern w:val="32"/>
          <w:szCs w:val="20"/>
        </w:rPr>
        <w:t>* NOTE:</w:t>
      </w:r>
      <w:r w:rsidRPr="00AD3B9F">
        <w:rPr>
          <w:rFonts w:ascii="Calibri" w:eastAsia="Times New Roman" w:hAnsi="Calibri" w:cs="Calibri"/>
          <w:color w:val="000000"/>
          <w:kern w:val="32"/>
          <w:szCs w:val="20"/>
        </w:rPr>
        <w:t xml:space="preserve">  Can be done by either the end user department or Purchasing, but we recommend that you contact the Purchasing Director before you begin the informal process.</w:t>
      </w:r>
    </w:p>
    <w:p w14:paraId="7BA10AB2" w14:textId="77777777" w:rsidR="00D705AD" w:rsidRPr="00AD3B9F" w:rsidRDefault="00D705AD" w:rsidP="003D7054">
      <w:pPr>
        <w:spacing w:after="0" w:line="240" w:lineRule="auto"/>
        <w:ind w:left="270"/>
        <w:jc w:val="both"/>
        <w:rPr>
          <w:rFonts w:ascii="Calibri" w:eastAsia="Times New Roman" w:hAnsi="Calibri" w:cs="Calibri"/>
          <w:color w:val="000000"/>
          <w:kern w:val="32"/>
          <w:szCs w:val="20"/>
        </w:rPr>
      </w:pPr>
      <w:r w:rsidRPr="00AD3B9F">
        <w:rPr>
          <w:rFonts w:ascii="Calibri" w:eastAsia="Times New Roman" w:hAnsi="Calibri" w:cs="Calibri"/>
          <w:b/>
          <w:color w:val="000000"/>
          <w:kern w:val="32"/>
          <w:szCs w:val="20"/>
        </w:rPr>
        <w:t>** NOTE:</w:t>
      </w:r>
      <w:r w:rsidRPr="00AD3B9F">
        <w:rPr>
          <w:rFonts w:ascii="Calibri" w:eastAsia="Times New Roman" w:hAnsi="Calibri" w:cs="Calibri"/>
          <w:color w:val="000000"/>
          <w:kern w:val="32"/>
          <w:szCs w:val="20"/>
        </w:rPr>
        <w:t xml:space="preserve">  Purchasing MUST provide this process.</w:t>
      </w:r>
    </w:p>
    <w:p w14:paraId="6C245708" w14:textId="77777777" w:rsidR="00D705AD" w:rsidRPr="00AD3B9F" w:rsidRDefault="00D705AD" w:rsidP="003D7054">
      <w:pPr>
        <w:spacing w:after="0" w:line="240" w:lineRule="auto"/>
        <w:jc w:val="both"/>
        <w:rPr>
          <w:rFonts w:ascii="Calibri" w:eastAsia="Times New Roman" w:hAnsi="Calibri" w:cs="Calibri"/>
          <w:b/>
          <w:color w:val="000000"/>
          <w:kern w:val="32"/>
          <w:sz w:val="24"/>
        </w:rPr>
      </w:pPr>
    </w:p>
    <w:p w14:paraId="492BBE39" w14:textId="77777777" w:rsidR="00F1525D" w:rsidRPr="00AD3B9F" w:rsidRDefault="00F1525D" w:rsidP="003D7054">
      <w:pPr>
        <w:spacing w:after="0" w:line="240" w:lineRule="auto"/>
        <w:jc w:val="both"/>
        <w:rPr>
          <w:rFonts w:ascii="Calibri" w:eastAsia="Times New Roman" w:hAnsi="Calibri" w:cs="Calibri"/>
          <w:b/>
          <w:color w:val="000000"/>
          <w:kern w:val="32"/>
          <w:sz w:val="24"/>
        </w:rPr>
      </w:pPr>
      <w:r w:rsidRPr="00AD3B9F">
        <w:rPr>
          <w:rFonts w:ascii="Calibri" w:eastAsia="Times New Roman" w:hAnsi="Calibri" w:cs="Calibri"/>
          <w:b/>
          <w:color w:val="000000"/>
          <w:kern w:val="32"/>
          <w:sz w:val="24"/>
          <w:u w:val="single"/>
        </w:rPr>
        <w:t>Step 3:  Doing Business with a Contractor or Consultant</w:t>
      </w:r>
      <w:r w:rsidR="000C3484" w:rsidRPr="00AD3B9F">
        <w:rPr>
          <w:rStyle w:val="FootnoteReference"/>
          <w:rFonts w:ascii="Calibri" w:eastAsia="Times New Roman" w:hAnsi="Calibri" w:cs="Calibri"/>
          <w:b/>
          <w:color w:val="000000"/>
          <w:kern w:val="32"/>
          <w:sz w:val="24"/>
          <w:u w:val="single"/>
        </w:rPr>
        <w:footnoteReference w:id="7"/>
      </w:r>
    </w:p>
    <w:p w14:paraId="2E2D7556" w14:textId="77777777" w:rsidR="00F1525D" w:rsidRPr="00AD3B9F" w:rsidRDefault="00F1525D" w:rsidP="007B2DF7">
      <w:pPr>
        <w:pStyle w:val="ListParagraph"/>
        <w:numPr>
          <w:ilvl w:val="0"/>
          <w:numId w:val="28"/>
        </w:numPr>
        <w:spacing w:after="0" w:line="240" w:lineRule="auto"/>
        <w:jc w:val="both"/>
        <w:rPr>
          <w:rFonts w:ascii="Calibri" w:eastAsia="Times New Roman" w:hAnsi="Calibri" w:cs="Calibri"/>
          <w:vanish/>
          <w:color w:val="000000"/>
          <w:kern w:val="32"/>
          <w:sz w:val="24"/>
        </w:rPr>
      </w:pPr>
    </w:p>
    <w:p w14:paraId="20FB3BE9" w14:textId="77777777" w:rsidR="00F1525D" w:rsidRPr="00AD3B9F" w:rsidRDefault="00F1525D" w:rsidP="007B2DF7">
      <w:pPr>
        <w:pStyle w:val="ListParagraph"/>
        <w:numPr>
          <w:ilvl w:val="0"/>
          <w:numId w:val="28"/>
        </w:numPr>
        <w:spacing w:after="0" w:line="240" w:lineRule="auto"/>
        <w:jc w:val="both"/>
        <w:rPr>
          <w:rFonts w:ascii="Calibri" w:eastAsia="Times New Roman" w:hAnsi="Calibri" w:cs="Calibri"/>
          <w:vanish/>
          <w:color w:val="000000"/>
          <w:kern w:val="32"/>
          <w:sz w:val="24"/>
        </w:rPr>
      </w:pPr>
    </w:p>
    <w:p w14:paraId="6136210D" w14:textId="77777777" w:rsidR="00F1525D" w:rsidRPr="00AD3B9F" w:rsidRDefault="00F1525D" w:rsidP="007B2DF7">
      <w:pPr>
        <w:pStyle w:val="ListParagraph"/>
        <w:numPr>
          <w:ilvl w:val="0"/>
          <w:numId w:val="28"/>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 xml:space="preserve">If doing business with a contractor or consultant, the Project Director needs </w:t>
      </w:r>
      <w:r w:rsidR="00E10300" w:rsidRPr="00AD3B9F">
        <w:rPr>
          <w:rFonts w:ascii="Calibri" w:eastAsia="Times New Roman" w:hAnsi="Calibri" w:cs="Calibri"/>
          <w:color w:val="000000"/>
          <w:kern w:val="32"/>
          <w:sz w:val="24"/>
        </w:rPr>
        <w:t>to obtain approval from</w:t>
      </w:r>
      <w:r w:rsidR="00A741B5" w:rsidRPr="00AD3B9F">
        <w:rPr>
          <w:rFonts w:ascii="Calibri" w:eastAsia="Times New Roman" w:hAnsi="Calibri" w:cs="Calibri"/>
          <w:color w:val="000000"/>
          <w:kern w:val="32"/>
          <w:sz w:val="24"/>
        </w:rPr>
        <w:t xml:space="preserve"> campus </w:t>
      </w:r>
      <w:r w:rsidR="0036674A" w:rsidRPr="00AD3B9F">
        <w:rPr>
          <w:rFonts w:ascii="Calibri" w:eastAsia="Times New Roman" w:hAnsi="Calibri" w:cs="Calibri"/>
          <w:color w:val="000000"/>
          <w:kern w:val="32"/>
          <w:sz w:val="24"/>
        </w:rPr>
        <w:t xml:space="preserve">or district </w:t>
      </w:r>
      <w:r w:rsidR="00A741B5" w:rsidRPr="00AD3B9F">
        <w:rPr>
          <w:rFonts w:ascii="Calibri" w:eastAsia="Times New Roman" w:hAnsi="Calibri" w:cs="Calibri"/>
          <w:color w:val="000000"/>
          <w:kern w:val="32"/>
          <w:sz w:val="24"/>
        </w:rPr>
        <w:t>a</w:t>
      </w:r>
      <w:r w:rsidR="00B21CC0" w:rsidRPr="00AD3B9F">
        <w:rPr>
          <w:rFonts w:ascii="Calibri" w:eastAsia="Times New Roman" w:hAnsi="Calibri" w:cs="Calibri"/>
          <w:color w:val="000000"/>
          <w:kern w:val="32"/>
          <w:sz w:val="24"/>
        </w:rPr>
        <w:t xml:space="preserve">dministration </w:t>
      </w:r>
      <w:r w:rsidR="00E10300" w:rsidRPr="00AD3B9F">
        <w:rPr>
          <w:rFonts w:ascii="Calibri" w:eastAsia="Times New Roman" w:hAnsi="Calibri" w:cs="Calibri"/>
          <w:color w:val="000000"/>
          <w:kern w:val="32"/>
          <w:sz w:val="24"/>
        </w:rPr>
        <w:t>before completing</w:t>
      </w:r>
      <w:r w:rsidRPr="00AD3B9F">
        <w:rPr>
          <w:rFonts w:ascii="Calibri" w:eastAsia="Times New Roman" w:hAnsi="Calibri" w:cs="Calibri"/>
          <w:color w:val="000000"/>
          <w:kern w:val="32"/>
          <w:sz w:val="24"/>
        </w:rPr>
        <w:t xml:space="preserve"> an Agreement for Services.  T</w:t>
      </w:r>
      <w:r w:rsidR="00F2048D" w:rsidRPr="00AD3B9F">
        <w:rPr>
          <w:rFonts w:ascii="Calibri" w:eastAsia="Times New Roman" w:hAnsi="Calibri" w:cs="Calibri"/>
          <w:color w:val="000000"/>
          <w:kern w:val="32"/>
          <w:sz w:val="24"/>
        </w:rPr>
        <w:t>his form is found in the Forms and</w:t>
      </w:r>
      <w:r w:rsidRPr="00AD3B9F">
        <w:rPr>
          <w:rFonts w:ascii="Calibri" w:eastAsia="Times New Roman" w:hAnsi="Calibri" w:cs="Calibri"/>
          <w:color w:val="000000"/>
          <w:kern w:val="32"/>
          <w:sz w:val="24"/>
        </w:rPr>
        <w:t xml:space="preserve"> Manuals section of the Business Affairs </w:t>
      </w:r>
      <w:r w:rsidR="00B21CC0" w:rsidRPr="00AD3B9F">
        <w:rPr>
          <w:rFonts w:ascii="Calibri" w:eastAsia="Times New Roman" w:hAnsi="Calibri" w:cs="Calibri"/>
          <w:color w:val="000000"/>
          <w:kern w:val="32"/>
          <w:sz w:val="24"/>
        </w:rPr>
        <w:t>website</w:t>
      </w:r>
      <w:r w:rsidRPr="00AD3B9F">
        <w:rPr>
          <w:rFonts w:ascii="Calibri" w:eastAsia="Times New Roman" w:hAnsi="Calibri" w:cs="Calibri"/>
          <w:color w:val="000000"/>
          <w:kern w:val="32"/>
          <w:sz w:val="24"/>
        </w:rPr>
        <w:t>.</w:t>
      </w:r>
    </w:p>
    <w:p w14:paraId="749ECD88" w14:textId="77777777" w:rsidR="00F1525D" w:rsidRDefault="00E10300" w:rsidP="007B2DF7">
      <w:pPr>
        <w:pStyle w:val="ListParagraph"/>
        <w:numPr>
          <w:ilvl w:val="1"/>
          <w:numId w:val="29"/>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The original signed agreement should be submitted to the Accounts Payable Department. The Project Director should keep a copy and provide</w:t>
      </w:r>
      <w:r w:rsidR="004B53AA" w:rsidRPr="00AD3B9F">
        <w:rPr>
          <w:rFonts w:ascii="Calibri" w:eastAsia="Times New Roman" w:hAnsi="Calibri" w:cs="Calibri"/>
          <w:color w:val="000000"/>
          <w:kern w:val="32"/>
          <w:sz w:val="24"/>
        </w:rPr>
        <w:t xml:space="preserve"> copies to the Contractor, the campu</w:t>
      </w:r>
      <w:r w:rsidR="00172C8C" w:rsidRPr="00AD3B9F">
        <w:rPr>
          <w:rFonts w:ascii="Calibri" w:eastAsia="Times New Roman" w:hAnsi="Calibri" w:cs="Calibri"/>
          <w:color w:val="000000"/>
          <w:kern w:val="32"/>
          <w:sz w:val="24"/>
        </w:rPr>
        <w:t>s president or vice p</w:t>
      </w:r>
      <w:r w:rsidR="004B53AA" w:rsidRPr="00AD3B9F">
        <w:rPr>
          <w:rFonts w:ascii="Calibri" w:eastAsia="Times New Roman" w:hAnsi="Calibri" w:cs="Calibri"/>
          <w:color w:val="000000"/>
          <w:kern w:val="32"/>
          <w:sz w:val="24"/>
        </w:rPr>
        <w:t>rovost, and the purchasing d</w:t>
      </w:r>
      <w:r w:rsidRPr="00AD3B9F">
        <w:rPr>
          <w:rFonts w:ascii="Calibri" w:eastAsia="Times New Roman" w:hAnsi="Calibri" w:cs="Calibri"/>
          <w:color w:val="000000"/>
          <w:kern w:val="32"/>
          <w:sz w:val="24"/>
        </w:rPr>
        <w:t>epartment, as appropriate.</w:t>
      </w:r>
      <w:r w:rsidR="005C5B72" w:rsidRPr="00AD3B9F">
        <w:rPr>
          <w:rFonts w:ascii="Calibri" w:eastAsia="Times New Roman" w:hAnsi="Calibri" w:cs="Calibri"/>
          <w:color w:val="000000"/>
          <w:kern w:val="32"/>
          <w:sz w:val="24"/>
        </w:rPr>
        <w:t xml:space="preserve"> </w:t>
      </w:r>
    </w:p>
    <w:p w14:paraId="0B3FC422" w14:textId="77777777" w:rsidR="00C11383" w:rsidRPr="00EA1577" w:rsidRDefault="00DA2144" w:rsidP="007B2DF7">
      <w:pPr>
        <w:pStyle w:val="ListParagraph"/>
        <w:numPr>
          <w:ilvl w:val="1"/>
          <w:numId w:val="29"/>
        </w:numPr>
        <w:spacing w:after="0" w:line="240" w:lineRule="auto"/>
        <w:jc w:val="both"/>
        <w:rPr>
          <w:rFonts w:ascii="Calibri" w:eastAsia="Times New Roman" w:hAnsi="Calibri" w:cs="Calibri"/>
          <w:color w:val="000000"/>
          <w:kern w:val="32"/>
          <w:sz w:val="24"/>
        </w:rPr>
      </w:pPr>
      <w:r>
        <w:rPr>
          <w:rFonts w:ascii="Calibri" w:eastAsia="Times New Roman" w:hAnsi="Calibri" w:cs="Calibri"/>
          <w:color w:val="000000"/>
          <w:kern w:val="32"/>
          <w:sz w:val="24"/>
        </w:rPr>
        <w:t>The Project Director should ensure that the contractor or consultant becomes a vendor of MDC, if they are not already a vendor. Information on becoming a vendor is located on the MDC employee website under the Purchasin</w:t>
      </w:r>
      <w:r w:rsidR="00197046">
        <w:rPr>
          <w:rFonts w:ascii="Calibri" w:eastAsia="Times New Roman" w:hAnsi="Calibri" w:cs="Calibri"/>
          <w:color w:val="000000"/>
          <w:kern w:val="32"/>
          <w:sz w:val="24"/>
        </w:rPr>
        <w:t>g department’s “Doing Business w</w:t>
      </w:r>
      <w:r>
        <w:rPr>
          <w:rFonts w:ascii="Calibri" w:eastAsia="Times New Roman" w:hAnsi="Calibri" w:cs="Calibri"/>
          <w:color w:val="000000"/>
          <w:kern w:val="32"/>
          <w:sz w:val="24"/>
        </w:rPr>
        <w:t xml:space="preserve">ith MDC” tab. Vendors can register electronically using this link: </w:t>
      </w:r>
      <w:hyperlink r:id="rId29" w:history="1">
        <w:r w:rsidRPr="00DD776F">
          <w:rPr>
            <w:rStyle w:val="Hyperlink"/>
            <w:rFonts w:ascii="Calibri" w:eastAsia="Times New Roman" w:hAnsi="Calibri" w:cs="Calibri"/>
            <w:kern w:val="32"/>
            <w:sz w:val="24"/>
          </w:rPr>
          <w:t>http://www.mdc.edu/vendor</w:t>
        </w:r>
      </w:hyperlink>
      <w:r>
        <w:rPr>
          <w:rFonts w:ascii="Calibri" w:eastAsia="Times New Roman" w:hAnsi="Calibri" w:cs="Calibri"/>
          <w:color w:val="000000"/>
          <w:kern w:val="32"/>
          <w:sz w:val="24"/>
        </w:rPr>
        <w:t xml:space="preserve">. </w:t>
      </w:r>
    </w:p>
    <w:p w14:paraId="28540B38" w14:textId="77777777" w:rsidR="00E10300" w:rsidRPr="00AD3B9F" w:rsidRDefault="00E10300" w:rsidP="007B2DF7">
      <w:pPr>
        <w:pStyle w:val="ListParagraph"/>
        <w:numPr>
          <w:ilvl w:val="1"/>
          <w:numId w:val="29"/>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Level of Authority for signing (approving) Agreements for Services:</w:t>
      </w:r>
    </w:p>
    <w:p w14:paraId="3B3F2608" w14:textId="77777777" w:rsidR="00E10300" w:rsidRPr="00AD3B9F" w:rsidRDefault="00E10300" w:rsidP="007B2DF7">
      <w:pPr>
        <w:pStyle w:val="ListParagraph"/>
        <w:numPr>
          <w:ilvl w:val="2"/>
          <w:numId w:val="29"/>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 xml:space="preserve">Agreements with a company or organization </w:t>
      </w:r>
    </w:p>
    <w:p w14:paraId="00A2CDB6" w14:textId="77777777" w:rsidR="00E10300" w:rsidRPr="00AD3B9F" w:rsidRDefault="004B53AA" w:rsidP="00BE27EA">
      <w:pPr>
        <w:pStyle w:val="ListParagraph"/>
        <w:numPr>
          <w:ilvl w:val="3"/>
          <w:numId w:val="86"/>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lastRenderedPageBreak/>
        <w:t>$25,000 or less</w:t>
      </w:r>
      <w:r w:rsidR="00E10300" w:rsidRPr="00AD3B9F">
        <w:rPr>
          <w:rFonts w:ascii="Calibri" w:eastAsia="Times New Roman" w:hAnsi="Calibri" w:cs="Calibri"/>
          <w:color w:val="000000"/>
          <w:kern w:val="32"/>
          <w:sz w:val="24"/>
        </w:rPr>
        <w:t xml:space="preserve"> must be author</w:t>
      </w:r>
      <w:r w:rsidRPr="00AD3B9F">
        <w:rPr>
          <w:rFonts w:ascii="Calibri" w:eastAsia="Times New Roman" w:hAnsi="Calibri" w:cs="Calibri"/>
          <w:color w:val="000000"/>
          <w:kern w:val="32"/>
          <w:sz w:val="24"/>
        </w:rPr>
        <w:t>ized by the Project Director’s campus president or vice p</w:t>
      </w:r>
      <w:r w:rsidR="00E10300" w:rsidRPr="00AD3B9F">
        <w:rPr>
          <w:rFonts w:ascii="Calibri" w:eastAsia="Times New Roman" w:hAnsi="Calibri" w:cs="Calibri"/>
          <w:color w:val="000000"/>
          <w:kern w:val="32"/>
          <w:sz w:val="24"/>
        </w:rPr>
        <w:t>rovost.</w:t>
      </w:r>
    </w:p>
    <w:p w14:paraId="00BA7991" w14:textId="77777777" w:rsidR="00E10300" w:rsidRPr="00AD3B9F" w:rsidRDefault="004B53AA" w:rsidP="00BE27EA">
      <w:pPr>
        <w:pStyle w:val="ListParagraph"/>
        <w:numPr>
          <w:ilvl w:val="3"/>
          <w:numId w:val="86"/>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Over $25,000</w:t>
      </w:r>
      <w:r w:rsidR="00E10300" w:rsidRPr="00AD3B9F">
        <w:rPr>
          <w:rFonts w:ascii="Calibri" w:eastAsia="Times New Roman" w:hAnsi="Calibri" w:cs="Calibri"/>
          <w:color w:val="000000"/>
          <w:kern w:val="32"/>
          <w:sz w:val="24"/>
        </w:rPr>
        <w:t xml:space="preserve"> must be authorized</w:t>
      </w:r>
      <w:r w:rsidR="00B20050">
        <w:rPr>
          <w:rFonts w:ascii="Calibri" w:eastAsia="Times New Roman" w:hAnsi="Calibri" w:cs="Calibri"/>
          <w:color w:val="000000"/>
          <w:kern w:val="32"/>
          <w:sz w:val="24"/>
        </w:rPr>
        <w:t xml:space="preserve"> by the College President or the </w:t>
      </w:r>
      <w:r w:rsidR="00AB1E86">
        <w:rPr>
          <w:rFonts w:ascii="Calibri" w:eastAsia="Times New Roman" w:hAnsi="Calibri" w:cs="Calibri"/>
          <w:color w:val="000000"/>
          <w:kern w:val="32"/>
          <w:sz w:val="24"/>
        </w:rPr>
        <w:t>College Provost for Operations</w:t>
      </w:r>
      <w:r w:rsidR="00B20050">
        <w:rPr>
          <w:rFonts w:ascii="Calibri" w:eastAsia="Times New Roman" w:hAnsi="Calibri" w:cs="Calibri"/>
          <w:color w:val="000000"/>
          <w:kern w:val="32"/>
          <w:sz w:val="24"/>
        </w:rPr>
        <w:t xml:space="preserve"> </w:t>
      </w:r>
      <w:r w:rsidR="00E10300" w:rsidRPr="00AD3B9F">
        <w:rPr>
          <w:rFonts w:ascii="Calibri" w:eastAsia="Times New Roman" w:hAnsi="Calibri" w:cs="Calibri"/>
          <w:color w:val="000000"/>
          <w:kern w:val="32"/>
          <w:sz w:val="24"/>
        </w:rPr>
        <w:t>prior to execution.</w:t>
      </w:r>
    </w:p>
    <w:p w14:paraId="0CD656DE" w14:textId="77777777" w:rsidR="00E10300" w:rsidRPr="00AD3B9F" w:rsidRDefault="004B53AA" w:rsidP="00BE27EA">
      <w:pPr>
        <w:pStyle w:val="ListParagraph"/>
        <w:numPr>
          <w:ilvl w:val="3"/>
          <w:numId w:val="86"/>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Over $250,000</w:t>
      </w:r>
      <w:r w:rsidR="00E10300" w:rsidRPr="00AD3B9F">
        <w:rPr>
          <w:rFonts w:ascii="Calibri" w:eastAsia="Times New Roman" w:hAnsi="Calibri" w:cs="Calibri"/>
          <w:color w:val="000000"/>
          <w:kern w:val="32"/>
          <w:sz w:val="24"/>
        </w:rPr>
        <w:t xml:space="preserve"> shall be presented to the Board for approval as a special agenda item.</w:t>
      </w:r>
    </w:p>
    <w:p w14:paraId="15CF418D" w14:textId="77777777" w:rsidR="00E10300" w:rsidRPr="00AD3B9F" w:rsidRDefault="00E10300" w:rsidP="007B2DF7">
      <w:pPr>
        <w:pStyle w:val="ListParagraph"/>
        <w:numPr>
          <w:ilvl w:val="2"/>
          <w:numId w:val="29"/>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Agreements with individuals</w:t>
      </w:r>
    </w:p>
    <w:p w14:paraId="4B128095" w14:textId="77777777" w:rsidR="000C3484" w:rsidRPr="00AD3B9F" w:rsidRDefault="008129CD" w:rsidP="00BE27EA">
      <w:pPr>
        <w:pStyle w:val="ListParagraph"/>
        <w:numPr>
          <w:ilvl w:val="3"/>
          <w:numId w:val="87"/>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 xml:space="preserve">Daily rate of $500 or less </w:t>
      </w:r>
      <w:r w:rsidR="00172C8C" w:rsidRPr="00AD3B9F">
        <w:rPr>
          <w:rFonts w:ascii="Calibri" w:eastAsia="Times New Roman" w:hAnsi="Calibri" w:cs="Calibri"/>
          <w:color w:val="000000"/>
          <w:kern w:val="32"/>
          <w:sz w:val="24"/>
        </w:rPr>
        <w:t xml:space="preserve">must be authorized by the </w:t>
      </w:r>
      <w:r w:rsidR="005830B3">
        <w:rPr>
          <w:rFonts w:ascii="Calibri" w:eastAsia="Times New Roman" w:hAnsi="Calibri" w:cs="Calibri"/>
          <w:color w:val="000000"/>
          <w:kern w:val="32"/>
          <w:sz w:val="24"/>
        </w:rPr>
        <w:t xml:space="preserve">originator’s </w:t>
      </w:r>
      <w:r w:rsidR="00172C8C" w:rsidRPr="00AD3B9F">
        <w:rPr>
          <w:rFonts w:ascii="Calibri" w:eastAsia="Times New Roman" w:hAnsi="Calibri" w:cs="Calibri"/>
          <w:color w:val="000000"/>
          <w:kern w:val="32"/>
          <w:sz w:val="24"/>
        </w:rPr>
        <w:t xml:space="preserve">campus president or </w:t>
      </w:r>
      <w:r w:rsidR="00172C8C" w:rsidRPr="00924F06">
        <w:rPr>
          <w:rFonts w:ascii="Calibri" w:eastAsia="Times New Roman" w:hAnsi="Calibri" w:cs="Calibri"/>
          <w:color w:val="000000"/>
          <w:kern w:val="32"/>
          <w:sz w:val="24"/>
        </w:rPr>
        <w:t>vice p</w:t>
      </w:r>
      <w:r w:rsidR="00026EDD" w:rsidRPr="00924F06">
        <w:rPr>
          <w:rFonts w:ascii="Calibri" w:eastAsia="Times New Roman" w:hAnsi="Calibri" w:cs="Calibri"/>
          <w:color w:val="000000"/>
          <w:kern w:val="32"/>
          <w:sz w:val="24"/>
        </w:rPr>
        <w:t>rovost.</w:t>
      </w:r>
      <w:r w:rsidR="000C3484" w:rsidRPr="00AD3B9F">
        <w:rPr>
          <w:rFonts w:ascii="Calibri" w:eastAsia="Times New Roman" w:hAnsi="Calibri" w:cs="Calibri"/>
          <w:color w:val="000000"/>
          <w:kern w:val="32"/>
          <w:sz w:val="24"/>
        </w:rPr>
        <w:t xml:space="preserve"> </w:t>
      </w:r>
    </w:p>
    <w:p w14:paraId="1FDBA401" w14:textId="77777777" w:rsidR="00026EDD" w:rsidRPr="00AD3B9F" w:rsidRDefault="00026EDD" w:rsidP="00BE27EA">
      <w:pPr>
        <w:pStyle w:val="ListParagraph"/>
        <w:numPr>
          <w:ilvl w:val="3"/>
          <w:numId w:val="87"/>
        </w:numPr>
        <w:spacing w:after="0" w:line="240" w:lineRule="auto"/>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 xml:space="preserve">Daily </w:t>
      </w:r>
      <w:r w:rsidR="008129CD" w:rsidRPr="00AD3B9F">
        <w:rPr>
          <w:rFonts w:ascii="Calibri" w:eastAsia="Times New Roman" w:hAnsi="Calibri" w:cs="Calibri"/>
          <w:color w:val="000000"/>
          <w:kern w:val="32"/>
          <w:sz w:val="24"/>
        </w:rPr>
        <w:t xml:space="preserve">rate over $500 or unspecified </w:t>
      </w:r>
      <w:r w:rsidRPr="00AD3B9F">
        <w:rPr>
          <w:rFonts w:ascii="Calibri" w:eastAsia="Times New Roman" w:hAnsi="Calibri" w:cs="Calibri"/>
          <w:color w:val="000000"/>
          <w:kern w:val="32"/>
          <w:sz w:val="24"/>
        </w:rPr>
        <w:t>shall be presented to the Board for approval as a special agenda item.</w:t>
      </w:r>
    </w:p>
    <w:p w14:paraId="482F85F7" w14:textId="77777777" w:rsidR="00CB730B" w:rsidRDefault="00CB730B" w:rsidP="003D7054">
      <w:pPr>
        <w:spacing w:after="0" w:line="240" w:lineRule="auto"/>
        <w:jc w:val="both"/>
        <w:rPr>
          <w:rFonts w:ascii="Calibri" w:eastAsia="Times New Roman" w:hAnsi="Calibri" w:cs="Calibri"/>
          <w:b/>
          <w:color w:val="000000"/>
          <w:kern w:val="32"/>
          <w:sz w:val="24"/>
          <w:u w:val="single"/>
        </w:rPr>
      </w:pPr>
    </w:p>
    <w:p w14:paraId="62333922" w14:textId="77777777" w:rsidR="00D705AD" w:rsidRPr="00AD3B9F" w:rsidRDefault="00026EDD" w:rsidP="003D7054">
      <w:pPr>
        <w:spacing w:after="0" w:line="240" w:lineRule="auto"/>
        <w:jc w:val="both"/>
        <w:rPr>
          <w:rFonts w:ascii="Calibri" w:eastAsia="Times New Roman" w:hAnsi="Calibri" w:cs="Calibri"/>
          <w:b/>
          <w:color w:val="000000"/>
          <w:kern w:val="32"/>
          <w:sz w:val="24"/>
        </w:rPr>
      </w:pPr>
      <w:r w:rsidRPr="00AD3B9F">
        <w:rPr>
          <w:rFonts w:ascii="Calibri" w:eastAsia="Times New Roman" w:hAnsi="Calibri" w:cs="Calibri"/>
          <w:b/>
          <w:color w:val="000000"/>
          <w:kern w:val="32"/>
          <w:sz w:val="24"/>
          <w:u w:val="single"/>
        </w:rPr>
        <w:t>Step 4</w:t>
      </w:r>
      <w:r w:rsidR="00D705AD" w:rsidRPr="00AD3B9F">
        <w:rPr>
          <w:rFonts w:ascii="Calibri" w:eastAsia="Times New Roman" w:hAnsi="Calibri" w:cs="Calibri"/>
          <w:b/>
          <w:color w:val="000000"/>
          <w:kern w:val="32"/>
          <w:sz w:val="24"/>
          <w:u w:val="single"/>
        </w:rPr>
        <w:t>:  Meeting Additional Requirements</w:t>
      </w:r>
    </w:p>
    <w:p w14:paraId="6223B679" w14:textId="77777777" w:rsidR="00D705AD" w:rsidRPr="00AD3B9F" w:rsidRDefault="00D705AD" w:rsidP="003D7054">
      <w:pPr>
        <w:spacing w:after="0" w:line="240" w:lineRule="auto"/>
        <w:ind w:left="360"/>
        <w:jc w:val="both"/>
        <w:rPr>
          <w:rFonts w:ascii="Calibri" w:eastAsia="Times New Roman" w:hAnsi="Calibri" w:cs="Calibri"/>
          <w:color w:val="000000"/>
          <w:kern w:val="32"/>
          <w:sz w:val="24"/>
        </w:rPr>
      </w:pPr>
      <w:r w:rsidRPr="00AD3B9F">
        <w:rPr>
          <w:rFonts w:ascii="Calibri" w:eastAsia="Times New Roman" w:hAnsi="Calibri" w:cs="Calibri"/>
          <w:color w:val="000000"/>
          <w:kern w:val="32"/>
          <w:sz w:val="24"/>
        </w:rPr>
        <w:t>This table shows additional requirements that might be applicable to your federally funded project.</w:t>
      </w:r>
    </w:p>
    <w:p w14:paraId="0F1C3A18" w14:textId="77777777" w:rsidR="00026EDD" w:rsidRPr="00026EDD" w:rsidRDefault="00026EDD" w:rsidP="00D705AD">
      <w:pPr>
        <w:spacing w:after="0" w:line="240" w:lineRule="auto"/>
        <w:ind w:left="360"/>
        <w:rPr>
          <w:rFonts w:ascii="Calibri" w:eastAsia="Times New Roman" w:hAnsi="Calibri" w:cs="Calibri"/>
          <w:color w:val="000000"/>
          <w:kern w:val="32"/>
        </w:rPr>
      </w:pPr>
    </w:p>
    <w:tbl>
      <w:tblPr>
        <w:tblW w:w="88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7173"/>
        <w:gridCol w:w="1276"/>
      </w:tblGrid>
      <w:tr w:rsidR="00D705AD" w:rsidRPr="00026EDD" w14:paraId="2CF10A49" w14:textId="77777777" w:rsidTr="00924839">
        <w:tc>
          <w:tcPr>
            <w:tcW w:w="450" w:type="dxa"/>
          </w:tcPr>
          <w:p w14:paraId="48ED610B" w14:textId="77777777" w:rsidR="00D705AD" w:rsidRPr="00026EDD" w:rsidRDefault="00D705AD" w:rsidP="00D705AD">
            <w:pPr>
              <w:spacing w:after="0" w:line="240" w:lineRule="auto"/>
              <w:rPr>
                <w:rFonts w:ascii="Calibri" w:eastAsia="Times New Roman" w:hAnsi="Calibri" w:cs="Calibri"/>
                <w:b/>
                <w:color w:val="000000"/>
                <w:kern w:val="32"/>
              </w:rPr>
            </w:pPr>
            <w:r w:rsidRPr="00026EDD">
              <w:rPr>
                <w:rFonts w:ascii="Calibri" w:eastAsia="Times New Roman" w:hAnsi="Calibri" w:cs="Calibri"/>
                <w:b/>
                <w:color w:val="000000"/>
                <w:kern w:val="32"/>
              </w:rPr>
              <w:t>#</w:t>
            </w:r>
          </w:p>
        </w:tc>
        <w:tc>
          <w:tcPr>
            <w:tcW w:w="7173" w:type="dxa"/>
          </w:tcPr>
          <w:p w14:paraId="55B0B0EC" w14:textId="77777777" w:rsidR="00D705AD" w:rsidRPr="00026EDD" w:rsidRDefault="00D705AD" w:rsidP="00D705AD">
            <w:pPr>
              <w:spacing w:after="0" w:line="240" w:lineRule="auto"/>
              <w:rPr>
                <w:rFonts w:ascii="Calibri" w:eastAsia="Times New Roman" w:hAnsi="Calibri" w:cs="Calibri"/>
                <w:b/>
                <w:color w:val="000000"/>
                <w:kern w:val="32"/>
              </w:rPr>
            </w:pPr>
            <w:r w:rsidRPr="00026EDD">
              <w:rPr>
                <w:rFonts w:ascii="Calibri" w:eastAsia="Times New Roman" w:hAnsi="Calibri" w:cs="Calibri"/>
                <w:b/>
                <w:color w:val="000000"/>
                <w:kern w:val="32"/>
              </w:rPr>
              <w:t xml:space="preserve">Category/Requirements of EDGAR/OMB </w:t>
            </w:r>
          </w:p>
        </w:tc>
        <w:tc>
          <w:tcPr>
            <w:tcW w:w="1276" w:type="dxa"/>
            <w:vAlign w:val="center"/>
          </w:tcPr>
          <w:p w14:paraId="768023F9" w14:textId="77777777" w:rsidR="00D705AD" w:rsidRPr="00026EDD" w:rsidRDefault="00D705AD" w:rsidP="00D705AD">
            <w:pPr>
              <w:spacing w:after="0" w:line="240" w:lineRule="auto"/>
              <w:jc w:val="center"/>
              <w:rPr>
                <w:rFonts w:ascii="Calibri" w:eastAsia="Times New Roman" w:hAnsi="Calibri" w:cs="Calibri"/>
                <w:b/>
                <w:color w:val="000000"/>
                <w:kern w:val="32"/>
              </w:rPr>
            </w:pPr>
            <w:r w:rsidRPr="00026EDD">
              <w:rPr>
                <w:rFonts w:ascii="Calibri" w:eastAsia="Times New Roman" w:hAnsi="Calibri" w:cs="Calibri"/>
                <w:b/>
                <w:color w:val="000000"/>
                <w:kern w:val="32"/>
              </w:rPr>
              <w:t>$ Threshold</w:t>
            </w:r>
          </w:p>
        </w:tc>
      </w:tr>
      <w:tr w:rsidR="00D705AD" w:rsidRPr="00026EDD" w14:paraId="5B66A0FD" w14:textId="77777777" w:rsidTr="00924839">
        <w:tc>
          <w:tcPr>
            <w:tcW w:w="450" w:type="dxa"/>
          </w:tcPr>
          <w:p w14:paraId="36244BB1"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1</w:t>
            </w:r>
          </w:p>
        </w:tc>
        <w:tc>
          <w:tcPr>
            <w:tcW w:w="7173" w:type="dxa"/>
          </w:tcPr>
          <w:p w14:paraId="29788F7B"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Advertising for recruitment using federal funds requires specific language to be included in any print or any media (e.g., funded by the US Dept. of Labor)</w:t>
            </w:r>
            <w:r w:rsidR="00B20050">
              <w:rPr>
                <w:rFonts w:ascii="Calibri" w:eastAsia="Times New Roman" w:hAnsi="Calibri" w:cs="Calibri"/>
                <w:color w:val="000000"/>
                <w:kern w:val="32"/>
              </w:rPr>
              <w:t>.</w:t>
            </w:r>
          </w:p>
        </w:tc>
        <w:tc>
          <w:tcPr>
            <w:tcW w:w="1276" w:type="dxa"/>
            <w:vAlign w:val="center"/>
          </w:tcPr>
          <w:p w14:paraId="112534C8"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At any amount</w:t>
            </w:r>
          </w:p>
        </w:tc>
      </w:tr>
      <w:tr w:rsidR="00D705AD" w:rsidRPr="00026EDD" w14:paraId="1BAAF28F" w14:textId="77777777" w:rsidTr="00924839">
        <w:tc>
          <w:tcPr>
            <w:tcW w:w="450" w:type="dxa"/>
          </w:tcPr>
          <w:p w14:paraId="0B3AFCEE"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2</w:t>
            </w:r>
          </w:p>
        </w:tc>
        <w:tc>
          <w:tcPr>
            <w:tcW w:w="7173" w:type="dxa"/>
          </w:tcPr>
          <w:p w14:paraId="7105E2F7" w14:textId="77777777" w:rsidR="00D705AD" w:rsidRPr="00026EDD" w:rsidRDefault="00B20050" w:rsidP="00B20050">
            <w:pPr>
              <w:spacing w:after="0" w:line="240" w:lineRule="auto"/>
              <w:rPr>
                <w:rFonts w:ascii="Calibri" w:eastAsia="Times New Roman" w:hAnsi="Calibri" w:cs="Calibri"/>
                <w:color w:val="000000"/>
                <w:kern w:val="32"/>
              </w:rPr>
            </w:pPr>
            <w:r>
              <w:rPr>
                <w:rFonts w:ascii="Calibri" w:eastAsia="Times New Roman" w:hAnsi="Calibri" w:cs="Calibri"/>
                <w:color w:val="000000"/>
                <w:kern w:val="32"/>
              </w:rPr>
              <w:t>Research and verify that the v</w:t>
            </w:r>
            <w:r w:rsidR="00D705AD" w:rsidRPr="00026EDD">
              <w:rPr>
                <w:rFonts w:ascii="Calibri" w:eastAsia="Times New Roman" w:hAnsi="Calibri" w:cs="Calibri"/>
                <w:color w:val="000000"/>
                <w:kern w:val="32"/>
              </w:rPr>
              <w:t>end</w:t>
            </w:r>
            <w:r>
              <w:rPr>
                <w:rFonts w:ascii="Calibri" w:eastAsia="Times New Roman" w:hAnsi="Calibri" w:cs="Calibri"/>
                <w:color w:val="000000"/>
                <w:kern w:val="32"/>
              </w:rPr>
              <w:t>or is not on a Federal Excluded</w:t>
            </w:r>
            <w:r w:rsidR="00D705AD" w:rsidRPr="00026EDD">
              <w:rPr>
                <w:rFonts w:ascii="Calibri" w:eastAsia="Times New Roman" w:hAnsi="Calibri" w:cs="Calibri"/>
                <w:color w:val="000000"/>
                <w:kern w:val="32"/>
              </w:rPr>
              <w:t xml:space="preserve"> Parties List (print a copy </w:t>
            </w:r>
            <w:r>
              <w:rPr>
                <w:rFonts w:ascii="Calibri" w:eastAsia="Times New Roman" w:hAnsi="Calibri" w:cs="Calibri"/>
                <w:color w:val="000000"/>
                <w:kern w:val="32"/>
              </w:rPr>
              <w:t>verifying this for the PO file).</w:t>
            </w:r>
          </w:p>
        </w:tc>
        <w:tc>
          <w:tcPr>
            <w:tcW w:w="1276" w:type="dxa"/>
            <w:vAlign w:val="center"/>
          </w:tcPr>
          <w:p w14:paraId="09E119E4"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$25,000 +</w:t>
            </w:r>
          </w:p>
        </w:tc>
      </w:tr>
      <w:tr w:rsidR="00D705AD" w:rsidRPr="00026EDD" w14:paraId="1D40E9B1" w14:textId="77777777" w:rsidTr="00924839">
        <w:tc>
          <w:tcPr>
            <w:tcW w:w="450" w:type="dxa"/>
          </w:tcPr>
          <w:p w14:paraId="08280A4E"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3</w:t>
            </w:r>
          </w:p>
        </w:tc>
        <w:tc>
          <w:tcPr>
            <w:tcW w:w="7173" w:type="dxa"/>
          </w:tcPr>
          <w:p w14:paraId="03200837"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Compel vendor to attest </w:t>
            </w:r>
            <w:r w:rsidR="00B20050">
              <w:rPr>
                <w:rFonts w:ascii="Calibri" w:eastAsia="Times New Roman" w:hAnsi="Calibri" w:cs="Calibri"/>
                <w:color w:val="000000"/>
                <w:kern w:val="32"/>
              </w:rPr>
              <w:t xml:space="preserve">to </w:t>
            </w:r>
            <w:r w:rsidRPr="00026EDD">
              <w:rPr>
                <w:rFonts w:ascii="Calibri" w:eastAsia="Times New Roman" w:hAnsi="Calibri" w:cs="Calibri"/>
                <w:color w:val="000000"/>
                <w:kern w:val="32"/>
              </w:rPr>
              <w:t>compliance with federal attestation requirements (e.g., Davis Bacon Act/ Copeland Anti-Kick Back Act, Executive Order 11246 -</w:t>
            </w:r>
            <w:r w:rsidR="00B20050">
              <w:rPr>
                <w:rFonts w:ascii="Calibri" w:eastAsia="Times New Roman" w:hAnsi="Calibri" w:cs="Calibri"/>
                <w:color w:val="000000"/>
                <w:kern w:val="32"/>
              </w:rPr>
              <w:t xml:space="preserve"> Equal Opportunity Act, etc.).</w:t>
            </w:r>
          </w:p>
        </w:tc>
        <w:tc>
          <w:tcPr>
            <w:tcW w:w="1276" w:type="dxa"/>
            <w:vAlign w:val="center"/>
          </w:tcPr>
          <w:p w14:paraId="7EE7CA18" w14:textId="77777777" w:rsidR="00D705AD" w:rsidRPr="00026EDD" w:rsidRDefault="003316FA" w:rsidP="00D705AD">
            <w:pPr>
              <w:spacing w:after="0" w:line="240" w:lineRule="auto"/>
              <w:jc w:val="center"/>
              <w:rPr>
                <w:rFonts w:ascii="Calibri" w:eastAsia="Times New Roman" w:hAnsi="Calibri" w:cs="Calibri"/>
                <w:color w:val="000000"/>
                <w:kern w:val="32"/>
              </w:rPr>
            </w:pPr>
            <w:r>
              <w:rPr>
                <w:rFonts w:ascii="Calibri" w:eastAsia="Times New Roman" w:hAnsi="Calibri" w:cs="Calibri"/>
                <w:color w:val="000000"/>
                <w:kern w:val="32"/>
              </w:rPr>
              <w:t>&gt; $4,999</w:t>
            </w:r>
          </w:p>
        </w:tc>
      </w:tr>
      <w:tr w:rsidR="00D705AD" w:rsidRPr="00026EDD" w14:paraId="1AD8CCC1" w14:textId="77777777" w:rsidTr="00924839">
        <w:tc>
          <w:tcPr>
            <w:tcW w:w="450" w:type="dxa"/>
          </w:tcPr>
          <w:p w14:paraId="5E51F627"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4</w:t>
            </w:r>
          </w:p>
        </w:tc>
        <w:tc>
          <w:tcPr>
            <w:tcW w:w="7173" w:type="dxa"/>
          </w:tcPr>
          <w:p w14:paraId="095D219E"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Maintain a record detailing the history of the procurement that documents the rationale used for the solicitation and contract type, as well as how we the price base was determined to be fair and reasonable</w:t>
            </w:r>
            <w:r w:rsidR="00B20050">
              <w:rPr>
                <w:rFonts w:ascii="Calibri" w:eastAsia="Times New Roman" w:hAnsi="Calibri" w:cs="Calibri"/>
                <w:color w:val="000000"/>
                <w:kern w:val="32"/>
              </w:rPr>
              <w:t>.</w:t>
            </w:r>
            <w:r w:rsidRPr="00026EDD">
              <w:rPr>
                <w:rFonts w:ascii="Calibri" w:eastAsia="Times New Roman" w:hAnsi="Calibri" w:cs="Calibri"/>
                <w:color w:val="000000"/>
                <w:kern w:val="32"/>
              </w:rPr>
              <w:t xml:space="preserve">    </w:t>
            </w:r>
          </w:p>
        </w:tc>
        <w:tc>
          <w:tcPr>
            <w:tcW w:w="1276" w:type="dxa"/>
            <w:vAlign w:val="center"/>
          </w:tcPr>
          <w:p w14:paraId="54DF7002" w14:textId="77777777" w:rsidR="00D705AD" w:rsidRPr="00026EDD" w:rsidRDefault="003316FA" w:rsidP="00D705AD">
            <w:pPr>
              <w:spacing w:after="0" w:line="240" w:lineRule="auto"/>
              <w:jc w:val="center"/>
              <w:rPr>
                <w:rFonts w:ascii="Calibri" w:eastAsia="Times New Roman" w:hAnsi="Calibri" w:cs="Calibri"/>
                <w:color w:val="000000"/>
                <w:kern w:val="32"/>
              </w:rPr>
            </w:pPr>
            <w:r>
              <w:rPr>
                <w:rFonts w:ascii="Calibri" w:eastAsia="Times New Roman" w:hAnsi="Calibri" w:cs="Calibri"/>
                <w:color w:val="000000"/>
                <w:kern w:val="32"/>
              </w:rPr>
              <w:t>$4,999</w:t>
            </w:r>
            <w:r w:rsidR="00D705AD" w:rsidRPr="00026EDD">
              <w:rPr>
                <w:rFonts w:ascii="Calibri" w:eastAsia="Times New Roman" w:hAnsi="Calibri" w:cs="Calibri"/>
                <w:color w:val="000000"/>
                <w:kern w:val="32"/>
              </w:rPr>
              <w:t xml:space="preserve"> +</w:t>
            </w:r>
          </w:p>
        </w:tc>
      </w:tr>
      <w:tr w:rsidR="00D705AD" w:rsidRPr="00026EDD" w14:paraId="18019CD1" w14:textId="77777777" w:rsidTr="00924839">
        <w:tc>
          <w:tcPr>
            <w:tcW w:w="450" w:type="dxa"/>
          </w:tcPr>
          <w:p w14:paraId="0A33BB4B"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5</w:t>
            </w:r>
          </w:p>
        </w:tc>
        <w:tc>
          <w:tcPr>
            <w:tcW w:w="7173" w:type="dxa"/>
          </w:tcPr>
          <w:p w14:paraId="7DA4E20B" w14:textId="77777777" w:rsidR="00D705AD" w:rsidRPr="00711DCD" w:rsidRDefault="00D705AD" w:rsidP="00711DCD">
            <w:pPr>
              <w:spacing w:after="0"/>
              <w:rPr>
                <w:rFonts w:ascii="Calibri" w:hAnsi="Calibri" w:cs="Calibri"/>
                <w:color w:val="000000"/>
                <w:kern w:val="32"/>
              </w:rPr>
            </w:pPr>
            <w:r w:rsidRPr="00026EDD">
              <w:rPr>
                <w:rFonts w:ascii="Calibri" w:eastAsia="Times New Roman" w:hAnsi="Calibri" w:cs="Calibri"/>
                <w:color w:val="000000"/>
                <w:kern w:val="32"/>
              </w:rPr>
              <w:t xml:space="preserve">Restriction on use of a Request for Qualification for </w:t>
            </w:r>
            <w:r w:rsidR="00711DCD">
              <w:rPr>
                <w:rFonts w:ascii="Calibri" w:eastAsia="Times New Roman" w:hAnsi="Calibri" w:cs="Calibri"/>
                <w:color w:val="000000"/>
                <w:kern w:val="32"/>
              </w:rPr>
              <w:t>hiring architects and engineers</w:t>
            </w:r>
            <w:r w:rsidR="00711DCD">
              <w:rPr>
                <w:rFonts w:eastAsiaTheme="minorEastAsia" w:hAnsi="Cambria"/>
                <w:color w:val="FF0000"/>
                <w:kern w:val="24"/>
                <w:sz w:val="36"/>
                <w:szCs w:val="36"/>
              </w:rPr>
              <w:t xml:space="preserve"> </w:t>
            </w:r>
            <w:r w:rsidR="00711DCD" w:rsidRPr="00711DCD">
              <w:rPr>
                <w:rFonts w:ascii="Calibri" w:eastAsia="Times New Roman" w:hAnsi="Calibri" w:cs="Calibri"/>
                <w:color w:val="000000"/>
                <w:kern w:val="32"/>
              </w:rPr>
              <w:t>(under $25K Col</w:t>
            </w:r>
            <w:r w:rsidR="00711DCD">
              <w:rPr>
                <w:rFonts w:ascii="Calibri" w:eastAsia="Times New Roman" w:hAnsi="Calibri" w:cs="Calibri"/>
                <w:color w:val="000000"/>
                <w:kern w:val="32"/>
              </w:rPr>
              <w:t>leges pre-qualification listing).</w:t>
            </w:r>
          </w:p>
        </w:tc>
        <w:tc>
          <w:tcPr>
            <w:tcW w:w="1276" w:type="dxa"/>
            <w:vAlign w:val="center"/>
          </w:tcPr>
          <w:p w14:paraId="3980A9DF"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&gt; $25,000</w:t>
            </w:r>
          </w:p>
        </w:tc>
      </w:tr>
      <w:tr w:rsidR="00D705AD" w:rsidRPr="00026EDD" w14:paraId="7BF44D9E" w14:textId="77777777" w:rsidTr="00924839">
        <w:tc>
          <w:tcPr>
            <w:tcW w:w="450" w:type="dxa"/>
          </w:tcPr>
          <w:p w14:paraId="10E9B860"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6</w:t>
            </w:r>
          </w:p>
        </w:tc>
        <w:tc>
          <w:tcPr>
            <w:tcW w:w="7173" w:type="dxa"/>
          </w:tcPr>
          <w:p w14:paraId="7152E20F"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Restriction on use of local or state preference in solicitations for </w:t>
            </w:r>
            <w:r w:rsidR="00711DCD">
              <w:rPr>
                <w:rFonts w:ascii="Calibri" w:eastAsia="Times New Roman" w:hAnsi="Calibri" w:cs="Calibri"/>
                <w:color w:val="000000"/>
                <w:kern w:val="32"/>
              </w:rPr>
              <w:t xml:space="preserve">hiring architects and engineers </w:t>
            </w:r>
            <w:r w:rsidR="00711DCD" w:rsidRPr="00711DCD">
              <w:rPr>
                <w:rFonts w:ascii="Calibri" w:eastAsia="Times New Roman" w:hAnsi="Calibri" w:cs="Calibri"/>
                <w:color w:val="000000"/>
                <w:kern w:val="32"/>
              </w:rPr>
              <w:t>(under $25K Col</w:t>
            </w:r>
            <w:r w:rsidR="00711DCD">
              <w:rPr>
                <w:rFonts w:ascii="Calibri" w:eastAsia="Times New Roman" w:hAnsi="Calibri" w:cs="Calibri"/>
                <w:color w:val="000000"/>
                <w:kern w:val="32"/>
              </w:rPr>
              <w:t>leges pre-qualification listing).</w:t>
            </w:r>
          </w:p>
        </w:tc>
        <w:tc>
          <w:tcPr>
            <w:tcW w:w="1276" w:type="dxa"/>
            <w:vAlign w:val="center"/>
          </w:tcPr>
          <w:p w14:paraId="13B75994"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&gt; $25,000</w:t>
            </w:r>
          </w:p>
        </w:tc>
      </w:tr>
      <w:tr w:rsidR="00D705AD" w:rsidRPr="00026EDD" w14:paraId="3BDAD839" w14:textId="77777777" w:rsidTr="00924839">
        <w:tc>
          <w:tcPr>
            <w:tcW w:w="450" w:type="dxa"/>
          </w:tcPr>
          <w:p w14:paraId="665291D8"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7</w:t>
            </w:r>
          </w:p>
        </w:tc>
        <w:tc>
          <w:tcPr>
            <w:tcW w:w="7173" w:type="dxa"/>
          </w:tcPr>
          <w:p w14:paraId="08B1F798"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 xml:space="preserve">Requirement to negotiate profit and overhead separately when receiving only one single bid or proposal </w:t>
            </w:r>
            <w:r w:rsidR="00B20050">
              <w:rPr>
                <w:rFonts w:ascii="Calibri" w:eastAsia="Times New Roman" w:hAnsi="Calibri" w:cs="Calibri"/>
                <w:color w:val="000000"/>
                <w:kern w:val="32"/>
              </w:rPr>
              <w:t>as the result of a solicitation.</w:t>
            </w:r>
          </w:p>
        </w:tc>
        <w:tc>
          <w:tcPr>
            <w:tcW w:w="1276" w:type="dxa"/>
            <w:vAlign w:val="center"/>
          </w:tcPr>
          <w:p w14:paraId="2E7439D1"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&gt; $4,999</w:t>
            </w:r>
          </w:p>
        </w:tc>
      </w:tr>
      <w:tr w:rsidR="00D705AD" w:rsidRPr="00026EDD" w14:paraId="7554C2A5" w14:textId="77777777" w:rsidTr="00924839">
        <w:tc>
          <w:tcPr>
            <w:tcW w:w="450" w:type="dxa"/>
          </w:tcPr>
          <w:p w14:paraId="55A5DF9E" w14:textId="77777777" w:rsidR="00D705AD" w:rsidRPr="00026EDD" w:rsidRDefault="00D705AD" w:rsidP="00D705AD">
            <w:pPr>
              <w:spacing w:after="0" w:line="240" w:lineRule="auto"/>
              <w:rPr>
                <w:rFonts w:ascii="Calibri" w:eastAsia="Times New Roman" w:hAnsi="Calibri" w:cs="Calibri"/>
                <w:color w:val="000000"/>
                <w:kern w:val="32"/>
              </w:rPr>
            </w:pPr>
            <w:r w:rsidRPr="00026EDD">
              <w:rPr>
                <w:rFonts w:ascii="Calibri" w:eastAsia="Times New Roman" w:hAnsi="Calibri" w:cs="Calibri"/>
                <w:color w:val="000000"/>
                <w:kern w:val="32"/>
              </w:rPr>
              <w:t>8</w:t>
            </w:r>
          </w:p>
        </w:tc>
        <w:tc>
          <w:tcPr>
            <w:tcW w:w="7173" w:type="dxa"/>
          </w:tcPr>
          <w:p w14:paraId="5780933A" w14:textId="77777777" w:rsidR="00D705AD" w:rsidRPr="00026EDD" w:rsidRDefault="00100EB2" w:rsidP="00674A9B">
            <w:pPr>
              <w:spacing w:after="0" w:line="240" w:lineRule="auto"/>
              <w:rPr>
                <w:rFonts w:ascii="Calibri" w:eastAsia="Times New Roman" w:hAnsi="Calibri" w:cs="Calibri"/>
                <w:color w:val="000000"/>
                <w:kern w:val="32"/>
              </w:rPr>
            </w:pPr>
            <w:r w:rsidRPr="00674A9B">
              <w:rPr>
                <w:rFonts w:ascii="Calibri" w:eastAsia="Times New Roman" w:hAnsi="Calibri" w:cs="Calibri"/>
                <w:kern w:val="32"/>
              </w:rPr>
              <w:t xml:space="preserve">Although </w:t>
            </w:r>
            <w:r w:rsidR="00B20050" w:rsidRPr="00674A9B">
              <w:rPr>
                <w:rFonts w:ascii="Calibri" w:eastAsia="Times New Roman" w:hAnsi="Calibri" w:cs="Calibri"/>
                <w:kern w:val="32"/>
              </w:rPr>
              <w:t>when using s</w:t>
            </w:r>
            <w:r w:rsidR="00D705AD" w:rsidRPr="00674A9B">
              <w:rPr>
                <w:rFonts w:ascii="Calibri" w:eastAsia="Times New Roman" w:hAnsi="Calibri" w:cs="Calibri"/>
                <w:kern w:val="32"/>
              </w:rPr>
              <w:t>tate funds the college can exempt certain type</w:t>
            </w:r>
            <w:r w:rsidR="00B21CC0" w:rsidRPr="00674A9B">
              <w:rPr>
                <w:rFonts w:ascii="Calibri" w:eastAsia="Times New Roman" w:hAnsi="Calibri" w:cs="Calibri"/>
                <w:kern w:val="32"/>
              </w:rPr>
              <w:t>s of</w:t>
            </w:r>
            <w:r w:rsidR="00D705AD" w:rsidRPr="00674A9B">
              <w:rPr>
                <w:rFonts w:ascii="Calibri" w:eastAsia="Times New Roman" w:hAnsi="Calibri" w:cs="Calibri"/>
                <w:kern w:val="32"/>
              </w:rPr>
              <w:t xml:space="preserve"> purchases (e.g</w:t>
            </w:r>
            <w:r w:rsidR="00B20050" w:rsidRPr="00674A9B">
              <w:rPr>
                <w:rFonts w:ascii="Calibri" w:eastAsia="Times New Roman" w:hAnsi="Calibri" w:cs="Calibri"/>
                <w:kern w:val="32"/>
              </w:rPr>
              <w:t>.</w:t>
            </w:r>
            <w:r w:rsidR="00D705AD" w:rsidRPr="00674A9B">
              <w:rPr>
                <w:rFonts w:ascii="Calibri" w:eastAsia="Times New Roman" w:hAnsi="Calibri" w:cs="Calibri"/>
                <w:kern w:val="32"/>
              </w:rPr>
              <w:t>, IT systems and equipment, copyrighte</w:t>
            </w:r>
            <w:r w:rsidRPr="00674A9B">
              <w:rPr>
                <w:rFonts w:ascii="Calibri" w:eastAsia="Times New Roman" w:hAnsi="Calibri" w:cs="Calibri"/>
                <w:kern w:val="32"/>
              </w:rPr>
              <w:t>d items, and sole source items),</w:t>
            </w:r>
            <w:r w:rsidR="00674A9B">
              <w:rPr>
                <w:rFonts w:ascii="Calibri" w:eastAsia="Times New Roman" w:hAnsi="Calibri" w:cs="Calibri"/>
                <w:kern w:val="32"/>
              </w:rPr>
              <w:t xml:space="preserve"> </w:t>
            </w:r>
            <w:r w:rsidR="00D705AD" w:rsidRPr="00674A9B">
              <w:rPr>
                <w:rFonts w:ascii="Calibri" w:eastAsia="Times New Roman" w:hAnsi="Calibri" w:cs="Calibri"/>
                <w:kern w:val="32"/>
              </w:rPr>
              <w:t>there may b</w:t>
            </w:r>
            <w:r w:rsidRPr="00674A9B">
              <w:rPr>
                <w:rFonts w:ascii="Calibri" w:eastAsia="Times New Roman" w:hAnsi="Calibri" w:cs="Calibri"/>
                <w:kern w:val="32"/>
              </w:rPr>
              <w:t>e no such exemptions identified when using Federal funds.</w:t>
            </w:r>
            <w:r w:rsidR="00D705AD" w:rsidRPr="00674A9B">
              <w:rPr>
                <w:rFonts w:ascii="Calibri" w:eastAsia="Times New Roman" w:hAnsi="Calibri" w:cs="Calibri"/>
                <w:kern w:val="32"/>
              </w:rPr>
              <w:t xml:space="preserve">  </w:t>
            </w:r>
          </w:p>
        </w:tc>
        <w:tc>
          <w:tcPr>
            <w:tcW w:w="1276" w:type="dxa"/>
            <w:vAlign w:val="center"/>
          </w:tcPr>
          <w:p w14:paraId="7A9D084F" w14:textId="77777777" w:rsidR="00D705AD" w:rsidRPr="00026EDD" w:rsidRDefault="00D705AD" w:rsidP="00D705AD">
            <w:pPr>
              <w:spacing w:after="0" w:line="240" w:lineRule="auto"/>
              <w:jc w:val="center"/>
              <w:rPr>
                <w:rFonts w:ascii="Calibri" w:eastAsia="Times New Roman" w:hAnsi="Calibri" w:cs="Calibri"/>
                <w:color w:val="000000"/>
                <w:kern w:val="32"/>
              </w:rPr>
            </w:pPr>
            <w:r w:rsidRPr="00026EDD">
              <w:rPr>
                <w:rFonts w:ascii="Calibri" w:eastAsia="Times New Roman" w:hAnsi="Calibri" w:cs="Calibri"/>
                <w:color w:val="000000"/>
                <w:kern w:val="32"/>
              </w:rPr>
              <w:t>&gt; $4,999</w:t>
            </w:r>
          </w:p>
        </w:tc>
      </w:tr>
    </w:tbl>
    <w:p w14:paraId="4FBC2F33" w14:textId="77777777" w:rsidR="00D705AD" w:rsidRPr="00026EDD" w:rsidRDefault="00D705AD" w:rsidP="00D705AD">
      <w:pPr>
        <w:spacing w:after="0" w:line="240" w:lineRule="auto"/>
        <w:rPr>
          <w:rFonts w:ascii="Calibri" w:eastAsia="Times New Roman" w:hAnsi="Calibri" w:cs="Calibri"/>
          <w:color w:val="000000"/>
          <w:kern w:val="32"/>
        </w:rPr>
      </w:pPr>
    </w:p>
    <w:p w14:paraId="016B89BA" w14:textId="77777777" w:rsidR="005618E0" w:rsidRPr="00026EDD" w:rsidRDefault="005618E0" w:rsidP="00D705AD">
      <w:pPr>
        <w:spacing w:after="0" w:line="240" w:lineRule="auto"/>
        <w:rPr>
          <w:rFonts w:ascii="Calibri" w:eastAsia="Times New Roman" w:hAnsi="Calibri" w:cs="Calibri"/>
          <w:color w:val="000000"/>
          <w:kern w:val="32"/>
        </w:rPr>
      </w:pPr>
    </w:p>
    <w:p w14:paraId="158F6204" w14:textId="77777777" w:rsidR="005618E0" w:rsidRDefault="005618E0" w:rsidP="008B17E3">
      <w:pPr>
        <w:spacing w:after="0" w:line="240" w:lineRule="auto"/>
        <w:rPr>
          <w:rFonts w:ascii="Calibri" w:eastAsia="Times New Roman" w:hAnsi="Calibri" w:cs="Calibri"/>
          <w:color w:val="000000"/>
          <w:kern w:val="32"/>
        </w:rPr>
      </w:pPr>
    </w:p>
    <w:p w14:paraId="38AFE4D5" w14:textId="77777777" w:rsidR="00192638" w:rsidRDefault="00192638" w:rsidP="008B17E3">
      <w:pPr>
        <w:spacing w:after="0" w:line="240" w:lineRule="auto"/>
        <w:rPr>
          <w:rFonts w:ascii="Calibri" w:eastAsia="Times New Roman" w:hAnsi="Calibri" w:cs="Calibri"/>
          <w:color w:val="000000"/>
          <w:kern w:val="32"/>
        </w:rPr>
      </w:pPr>
    </w:p>
    <w:p w14:paraId="4EEA9941" w14:textId="77777777" w:rsidR="008B17E3" w:rsidRDefault="008B17E3" w:rsidP="008B17E3">
      <w:pPr>
        <w:spacing w:after="0" w:line="240" w:lineRule="auto"/>
        <w:rPr>
          <w:rFonts w:ascii="Calibri" w:eastAsia="Times New Roman" w:hAnsi="Calibri" w:cs="Calibri"/>
          <w:color w:val="000000"/>
          <w:kern w:val="32"/>
        </w:rPr>
      </w:pPr>
    </w:p>
    <w:p w14:paraId="19063AEB" w14:textId="77777777" w:rsidR="008B17E3" w:rsidRDefault="008B17E3" w:rsidP="008B17E3">
      <w:pPr>
        <w:spacing w:after="0" w:line="240" w:lineRule="auto"/>
        <w:rPr>
          <w:rFonts w:ascii="Calibri" w:eastAsia="Times New Roman" w:hAnsi="Calibri" w:cs="Calibri"/>
          <w:color w:val="000000"/>
          <w:kern w:val="32"/>
        </w:rPr>
      </w:pPr>
    </w:p>
    <w:p w14:paraId="1F0EF6DB" w14:textId="77777777" w:rsidR="008B17E3" w:rsidRDefault="008B17E3" w:rsidP="008B17E3">
      <w:pPr>
        <w:spacing w:after="0" w:line="240" w:lineRule="auto"/>
        <w:rPr>
          <w:rFonts w:ascii="Calibri" w:eastAsia="Times New Roman" w:hAnsi="Calibri" w:cs="Calibri"/>
          <w:color w:val="000000"/>
          <w:kern w:val="32"/>
        </w:rPr>
      </w:pPr>
    </w:p>
    <w:p w14:paraId="1C20ECDA" w14:textId="77777777" w:rsidR="008B17E3" w:rsidRDefault="008B17E3" w:rsidP="008B17E3">
      <w:pPr>
        <w:spacing w:after="0" w:line="240" w:lineRule="auto"/>
        <w:rPr>
          <w:rFonts w:ascii="Calibri" w:eastAsia="Times New Roman" w:hAnsi="Calibri" w:cs="Calibri"/>
          <w:color w:val="000000"/>
          <w:kern w:val="32"/>
        </w:rPr>
      </w:pPr>
    </w:p>
    <w:p w14:paraId="362B3100" w14:textId="77777777" w:rsidR="008B17E3" w:rsidRDefault="008B17E3" w:rsidP="008B17E3">
      <w:pPr>
        <w:spacing w:after="0" w:line="240" w:lineRule="auto"/>
        <w:rPr>
          <w:rFonts w:ascii="Calibri" w:eastAsia="Times New Roman" w:hAnsi="Calibri" w:cs="Calibri"/>
          <w:color w:val="000000"/>
          <w:kern w:val="32"/>
        </w:rPr>
      </w:pPr>
    </w:p>
    <w:p w14:paraId="3203A39E" w14:textId="77777777" w:rsidR="008B17E3" w:rsidRDefault="008B17E3" w:rsidP="005A78F0">
      <w:pPr>
        <w:spacing w:after="0" w:line="23" w:lineRule="atLeast"/>
        <w:rPr>
          <w:rFonts w:ascii="Calibri" w:eastAsia="Times New Roman" w:hAnsi="Calibri" w:cs="Calibri"/>
          <w:color w:val="000000"/>
          <w:kern w:val="32"/>
        </w:rPr>
      </w:pPr>
    </w:p>
    <w:p w14:paraId="50A8BD56" w14:textId="77777777" w:rsidR="00D905A5" w:rsidRDefault="00D905A5" w:rsidP="005A78F0">
      <w:pPr>
        <w:pStyle w:val="Heading2"/>
        <w:spacing w:before="0" w:line="23" w:lineRule="atLeast"/>
        <w:rPr>
          <w:rFonts w:asciiTheme="minorHAnsi" w:hAnsiTheme="minorHAnsi"/>
          <w:color w:val="auto"/>
        </w:rPr>
      </w:pPr>
      <w:bookmarkStart w:id="38" w:name="_Toc399329554"/>
      <w:r w:rsidRPr="00D905A5">
        <w:rPr>
          <w:rFonts w:asciiTheme="minorHAnsi" w:hAnsiTheme="minorHAnsi"/>
          <w:color w:val="auto"/>
        </w:rPr>
        <w:t>Purchasing Equipment</w:t>
      </w:r>
      <w:bookmarkEnd w:id="38"/>
    </w:p>
    <w:p w14:paraId="74747D62" w14:textId="77777777" w:rsidR="005A78F0" w:rsidRDefault="005A78F0" w:rsidP="005A78F0">
      <w:pPr>
        <w:spacing w:after="0" w:line="23" w:lineRule="atLeast"/>
        <w:rPr>
          <w:sz w:val="24"/>
        </w:rPr>
      </w:pPr>
    </w:p>
    <w:p w14:paraId="33FAFD15" w14:textId="77777777" w:rsidR="00232821" w:rsidRDefault="00232821" w:rsidP="005A78F0">
      <w:pPr>
        <w:spacing w:after="0" w:line="23" w:lineRule="atLeast"/>
        <w:rPr>
          <w:sz w:val="24"/>
        </w:rPr>
      </w:pPr>
      <w:r w:rsidRPr="00232821">
        <w:rPr>
          <w:sz w:val="24"/>
        </w:rPr>
        <w:t>Equipment may only be purchased if it is part of the original funder approved budget or post-award prior agency approval has been granted. All equipment purchased using grant funds must follow MDC Procedure Number 3900, Property Management. Contact the Purchasing Department prior to purchasing equipment.  This department will assist with the purchase.  Project Directors are the custodians of all equipment purchased using grant funds. As such, they are responsible for confirming the receipt of all equipment ordered; ensuring that a property control decal is affixed, knowing the exact location of all equipment, and maintaining the equipment in good condition. The Project Director must also notify the appropriate departments, and the funder, if equipment is lost, damaged, or stolen.</w:t>
      </w:r>
    </w:p>
    <w:p w14:paraId="3ECBD86F" w14:textId="77777777" w:rsidR="008B17E3" w:rsidRPr="00232821" w:rsidRDefault="008B17E3" w:rsidP="005A78F0">
      <w:pPr>
        <w:spacing w:after="0" w:line="23" w:lineRule="atLeast"/>
        <w:rPr>
          <w:sz w:val="24"/>
        </w:rPr>
      </w:pPr>
    </w:p>
    <w:p w14:paraId="2D3AF0F1" w14:textId="77777777" w:rsidR="00232821" w:rsidRDefault="00232821" w:rsidP="005A78F0">
      <w:pPr>
        <w:spacing w:after="0" w:line="23" w:lineRule="atLeast"/>
        <w:rPr>
          <w:sz w:val="24"/>
        </w:rPr>
      </w:pPr>
      <w:r w:rsidRPr="00232821">
        <w:rPr>
          <w:sz w:val="24"/>
        </w:rPr>
        <w:t xml:space="preserve">All equipment is received at a central location at the North Campus in Building 9000, when feasible. The Receiving Department will confirm acquisition and affix a property control decal and notify the Project Director of the arrival of the item.  In the event that an item cannot be processed at the central location, the item will be shipped directly to the site and personnel from receiving will visit the site to process its arrival.  </w:t>
      </w:r>
    </w:p>
    <w:p w14:paraId="493A267E" w14:textId="77777777" w:rsidR="008B17E3" w:rsidRPr="00232821" w:rsidRDefault="008B17E3" w:rsidP="005A78F0">
      <w:pPr>
        <w:spacing w:after="0" w:line="23" w:lineRule="atLeast"/>
        <w:rPr>
          <w:sz w:val="24"/>
        </w:rPr>
      </w:pPr>
    </w:p>
    <w:p w14:paraId="56E37A8D" w14:textId="77777777" w:rsidR="00232821" w:rsidRPr="00232821" w:rsidRDefault="00232821" w:rsidP="005A78F0">
      <w:pPr>
        <w:spacing w:after="0" w:line="23" w:lineRule="atLeast"/>
        <w:rPr>
          <w:sz w:val="24"/>
        </w:rPr>
      </w:pPr>
      <w:r w:rsidRPr="00232821">
        <w:rPr>
          <w:sz w:val="24"/>
        </w:rPr>
        <w:t xml:space="preserve">The Project Director must keep detailed inventory records. These records include the following information:  a description of the property; the serial number or other identification number; the source of funding for the property; documentation of </w:t>
      </w:r>
      <w:r w:rsidR="005A78F0">
        <w:rPr>
          <w:sz w:val="24"/>
        </w:rPr>
        <w:t>o</w:t>
      </w:r>
      <w:r w:rsidRPr="00232821">
        <w:rPr>
          <w:sz w:val="24"/>
        </w:rPr>
        <w:t xml:space="preserve">wnership (either by the college or the agency)  ; the acquisition date; the cost; the location, the use and condition, and the ultimate disposition data.  These records are reconciled with financial records to submit reports to the funding agency by the Assistant Controller for Restricted Accounts Management. Project Directors submit inventory information to RAM for review and completion of funding agency required forms. </w:t>
      </w:r>
    </w:p>
    <w:p w14:paraId="6FE157B3" w14:textId="77777777" w:rsidR="00232821" w:rsidRPr="00232821" w:rsidRDefault="00232821" w:rsidP="005A78F0">
      <w:pPr>
        <w:spacing w:line="23" w:lineRule="atLeast"/>
        <w:rPr>
          <w:sz w:val="24"/>
        </w:rPr>
      </w:pPr>
      <w:r w:rsidRPr="00232821">
        <w:rPr>
          <w:sz w:val="24"/>
        </w:rPr>
        <w:t xml:space="preserve">The disposal of items purchased with restricted funds must be approved by RAM and the appropriate funding agency prior to disposal. </w:t>
      </w:r>
    </w:p>
    <w:p w14:paraId="32EE5E1F" w14:textId="77777777" w:rsidR="00232821" w:rsidRPr="00232821" w:rsidRDefault="00232821" w:rsidP="005A78F0">
      <w:pPr>
        <w:spacing w:line="23" w:lineRule="atLeast"/>
        <w:rPr>
          <w:rFonts w:ascii="Calibri" w:hAnsi="Calibri" w:cs="Calibri"/>
          <w:kern w:val="32"/>
          <w:sz w:val="24"/>
        </w:rPr>
      </w:pPr>
      <w:r w:rsidRPr="00232821">
        <w:rPr>
          <w:sz w:val="24"/>
        </w:rPr>
        <w:t>For more detailed information of the property and equipment, please see Part II of this Guide, Internal Controls Manual, Section 8 – Property and Equipment.</w:t>
      </w:r>
    </w:p>
    <w:p w14:paraId="7D9D9AE8" w14:textId="77777777" w:rsidR="00665F4A" w:rsidRDefault="00665F4A" w:rsidP="00665F4A">
      <w:bookmarkStart w:id="39" w:name="_Toc399329555"/>
    </w:p>
    <w:p w14:paraId="224CB9B5" w14:textId="77777777" w:rsidR="00665F4A" w:rsidRDefault="00665F4A" w:rsidP="00665F4A"/>
    <w:p w14:paraId="747D1F4E" w14:textId="77777777" w:rsidR="00665F4A" w:rsidRDefault="00665F4A" w:rsidP="00665F4A"/>
    <w:p w14:paraId="7F26E945" w14:textId="77777777" w:rsidR="00665F4A" w:rsidRDefault="00665F4A" w:rsidP="00665F4A"/>
    <w:p w14:paraId="12CFF8AD" w14:textId="77777777" w:rsidR="00665F4A" w:rsidRDefault="00665F4A" w:rsidP="00665F4A"/>
    <w:p w14:paraId="4F83BB05" w14:textId="77777777" w:rsidR="00665F4A" w:rsidRDefault="00665F4A" w:rsidP="00665F4A"/>
    <w:p w14:paraId="0BAA952C" w14:textId="77777777" w:rsidR="00665F4A" w:rsidRDefault="00665F4A" w:rsidP="00665F4A"/>
    <w:p w14:paraId="2A29711B" w14:textId="77777777" w:rsidR="00665F4A" w:rsidRDefault="00665F4A" w:rsidP="00665F4A"/>
    <w:p w14:paraId="12E4F486" w14:textId="77777777" w:rsidR="00156BC0" w:rsidRPr="00665F4A" w:rsidRDefault="00156BC0" w:rsidP="00665F4A"/>
    <w:p w14:paraId="748578BE" w14:textId="77777777" w:rsidR="00D905A5" w:rsidRPr="00D905A5" w:rsidRDefault="00D905A5" w:rsidP="00665F4A">
      <w:pPr>
        <w:pStyle w:val="Teresa"/>
      </w:pPr>
      <w:r w:rsidRPr="00D905A5">
        <w:t>Subrecipients</w:t>
      </w:r>
      <w:bookmarkEnd w:id="39"/>
    </w:p>
    <w:p w14:paraId="3F75F67A" w14:textId="77777777" w:rsidR="00746181" w:rsidRPr="00746181" w:rsidRDefault="00746181" w:rsidP="005A78F0">
      <w:pPr>
        <w:spacing w:after="240" w:line="23" w:lineRule="atLeast"/>
        <w:rPr>
          <w:sz w:val="24"/>
        </w:rPr>
      </w:pPr>
      <w:r w:rsidRPr="00746181">
        <w:rPr>
          <w:sz w:val="24"/>
        </w:rPr>
        <w:t xml:space="preserve">Some grants require the College to use the assistance of a subrecipient in completing the requirements and objectives of the project.  In those cases, the College issues a formal subaward agreement to all subrecipients. Project Directors are responsible for working with the Office of Legal Affairs to create subaward agreements that contain all the necessary language as required by 2 CFR Part 200.331, and the prime award. </w:t>
      </w:r>
    </w:p>
    <w:p w14:paraId="2B7D7E10" w14:textId="77777777" w:rsidR="00746181" w:rsidRPr="00746181" w:rsidRDefault="00746181" w:rsidP="00746181">
      <w:pPr>
        <w:rPr>
          <w:sz w:val="24"/>
        </w:rPr>
      </w:pPr>
      <w:r w:rsidRPr="00746181">
        <w:rPr>
          <w:sz w:val="24"/>
        </w:rPr>
        <w:t xml:space="preserve">Project Directors and their supervisors are also responsible for working with the Restricted Accounts Management department in order to conduct a risk assessment of the subrecipient. The risk assessment will evaluate the ability of the subrecipient to comply with federal statutes, regulations, and the terms and conditions of the subaward. Some factors that may be considered are: </w:t>
      </w:r>
    </w:p>
    <w:p w14:paraId="0859FA31" w14:textId="77777777" w:rsidR="00746181" w:rsidRPr="00746181" w:rsidRDefault="00746181" w:rsidP="00746181">
      <w:pPr>
        <w:pStyle w:val="ListParagraph"/>
        <w:numPr>
          <w:ilvl w:val="0"/>
          <w:numId w:val="90"/>
        </w:numPr>
        <w:rPr>
          <w:sz w:val="24"/>
        </w:rPr>
      </w:pPr>
      <w:r w:rsidRPr="00746181">
        <w:rPr>
          <w:sz w:val="24"/>
        </w:rPr>
        <w:t>The subrecipient’s prior experience with the same or similar subawards;</w:t>
      </w:r>
    </w:p>
    <w:p w14:paraId="7EDFDD20" w14:textId="77777777" w:rsidR="00746181" w:rsidRPr="00746181" w:rsidRDefault="00746181" w:rsidP="00746181">
      <w:pPr>
        <w:pStyle w:val="ListParagraph"/>
        <w:numPr>
          <w:ilvl w:val="0"/>
          <w:numId w:val="90"/>
        </w:numPr>
        <w:rPr>
          <w:sz w:val="24"/>
        </w:rPr>
      </w:pPr>
      <w:r w:rsidRPr="00746181">
        <w:rPr>
          <w:sz w:val="24"/>
        </w:rPr>
        <w:t xml:space="preserve">The results of previous audits; </w:t>
      </w:r>
    </w:p>
    <w:p w14:paraId="6D32FEB9" w14:textId="77777777" w:rsidR="00746181" w:rsidRPr="00746181" w:rsidRDefault="00746181" w:rsidP="00746181">
      <w:pPr>
        <w:pStyle w:val="ListParagraph"/>
        <w:numPr>
          <w:ilvl w:val="0"/>
          <w:numId w:val="90"/>
        </w:numPr>
        <w:rPr>
          <w:sz w:val="24"/>
        </w:rPr>
      </w:pPr>
      <w:r w:rsidRPr="00746181">
        <w:rPr>
          <w:sz w:val="24"/>
        </w:rPr>
        <w:t xml:space="preserve">Whether the subrecipient has new personnel or new, or substantially changed, systems; and </w:t>
      </w:r>
    </w:p>
    <w:p w14:paraId="5862E0D6" w14:textId="77777777" w:rsidR="00746181" w:rsidRPr="00746181" w:rsidRDefault="00746181" w:rsidP="00746181">
      <w:pPr>
        <w:pStyle w:val="ListParagraph"/>
        <w:numPr>
          <w:ilvl w:val="0"/>
          <w:numId w:val="90"/>
        </w:numPr>
        <w:rPr>
          <w:sz w:val="24"/>
        </w:rPr>
      </w:pPr>
      <w:r w:rsidRPr="00746181">
        <w:rPr>
          <w:sz w:val="24"/>
        </w:rPr>
        <w:t>The extent and results of federal awarding agency monitoring.</w:t>
      </w:r>
    </w:p>
    <w:p w14:paraId="645865A8" w14:textId="77777777" w:rsidR="00746181" w:rsidRPr="00746181" w:rsidRDefault="00746181" w:rsidP="00746181">
      <w:pPr>
        <w:rPr>
          <w:sz w:val="24"/>
        </w:rPr>
      </w:pPr>
      <w:r w:rsidRPr="00746181">
        <w:rPr>
          <w:sz w:val="24"/>
        </w:rPr>
        <w:t>Project Directors are responsible for monitoring their subrecipients. This is done by maintaining open lines of communication with the subrecipient. Subrecipients are invited to attend the Kick-off meeting with the Project Director and the Grant Compliance Officer. At the Kick-Off, subrecipients are informed of all applicable federal laws and regulations and all appropriate flow-down provisions from the prime agreement. Project Directors will provide the subrecipients with training and technical assistance on program-related matters and review all of the subrecipient’s program activities to ensure that deliverables and reporting requirements are met in a timely manner. Project Directors do this on a regular basis by meeting with their subrecipient and reviewing their reports.</w:t>
      </w:r>
    </w:p>
    <w:p w14:paraId="2E40B7CC" w14:textId="77777777" w:rsidR="00746181" w:rsidRPr="00746181" w:rsidRDefault="00746181" w:rsidP="00746181">
      <w:pPr>
        <w:rPr>
          <w:sz w:val="24"/>
        </w:rPr>
      </w:pPr>
      <w:r w:rsidRPr="00746181">
        <w:rPr>
          <w:sz w:val="24"/>
        </w:rPr>
        <w:t>Project Directors must also perform on-site reviews of the subrecipient’s program operations. The frequency is determined by the nature of the project; however the meetings must occur no less than annually.</w:t>
      </w:r>
    </w:p>
    <w:p w14:paraId="03D7D7D1" w14:textId="77777777" w:rsidR="00746181" w:rsidRPr="00746181" w:rsidRDefault="00746181" w:rsidP="00746181">
      <w:pPr>
        <w:rPr>
          <w:sz w:val="24"/>
        </w:rPr>
      </w:pPr>
      <w:r w:rsidRPr="00746181">
        <w:rPr>
          <w:sz w:val="24"/>
        </w:rPr>
        <w:t>Invoices are required to be submitted on a monthly basis as well. Project Directors must review invoices to ensure charges are reflective of work performed. Invoices are then forwarded to RAM within 10 business days. Periodic and annual report data is requested from the subrecipient in order to complete the prime recipient’s Annual Performance Report and Annual Financial Report.</w:t>
      </w:r>
    </w:p>
    <w:p w14:paraId="0A7F2414" w14:textId="77777777" w:rsidR="00746181" w:rsidRPr="00746181" w:rsidRDefault="00746181" w:rsidP="00746181">
      <w:pPr>
        <w:rPr>
          <w:sz w:val="24"/>
        </w:rPr>
      </w:pPr>
      <w:r w:rsidRPr="00746181">
        <w:rPr>
          <w:sz w:val="24"/>
        </w:rPr>
        <w:t>For more detailed information on subrecipients and subrecipient monitoring, please see</w:t>
      </w:r>
      <w:r w:rsidRPr="00746181">
        <w:rPr>
          <w:rFonts w:eastAsia="Times New Roman" w:cs="Times New Roman"/>
          <w:bCs/>
          <w:color w:val="000000"/>
          <w:sz w:val="24"/>
          <w:szCs w:val="24"/>
        </w:rPr>
        <w:t xml:space="preserve"> Part II of this Guide, Internal Controls Manual, </w:t>
      </w:r>
      <w:r w:rsidRPr="00746181">
        <w:rPr>
          <w:sz w:val="24"/>
        </w:rPr>
        <w:t xml:space="preserve"> Section 2-Award Management, Questions 2.3.1A-F.</w:t>
      </w:r>
    </w:p>
    <w:p w14:paraId="4A97BAC1" w14:textId="77777777" w:rsidR="003D7435" w:rsidRDefault="003D7435" w:rsidP="00B35896">
      <w:pPr>
        <w:pStyle w:val="Teresa"/>
        <w:outlineLvl w:val="9"/>
      </w:pPr>
    </w:p>
    <w:p w14:paraId="39E44D63" w14:textId="77777777" w:rsidR="00B35896" w:rsidRDefault="00B35896" w:rsidP="00B35896">
      <w:pPr>
        <w:pStyle w:val="Teresa"/>
        <w:outlineLvl w:val="9"/>
      </w:pPr>
    </w:p>
    <w:p w14:paraId="0679AF8D" w14:textId="77777777" w:rsidR="00D905A5" w:rsidRDefault="00D905A5" w:rsidP="00D905A5">
      <w:pPr>
        <w:pStyle w:val="Teresa"/>
        <w:outlineLvl w:val="9"/>
      </w:pPr>
    </w:p>
    <w:p w14:paraId="05506CDF" w14:textId="77777777" w:rsidR="00D905A5" w:rsidRDefault="00D905A5" w:rsidP="00D905A5">
      <w:pPr>
        <w:pStyle w:val="Teresa"/>
        <w:outlineLvl w:val="9"/>
      </w:pPr>
    </w:p>
    <w:p w14:paraId="750CA9DF" w14:textId="77777777" w:rsidR="001C7D86" w:rsidRDefault="001C7D86" w:rsidP="00FD3732">
      <w:pPr>
        <w:pStyle w:val="Teresa"/>
      </w:pPr>
      <w:bookmarkStart w:id="40" w:name="_Toc399329556"/>
      <w:r>
        <w:t>Facilities Management Guidelines for Grant Funded Projects</w:t>
      </w:r>
      <w:bookmarkEnd w:id="40"/>
      <w:r>
        <w:t xml:space="preserve"> </w:t>
      </w:r>
    </w:p>
    <w:p w14:paraId="01DDB83E" w14:textId="77777777" w:rsidR="00894A02" w:rsidRPr="0050125A" w:rsidRDefault="00894A02" w:rsidP="003D7054">
      <w:pPr>
        <w:spacing w:after="0" w:line="240" w:lineRule="auto"/>
        <w:jc w:val="both"/>
        <w:rPr>
          <w:rFonts w:cs="Arial"/>
          <w:sz w:val="24"/>
          <w:szCs w:val="24"/>
        </w:rPr>
      </w:pPr>
      <w:r w:rsidRPr="0050125A">
        <w:rPr>
          <w:rFonts w:cs="Arial"/>
          <w:sz w:val="24"/>
          <w:szCs w:val="24"/>
        </w:rPr>
        <w:t>The Facilities Management Departm</w:t>
      </w:r>
      <w:r>
        <w:rPr>
          <w:rFonts w:cs="Arial"/>
          <w:sz w:val="24"/>
          <w:szCs w:val="24"/>
        </w:rPr>
        <w:t>ent offers the following support services</w:t>
      </w:r>
      <w:r w:rsidRPr="0050125A">
        <w:rPr>
          <w:rFonts w:cs="Arial"/>
          <w:sz w:val="24"/>
          <w:szCs w:val="24"/>
        </w:rPr>
        <w:t>:</w:t>
      </w:r>
    </w:p>
    <w:p w14:paraId="31F1C91D" w14:textId="77777777" w:rsidR="00894A02" w:rsidRPr="001C7D86" w:rsidRDefault="00894A02" w:rsidP="00BE27EA">
      <w:pPr>
        <w:pStyle w:val="ListParagraph"/>
        <w:numPr>
          <w:ilvl w:val="0"/>
          <w:numId w:val="37"/>
        </w:numPr>
        <w:spacing w:after="0" w:line="240" w:lineRule="auto"/>
        <w:jc w:val="both"/>
        <w:rPr>
          <w:rFonts w:cs="Arial"/>
          <w:sz w:val="24"/>
          <w:szCs w:val="24"/>
        </w:rPr>
      </w:pPr>
      <w:r w:rsidRPr="001C7D86">
        <w:rPr>
          <w:rFonts w:cs="Arial"/>
          <w:sz w:val="24"/>
          <w:szCs w:val="24"/>
        </w:rPr>
        <w:t>Anal</w:t>
      </w:r>
      <w:r>
        <w:rPr>
          <w:rFonts w:cs="Arial"/>
          <w:sz w:val="24"/>
          <w:szCs w:val="24"/>
        </w:rPr>
        <w:t>yzing electrical wiring and inputs and coordinating with IT for voice or data needs, for example:</w:t>
      </w:r>
    </w:p>
    <w:p w14:paraId="23BD25EC" w14:textId="77777777" w:rsidR="00894A02" w:rsidRPr="001C7D86" w:rsidRDefault="00894A02" w:rsidP="00BE27EA">
      <w:pPr>
        <w:pStyle w:val="ListParagraph"/>
        <w:numPr>
          <w:ilvl w:val="1"/>
          <w:numId w:val="37"/>
        </w:numPr>
        <w:spacing w:after="0" w:line="240" w:lineRule="auto"/>
        <w:jc w:val="both"/>
        <w:rPr>
          <w:rFonts w:cs="Arial"/>
          <w:sz w:val="24"/>
          <w:szCs w:val="24"/>
        </w:rPr>
      </w:pPr>
      <w:r>
        <w:rPr>
          <w:rFonts w:cs="Arial"/>
          <w:sz w:val="24"/>
          <w:szCs w:val="24"/>
        </w:rPr>
        <w:t>Determining</w:t>
      </w:r>
      <w:r w:rsidRPr="001C7D86">
        <w:rPr>
          <w:rFonts w:cs="Arial"/>
          <w:sz w:val="24"/>
          <w:szCs w:val="24"/>
        </w:rPr>
        <w:t xml:space="preserve"> if additional electrical circuits are needed in the electrical panel and if there is enou</w:t>
      </w:r>
      <w:r>
        <w:rPr>
          <w:rFonts w:cs="Arial"/>
          <w:sz w:val="24"/>
          <w:szCs w:val="24"/>
        </w:rPr>
        <w:t>gh electrical power to support a</w:t>
      </w:r>
      <w:r w:rsidRPr="001C7D86">
        <w:rPr>
          <w:rFonts w:cs="Arial"/>
          <w:sz w:val="24"/>
          <w:szCs w:val="24"/>
        </w:rPr>
        <w:t xml:space="preserve"> project</w:t>
      </w:r>
      <w:r>
        <w:rPr>
          <w:rFonts w:cs="Arial"/>
          <w:sz w:val="24"/>
          <w:szCs w:val="24"/>
        </w:rPr>
        <w:t>;</w:t>
      </w:r>
    </w:p>
    <w:p w14:paraId="2A6484AF" w14:textId="77777777" w:rsidR="00894A02" w:rsidRPr="001C7D86" w:rsidRDefault="00894A02" w:rsidP="00BE27EA">
      <w:pPr>
        <w:pStyle w:val="ListParagraph"/>
        <w:numPr>
          <w:ilvl w:val="1"/>
          <w:numId w:val="37"/>
        </w:numPr>
        <w:spacing w:after="0" w:line="240" w:lineRule="auto"/>
        <w:jc w:val="both"/>
        <w:rPr>
          <w:rFonts w:cs="Arial"/>
          <w:sz w:val="24"/>
          <w:szCs w:val="24"/>
        </w:rPr>
      </w:pPr>
      <w:r>
        <w:rPr>
          <w:rFonts w:cs="Arial"/>
          <w:sz w:val="24"/>
          <w:szCs w:val="24"/>
        </w:rPr>
        <w:t>Coordinating</w:t>
      </w:r>
      <w:r w:rsidRPr="001C7D86">
        <w:rPr>
          <w:rFonts w:cs="Arial"/>
          <w:sz w:val="24"/>
          <w:szCs w:val="24"/>
        </w:rPr>
        <w:t xml:space="preserve"> to disconnect and reconnect furniture with electrical feeds</w:t>
      </w:r>
      <w:r>
        <w:rPr>
          <w:rFonts w:cs="Arial"/>
          <w:sz w:val="24"/>
          <w:szCs w:val="24"/>
        </w:rPr>
        <w:t>;</w:t>
      </w:r>
    </w:p>
    <w:p w14:paraId="6D42FF05" w14:textId="77777777" w:rsidR="00894A02" w:rsidRPr="001C7D86" w:rsidRDefault="00894A02" w:rsidP="00BE27EA">
      <w:pPr>
        <w:pStyle w:val="ListParagraph"/>
        <w:numPr>
          <w:ilvl w:val="1"/>
          <w:numId w:val="37"/>
        </w:numPr>
        <w:spacing w:after="0" w:line="240" w:lineRule="auto"/>
        <w:jc w:val="both"/>
        <w:rPr>
          <w:rFonts w:cs="Arial"/>
          <w:sz w:val="24"/>
          <w:szCs w:val="24"/>
        </w:rPr>
      </w:pPr>
      <w:r w:rsidRPr="001C7D86">
        <w:rPr>
          <w:rFonts w:cs="Arial"/>
          <w:sz w:val="24"/>
          <w:szCs w:val="24"/>
        </w:rPr>
        <w:t>Install</w:t>
      </w:r>
      <w:r>
        <w:rPr>
          <w:rFonts w:cs="Arial"/>
          <w:sz w:val="24"/>
          <w:szCs w:val="24"/>
        </w:rPr>
        <w:t>ing</w:t>
      </w:r>
      <w:r w:rsidRPr="001C7D86">
        <w:rPr>
          <w:rFonts w:cs="Arial"/>
          <w:sz w:val="24"/>
          <w:szCs w:val="24"/>
        </w:rPr>
        <w:t xml:space="preserve"> additional outlets</w:t>
      </w:r>
      <w:r>
        <w:rPr>
          <w:rFonts w:cs="Arial"/>
          <w:sz w:val="24"/>
          <w:szCs w:val="24"/>
        </w:rPr>
        <w:t>,</w:t>
      </w:r>
      <w:r w:rsidRPr="001C7D86">
        <w:rPr>
          <w:rFonts w:cs="Arial"/>
          <w:sz w:val="24"/>
          <w:szCs w:val="24"/>
        </w:rPr>
        <w:t xml:space="preserve"> as needed</w:t>
      </w:r>
      <w:r>
        <w:rPr>
          <w:rFonts w:cs="Arial"/>
          <w:sz w:val="24"/>
          <w:szCs w:val="24"/>
        </w:rPr>
        <w:t xml:space="preserve">; and </w:t>
      </w:r>
    </w:p>
    <w:p w14:paraId="3E3E4DAA" w14:textId="77777777" w:rsidR="00894A02" w:rsidRPr="001C7D86" w:rsidRDefault="00894A02" w:rsidP="00BE27EA">
      <w:pPr>
        <w:pStyle w:val="ListParagraph"/>
        <w:numPr>
          <w:ilvl w:val="1"/>
          <w:numId w:val="37"/>
        </w:numPr>
        <w:spacing w:after="0" w:line="240" w:lineRule="auto"/>
        <w:jc w:val="both"/>
        <w:rPr>
          <w:rFonts w:cs="Arial"/>
          <w:sz w:val="24"/>
          <w:szCs w:val="24"/>
        </w:rPr>
      </w:pPr>
      <w:r>
        <w:rPr>
          <w:rFonts w:cs="Arial"/>
          <w:sz w:val="24"/>
          <w:szCs w:val="24"/>
        </w:rPr>
        <w:t>Providing infrastructure for electrical, voice, or</w:t>
      </w:r>
      <w:r w:rsidRPr="001C7D86">
        <w:rPr>
          <w:rFonts w:cs="Arial"/>
          <w:sz w:val="24"/>
          <w:szCs w:val="24"/>
        </w:rPr>
        <w:t xml:space="preserve"> data lines to be run</w:t>
      </w:r>
      <w:r>
        <w:rPr>
          <w:rFonts w:cs="Arial"/>
          <w:sz w:val="24"/>
          <w:szCs w:val="24"/>
        </w:rPr>
        <w:t>.</w:t>
      </w:r>
    </w:p>
    <w:p w14:paraId="77364D7E" w14:textId="77777777" w:rsidR="00894A02" w:rsidRPr="001C7D86" w:rsidRDefault="00894A02" w:rsidP="00BE27EA">
      <w:pPr>
        <w:pStyle w:val="ListParagraph"/>
        <w:numPr>
          <w:ilvl w:val="0"/>
          <w:numId w:val="37"/>
        </w:numPr>
        <w:spacing w:after="0" w:line="240" w:lineRule="auto"/>
        <w:jc w:val="both"/>
        <w:rPr>
          <w:rFonts w:cs="Arial"/>
          <w:sz w:val="24"/>
          <w:szCs w:val="24"/>
        </w:rPr>
      </w:pPr>
      <w:r w:rsidRPr="001C7D86">
        <w:rPr>
          <w:rFonts w:cs="Arial"/>
          <w:sz w:val="24"/>
          <w:szCs w:val="24"/>
        </w:rPr>
        <w:t>Install</w:t>
      </w:r>
      <w:r>
        <w:rPr>
          <w:rFonts w:cs="Arial"/>
          <w:sz w:val="24"/>
          <w:szCs w:val="24"/>
        </w:rPr>
        <w:t>ing</w:t>
      </w:r>
      <w:r w:rsidRPr="001C7D86">
        <w:rPr>
          <w:rFonts w:cs="Arial"/>
          <w:sz w:val="24"/>
          <w:szCs w:val="24"/>
        </w:rPr>
        <w:t xml:space="preserve"> any equipment purchased using MDC approved vendors</w:t>
      </w:r>
      <w:r>
        <w:rPr>
          <w:rFonts w:cs="Arial"/>
          <w:sz w:val="24"/>
          <w:szCs w:val="24"/>
        </w:rPr>
        <w:t>.</w:t>
      </w:r>
    </w:p>
    <w:p w14:paraId="7947D9B3" w14:textId="77777777" w:rsidR="00894A02" w:rsidRPr="001C7D86" w:rsidRDefault="00894A02" w:rsidP="00BE27EA">
      <w:pPr>
        <w:pStyle w:val="ListParagraph"/>
        <w:numPr>
          <w:ilvl w:val="0"/>
          <w:numId w:val="37"/>
        </w:numPr>
        <w:spacing w:after="0" w:line="240" w:lineRule="auto"/>
        <w:jc w:val="both"/>
        <w:rPr>
          <w:rFonts w:cs="Arial"/>
          <w:sz w:val="24"/>
          <w:szCs w:val="24"/>
        </w:rPr>
      </w:pPr>
      <w:r>
        <w:rPr>
          <w:rFonts w:cs="Arial"/>
          <w:sz w:val="24"/>
          <w:szCs w:val="24"/>
        </w:rPr>
        <w:t xml:space="preserve">Determining if necessary lighting or </w:t>
      </w:r>
      <w:r w:rsidRPr="001C7D86">
        <w:rPr>
          <w:rFonts w:cs="Arial"/>
          <w:sz w:val="24"/>
          <w:szCs w:val="24"/>
        </w:rPr>
        <w:t xml:space="preserve">HVAC adjustments can be done internally or need </w:t>
      </w:r>
      <w:r>
        <w:rPr>
          <w:rFonts w:cs="Arial"/>
          <w:sz w:val="24"/>
          <w:szCs w:val="24"/>
        </w:rPr>
        <w:t xml:space="preserve">to be outsourced to an </w:t>
      </w:r>
      <w:r w:rsidRPr="001C7D86">
        <w:rPr>
          <w:rFonts w:cs="Arial"/>
          <w:sz w:val="24"/>
          <w:szCs w:val="24"/>
        </w:rPr>
        <w:t>MDC approved vendor</w:t>
      </w:r>
      <w:r>
        <w:rPr>
          <w:rFonts w:cs="Arial"/>
          <w:sz w:val="24"/>
          <w:szCs w:val="24"/>
        </w:rPr>
        <w:t>.</w:t>
      </w:r>
    </w:p>
    <w:p w14:paraId="54779CD7" w14:textId="77777777" w:rsidR="00894A02" w:rsidRDefault="00894A02" w:rsidP="00BE27EA">
      <w:pPr>
        <w:pStyle w:val="ListParagraph"/>
        <w:numPr>
          <w:ilvl w:val="0"/>
          <w:numId w:val="37"/>
        </w:numPr>
        <w:spacing w:after="0" w:line="240" w:lineRule="auto"/>
        <w:jc w:val="both"/>
        <w:rPr>
          <w:rFonts w:cs="Arial"/>
          <w:sz w:val="24"/>
          <w:szCs w:val="24"/>
        </w:rPr>
      </w:pPr>
      <w:r>
        <w:rPr>
          <w:rFonts w:cs="Arial"/>
          <w:sz w:val="24"/>
          <w:szCs w:val="24"/>
        </w:rPr>
        <w:t>Providing</w:t>
      </w:r>
      <w:r w:rsidRPr="001C7D86">
        <w:rPr>
          <w:rFonts w:cs="Arial"/>
          <w:sz w:val="24"/>
          <w:szCs w:val="24"/>
        </w:rPr>
        <w:t xml:space="preserve"> quotes</w:t>
      </w:r>
      <w:r>
        <w:rPr>
          <w:rFonts w:cs="Arial"/>
          <w:sz w:val="24"/>
          <w:szCs w:val="24"/>
        </w:rPr>
        <w:t xml:space="preserve"> for various services including, but not limited to, </w:t>
      </w:r>
      <w:r w:rsidRPr="001C7D86">
        <w:rPr>
          <w:rFonts w:cs="Arial"/>
          <w:sz w:val="24"/>
          <w:szCs w:val="24"/>
        </w:rPr>
        <w:t>paint</w:t>
      </w:r>
      <w:r>
        <w:rPr>
          <w:rFonts w:cs="Arial"/>
          <w:sz w:val="24"/>
          <w:szCs w:val="24"/>
        </w:rPr>
        <w:t>ing and installation of</w:t>
      </w:r>
      <w:r w:rsidRPr="001C7D86">
        <w:rPr>
          <w:rFonts w:cs="Arial"/>
          <w:sz w:val="24"/>
          <w:szCs w:val="24"/>
        </w:rPr>
        <w:t xml:space="preserve"> new flooring, furniture, marker boards, </w:t>
      </w:r>
      <w:r>
        <w:rPr>
          <w:rFonts w:cs="Arial"/>
          <w:sz w:val="24"/>
          <w:szCs w:val="24"/>
        </w:rPr>
        <w:t>or</w:t>
      </w:r>
      <w:r w:rsidRPr="001C7D86">
        <w:rPr>
          <w:rFonts w:cs="Arial"/>
          <w:sz w:val="24"/>
          <w:szCs w:val="24"/>
        </w:rPr>
        <w:t xml:space="preserve"> other equipment (not including computers, printers, faxes, copiers)</w:t>
      </w:r>
      <w:r>
        <w:rPr>
          <w:rFonts w:cs="Arial"/>
          <w:sz w:val="24"/>
          <w:szCs w:val="24"/>
        </w:rPr>
        <w:t>.</w:t>
      </w:r>
    </w:p>
    <w:p w14:paraId="0BC8C4D7" w14:textId="77777777" w:rsidR="00894A02" w:rsidRPr="001C7D86" w:rsidRDefault="00894A02" w:rsidP="003D7054">
      <w:pPr>
        <w:spacing w:after="0" w:line="240" w:lineRule="auto"/>
        <w:jc w:val="both"/>
        <w:rPr>
          <w:rFonts w:cs="Arial"/>
          <w:sz w:val="24"/>
          <w:szCs w:val="24"/>
        </w:rPr>
      </w:pPr>
    </w:p>
    <w:p w14:paraId="303432B0" w14:textId="77777777" w:rsidR="00894A02" w:rsidRPr="001C7D86" w:rsidRDefault="00894A02" w:rsidP="003D7054">
      <w:pPr>
        <w:spacing w:after="0" w:line="240" w:lineRule="auto"/>
        <w:jc w:val="both"/>
        <w:rPr>
          <w:rFonts w:cs="Arial"/>
          <w:sz w:val="24"/>
          <w:szCs w:val="24"/>
        </w:rPr>
      </w:pPr>
      <w:r>
        <w:rPr>
          <w:rFonts w:cs="Arial"/>
          <w:sz w:val="24"/>
          <w:szCs w:val="24"/>
        </w:rPr>
        <w:t xml:space="preserve">It is important to involve </w:t>
      </w:r>
      <w:r w:rsidR="005037C4">
        <w:rPr>
          <w:rFonts w:cs="Arial"/>
          <w:sz w:val="24"/>
          <w:szCs w:val="24"/>
        </w:rPr>
        <w:t xml:space="preserve">Facilities Management </w:t>
      </w:r>
      <w:r w:rsidR="003B1D37">
        <w:rPr>
          <w:rFonts w:cs="Arial"/>
          <w:sz w:val="24"/>
          <w:szCs w:val="24"/>
        </w:rPr>
        <w:t>while</w:t>
      </w:r>
      <w:r w:rsidR="005037C4">
        <w:rPr>
          <w:rFonts w:cs="Arial"/>
          <w:sz w:val="24"/>
          <w:szCs w:val="24"/>
        </w:rPr>
        <w:t xml:space="preserve"> planning</w:t>
      </w:r>
      <w:r w:rsidR="003B1D37">
        <w:rPr>
          <w:rFonts w:cs="Arial"/>
          <w:sz w:val="24"/>
          <w:szCs w:val="24"/>
        </w:rPr>
        <w:t xml:space="preserve"> the program </w:t>
      </w:r>
      <w:r>
        <w:rPr>
          <w:rFonts w:cs="Arial"/>
          <w:sz w:val="24"/>
          <w:szCs w:val="24"/>
        </w:rPr>
        <w:t>since t</w:t>
      </w:r>
      <w:r w:rsidRPr="001C7D86">
        <w:rPr>
          <w:rFonts w:cs="Arial"/>
          <w:sz w:val="24"/>
          <w:szCs w:val="24"/>
        </w:rPr>
        <w:t xml:space="preserve">here may be potentially overlooked </w:t>
      </w:r>
      <w:r>
        <w:rPr>
          <w:rFonts w:cs="Arial"/>
          <w:sz w:val="24"/>
          <w:szCs w:val="24"/>
        </w:rPr>
        <w:t>costs that can increase expenses.</w:t>
      </w:r>
      <w:r w:rsidRPr="001C7D86">
        <w:rPr>
          <w:rFonts w:cs="Arial"/>
          <w:sz w:val="24"/>
          <w:szCs w:val="24"/>
        </w:rPr>
        <w:t xml:space="preserve"> These costs </w:t>
      </w:r>
      <w:r>
        <w:rPr>
          <w:rFonts w:cs="Arial"/>
          <w:sz w:val="24"/>
          <w:szCs w:val="24"/>
        </w:rPr>
        <w:t xml:space="preserve">should </w:t>
      </w:r>
      <w:r w:rsidRPr="001C7D86">
        <w:rPr>
          <w:rFonts w:cs="Arial"/>
          <w:sz w:val="24"/>
          <w:szCs w:val="24"/>
        </w:rPr>
        <w:t xml:space="preserve">be determined </w:t>
      </w:r>
      <w:r>
        <w:rPr>
          <w:rFonts w:cs="Arial"/>
          <w:sz w:val="24"/>
          <w:szCs w:val="24"/>
        </w:rPr>
        <w:t xml:space="preserve">during the pre-award proposal stage </w:t>
      </w:r>
      <w:r w:rsidRPr="001C7D86">
        <w:rPr>
          <w:rFonts w:cs="Arial"/>
          <w:sz w:val="24"/>
          <w:szCs w:val="24"/>
        </w:rPr>
        <w:t xml:space="preserve">in order to </w:t>
      </w:r>
      <w:r>
        <w:rPr>
          <w:rFonts w:cs="Arial"/>
          <w:sz w:val="24"/>
          <w:szCs w:val="24"/>
        </w:rPr>
        <w:t>incorporate them</w:t>
      </w:r>
      <w:r w:rsidRPr="001C7D86">
        <w:rPr>
          <w:rFonts w:cs="Arial"/>
          <w:sz w:val="24"/>
          <w:szCs w:val="24"/>
        </w:rPr>
        <w:t xml:space="preserve"> into the grant budget. </w:t>
      </w:r>
      <w:r w:rsidR="003B1D37">
        <w:rPr>
          <w:rFonts w:cs="Arial"/>
          <w:sz w:val="24"/>
          <w:szCs w:val="24"/>
        </w:rPr>
        <w:t>E</w:t>
      </w:r>
      <w:r>
        <w:rPr>
          <w:rFonts w:cs="Arial"/>
          <w:sz w:val="24"/>
          <w:szCs w:val="24"/>
        </w:rPr>
        <w:t xml:space="preserve">xpenses </w:t>
      </w:r>
      <w:r w:rsidR="003B1D37">
        <w:rPr>
          <w:rFonts w:cs="Arial"/>
          <w:sz w:val="24"/>
          <w:szCs w:val="24"/>
        </w:rPr>
        <w:t xml:space="preserve">that </w:t>
      </w:r>
      <w:r>
        <w:rPr>
          <w:rFonts w:cs="Arial"/>
          <w:sz w:val="24"/>
          <w:szCs w:val="24"/>
        </w:rPr>
        <w:t xml:space="preserve">are not reimbursable by </w:t>
      </w:r>
      <w:r w:rsidR="003B1D37">
        <w:rPr>
          <w:rFonts w:cs="Arial"/>
          <w:sz w:val="24"/>
          <w:szCs w:val="24"/>
        </w:rPr>
        <w:t xml:space="preserve">the grant will need to be funded through an alternative source. </w:t>
      </w:r>
      <w:r>
        <w:rPr>
          <w:rFonts w:cs="Arial"/>
          <w:sz w:val="24"/>
          <w:szCs w:val="24"/>
        </w:rPr>
        <w:t xml:space="preserve"> Some examples of often overlooked facilities expenses include:</w:t>
      </w:r>
    </w:p>
    <w:p w14:paraId="5D8967D2" w14:textId="77777777" w:rsidR="00894A02" w:rsidRPr="001C7D86" w:rsidRDefault="00894A02" w:rsidP="00BE27EA">
      <w:pPr>
        <w:pStyle w:val="ListParagraph"/>
        <w:numPr>
          <w:ilvl w:val="0"/>
          <w:numId w:val="36"/>
        </w:numPr>
        <w:spacing w:after="0" w:line="240" w:lineRule="auto"/>
        <w:jc w:val="both"/>
        <w:rPr>
          <w:rFonts w:cs="Arial"/>
          <w:sz w:val="24"/>
          <w:szCs w:val="24"/>
        </w:rPr>
      </w:pPr>
      <w:r w:rsidRPr="001C7D86">
        <w:rPr>
          <w:rFonts w:cs="Arial"/>
          <w:sz w:val="24"/>
          <w:szCs w:val="24"/>
        </w:rPr>
        <w:t>Modifications to the physical space to a</w:t>
      </w:r>
      <w:r>
        <w:rPr>
          <w:rFonts w:cs="Arial"/>
          <w:sz w:val="24"/>
          <w:szCs w:val="24"/>
        </w:rPr>
        <w:t>ccommodate the grant parameters;</w:t>
      </w:r>
      <w:r w:rsidRPr="001C7D86">
        <w:rPr>
          <w:rFonts w:cs="Arial"/>
          <w:sz w:val="24"/>
          <w:szCs w:val="24"/>
        </w:rPr>
        <w:t xml:space="preserve">  </w:t>
      </w:r>
    </w:p>
    <w:p w14:paraId="7B60D3FA" w14:textId="77777777" w:rsidR="00894A02" w:rsidRPr="001C7D86" w:rsidRDefault="00894A02" w:rsidP="00BE27EA">
      <w:pPr>
        <w:pStyle w:val="ListParagraph"/>
        <w:numPr>
          <w:ilvl w:val="0"/>
          <w:numId w:val="36"/>
        </w:numPr>
        <w:spacing w:after="0" w:line="240" w:lineRule="auto"/>
        <w:jc w:val="both"/>
        <w:rPr>
          <w:rFonts w:cs="Arial"/>
          <w:sz w:val="24"/>
          <w:szCs w:val="24"/>
        </w:rPr>
      </w:pPr>
      <w:r>
        <w:rPr>
          <w:rFonts w:cs="Arial"/>
          <w:sz w:val="24"/>
          <w:szCs w:val="24"/>
        </w:rPr>
        <w:t>Removal or reconfiguration of f</w:t>
      </w:r>
      <w:r w:rsidRPr="001C7D86">
        <w:rPr>
          <w:rFonts w:cs="Arial"/>
          <w:sz w:val="24"/>
          <w:szCs w:val="24"/>
        </w:rPr>
        <w:t xml:space="preserve">urniture </w:t>
      </w:r>
      <w:r>
        <w:rPr>
          <w:rFonts w:cs="Arial"/>
          <w:sz w:val="24"/>
          <w:szCs w:val="24"/>
        </w:rPr>
        <w:t>or</w:t>
      </w:r>
      <w:r w:rsidRPr="001C7D86">
        <w:rPr>
          <w:rFonts w:cs="Arial"/>
          <w:sz w:val="24"/>
          <w:szCs w:val="24"/>
        </w:rPr>
        <w:t xml:space="preserve"> equipment </w:t>
      </w:r>
      <w:r>
        <w:rPr>
          <w:rFonts w:cs="Arial"/>
          <w:sz w:val="24"/>
          <w:szCs w:val="24"/>
        </w:rPr>
        <w:t>with electrical or</w:t>
      </w:r>
      <w:r w:rsidRPr="001C7D86">
        <w:rPr>
          <w:rFonts w:cs="Arial"/>
          <w:sz w:val="24"/>
          <w:szCs w:val="24"/>
        </w:rPr>
        <w:t xml:space="preserve"> data connections</w:t>
      </w:r>
      <w:r>
        <w:rPr>
          <w:rFonts w:cs="Arial"/>
          <w:sz w:val="24"/>
          <w:szCs w:val="24"/>
        </w:rPr>
        <w:t xml:space="preserve">; and </w:t>
      </w:r>
    </w:p>
    <w:p w14:paraId="4CB12537" w14:textId="77777777" w:rsidR="00894A02" w:rsidRPr="001C7D86" w:rsidRDefault="00894A02" w:rsidP="00BE27EA">
      <w:pPr>
        <w:pStyle w:val="ListParagraph"/>
        <w:numPr>
          <w:ilvl w:val="0"/>
          <w:numId w:val="36"/>
        </w:numPr>
        <w:spacing w:after="0" w:line="240" w:lineRule="auto"/>
        <w:jc w:val="both"/>
        <w:rPr>
          <w:rFonts w:cs="Arial"/>
          <w:sz w:val="24"/>
          <w:szCs w:val="24"/>
        </w:rPr>
      </w:pPr>
      <w:r>
        <w:rPr>
          <w:rFonts w:cs="Arial"/>
          <w:sz w:val="24"/>
          <w:szCs w:val="24"/>
        </w:rPr>
        <w:t xml:space="preserve">Necessary painting, new flooring, additional furniture, or </w:t>
      </w:r>
      <w:r w:rsidRPr="001C7D86">
        <w:rPr>
          <w:rFonts w:cs="Arial"/>
          <w:sz w:val="24"/>
          <w:szCs w:val="24"/>
        </w:rPr>
        <w:t>new marker boards</w:t>
      </w:r>
      <w:r>
        <w:rPr>
          <w:rFonts w:cs="Arial"/>
          <w:sz w:val="24"/>
          <w:szCs w:val="24"/>
        </w:rPr>
        <w:t xml:space="preserve"> for the space.</w:t>
      </w:r>
    </w:p>
    <w:p w14:paraId="42ED9183" w14:textId="77777777" w:rsidR="00894A02" w:rsidRPr="001C7D86" w:rsidRDefault="00894A02" w:rsidP="003D7054">
      <w:pPr>
        <w:spacing w:after="0" w:line="240" w:lineRule="auto"/>
        <w:jc w:val="both"/>
        <w:rPr>
          <w:rFonts w:cs="Arial"/>
          <w:sz w:val="24"/>
          <w:szCs w:val="24"/>
        </w:rPr>
      </w:pPr>
    </w:p>
    <w:p w14:paraId="2EF422F6" w14:textId="77777777" w:rsidR="00894A02" w:rsidRDefault="00894A02" w:rsidP="003D7054">
      <w:pPr>
        <w:spacing w:after="0" w:line="240" w:lineRule="auto"/>
        <w:jc w:val="both"/>
        <w:rPr>
          <w:rFonts w:cs="Arial"/>
          <w:sz w:val="24"/>
          <w:szCs w:val="24"/>
        </w:rPr>
      </w:pPr>
      <w:r w:rsidRPr="001C7D86">
        <w:rPr>
          <w:rFonts w:cs="Arial"/>
          <w:sz w:val="24"/>
          <w:szCs w:val="24"/>
        </w:rPr>
        <w:t xml:space="preserve">Contact the Campus Facilities Planner </w:t>
      </w:r>
      <w:r>
        <w:rPr>
          <w:rFonts w:cs="Arial"/>
          <w:sz w:val="24"/>
          <w:szCs w:val="24"/>
        </w:rPr>
        <w:t xml:space="preserve">for the campus where the grant will be implemented as soon as the grant is awarded. </w:t>
      </w:r>
      <w:r w:rsidR="00D12264">
        <w:rPr>
          <w:rFonts w:cs="Arial"/>
          <w:sz w:val="24"/>
          <w:szCs w:val="24"/>
        </w:rPr>
        <w:t xml:space="preserve">He or she </w:t>
      </w:r>
      <w:r w:rsidRPr="001C7D86">
        <w:rPr>
          <w:rFonts w:cs="Arial"/>
          <w:sz w:val="24"/>
          <w:szCs w:val="24"/>
        </w:rPr>
        <w:t xml:space="preserve">will </w:t>
      </w:r>
      <w:r>
        <w:rPr>
          <w:rFonts w:cs="Arial"/>
          <w:sz w:val="24"/>
          <w:szCs w:val="24"/>
        </w:rPr>
        <w:t xml:space="preserve">assist with </w:t>
      </w:r>
      <w:r w:rsidR="003B1D37">
        <w:rPr>
          <w:rFonts w:cs="Arial"/>
          <w:sz w:val="24"/>
          <w:szCs w:val="24"/>
        </w:rPr>
        <w:t xml:space="preserve">coordinating all </w:t>
      </w:r>
      <w:r w:rsidRPr="001C7D86">
        <w:rPr>
          <w:rFonts w:cs="Arial"/>
          <w:sz w:val="24"/>
          <w:szCs w:val="24"/>
        </w:rPr>
        <w:t xml:space="preserve">required reviews </w:t>
      </w:r>
      <w:r>
        <w:rPr>
          <w:rFonts w:cs="Arial"/>
          <w:sz w:val="24"/>
          <w:szCs w:val="24"/>
        </w:rPr>
        <w:t>with</w:t>
      </w:r>
      <w:r w:rsidRPr="001C7D86">
        <w:rPr>
          <w:rFonts w:cs="Arial"/>
          <w:sz w:val="24"/>
          <w:szCs w:val="24"/>
        </w:rPr>
        <w:t xml:space="preserve"> the Facilities Management team</w:t>
      </w:r>
      <w:r w:rsidR="003B1D37">
        <w:rPr>
          <w:rFonts w:cs="Arial"/>
          <w:sz w:val="24"/>
          <w:szCs w:val="24"/>
        </w:rPr>
        <w:t>,</w:t>
      </w:r>
      <w:r w:rsidRPr="001C7D86">
        <w:rPr>
          <w:rFonts w:cs="Arial"/>
          <w:sz w:val="24"/>
          <w:szCs w:val="24"/>
        </w:rPr>
        <w:t xml:space="preserve"> </w:t>
      </w:r>
      <w:r>
        <w:rPr>
          <w:rFonts w:cs="Arial"/>
          <w:sz w:val="24"/>
          <w:szCs w:val="24"/>
        </w:rPr>
        <w:t>determ</w:t>
      </w:r>
      <w:r w:rsidR="00D12264">
        <w:rPr>
          <w:rFonts w:cs="Arial"/>
          <w:sz w:val="24"/>
          <w:szCs w:val="24"/>
        </w:rPr>
        <w:t>in</w:t>
      </w:r>
      <w:r w:rsidR="00A66F97">
        <w:rPr>
          <w:rFonts w:cs="Arial"/>
          <w:sz w:val="24"/>
          <w:szCs w:val="24"/>
        </w:rPr>
        <w:t>in</w:t>
      </w:r>
      <w:r w:rsidR="00D12264">
        <w:rPr>
          <w:rFonts w:cs="Arial"/>
          <w:sz w:val="24"/>
          <w:szCs w:val="24"/>
        </w:rPr>
        <w:t>g</w:t>
      </w:r>
      <w:r>
        <w:rPr>
          <w:rFonts w:cs="Arial"/>
          <w:sz w:val="24"/>
          <w:szCs w:val="24"/>
        </w:rPr>
        <w:t xml:space="preserve"> what quotes or permits may be required</w:t>
      </w:r>
      <w:r w:rsidR="003B1D37">
        <w:rPr>
          <w:rFonts w:cs="Arial"/>
          <w:sz w:val="24"/>
          <w:szCs w:val="24"/>
        </w:rPr>
        <w:t>,</w:t>
      </w:r>
      <w:r w:rsidRPr="001C7D86">
        <w:rPr>
          <w:rFonts w:cs="Arial"/>
          <w:sz w:val="24"/>
          <w:szCs w:val="24"/>
        </w:rPr>
        <w:t xml:space="preserve"> and </w:t>
      </w:r>
      <w:r>
        <w:rPr>
          <w:rFonts w:cs="Arial"/>
          <w:sz w:val="24"/>
          <w:szCs w:val="24"/>
        </w:rPr>
        <w:t>contacting Information Technology (IT), if necessary.</w:t>
      </w:r>
      <w:r w:rsidRPr="001C7D86">
        <w:rPr>
          <w:rFonts w:cs="Arial"/>
          <w:sz w:val="24"/>
          <w:szCs w:val="24"/>
        </w:rPr>
        <w:t xml:space="preserve"> </w:t>
      </w:r>
    </w:p>
    <w:p w14:paraId="66EDFF12" w14:textId="77777777" w:rsidR="00894A02" w:rsidRPr="001C7D86" w:rsidRDefault="00894A02" w:rsidP="003D7054">
      <w:pPr>
        <w:spacing w:after="0" w:line="240" w:lineRule="auto"/>
        <w:jc w:val="both"/>
        <w:rPr>
          <w:rFonts w:cs="Arial"/>
          <w:sz w:val="24"/>
          <w:szCs w:val="24"/>
        </w:rPr>
      </w:pPr>
    </w:p>
    <w:p w14:paraId="535F4F39" w14:textId="77777777" w:rsidR="00894A02" w:rsidRPr="001C7D86" w:rsidRDefault="00894A02" w:rsidP="003D7054">
      <w:pPr>
        <w:spacing w:after="0" w:line="240" w:lineRule="auto"/>
        <w:jc w:val="both"/>
        <w:rPr>
          <w:rFonts w:cs="Arial"/>
          <w:sz w:val="24"/>
          <w:szCs w:val="24"/>
        </w:rPr>
      </w:pPr>
      <w:r>
        <w:rPr>
          <w:rFonts w:cs="Arial"/>
          <w:sz w:val="24"/>
          <w:szCs w:val="24"/>
        </w:rPr>
        <w:t>Some important considerations when contacting Facilities Management include:</w:t>
      </w:r>
    </w:p>
    <w:p w14:paraId="0A6F16F3" w14:textId="77777777" w:rsidR="00894A02" w:rsidRPr="00A01F3C" w:rsidRDefault="00894A02" w:rsidP="00BE27EA">
      <w:pPr>
        <w:pStyle w:val="ListParagraph"/>
        <w:numPr>
          <w:ilvl w:val="0"/>
          <w:numId w:val="38"/>
        </w:numPr>
        <w:spacing w:after="0" w:line="240" w:lineRule="auto"/>
        <w:jc w:val="both"/>
        <w:rPr>
          <w:rFonts w:cs="Arial"/>
          <w:sz w:val="24"/>
          <w:szCs w:val="24"/>
        </w:rPr>
      </w:pPr>
      <w:r>
        <w:rPr>
          <w:rFonts w:cs="Arial"/>
          <w:sz w:val="24"/>
          <w:szCs w:val="24"/>
        </w:rPr>
        <w:t xml:space="preserve">Building </w:t>
      </w:r>
      <w:r w:rsidRPr="00A01F3C">
        <w:rPr>
          <w:rFonts w:cs="Arial"/>
          <w:sz w:val="24"/>
          <w:szCs w:val="24"/>
        </w:rPr>
        <w:t>Codes</w:t>
      </w:r>
      <w:r w:rsidRPr="00570320">
        <w:rPr>
          <w:rFonts w:cs="Arial"/>
          <w:sz w:val="24"/>
          <w:szCs w:val="24"/>
        </w:rPr>
        <w:t xml:space="preserve"> –</w:t>
      </w:r>
      <w:r>
        <w:rPr>
          <w:rFonts w:cs="Arial"/>
          <w:b/>
          <w:sz w:val="24"/>
          <w:szCs w:val="24"/>
        </w:rPr>
        <w:t xml:space="preserve"> </w:t>
      </w:r>
      <w:r w:rsidRPr="00A01F3C">
        <w:rPr>
          <w:rFonts w:cs="Arial"/>
          <w:sz w:val="24"/>
          <w:szCs w:val="24"/>
        </w:rPr>
        <w:t xml:space="preserve">Certain work, such as electrical connections, </w:t>
      </w:r>
      <w:r>
        <w:rPr>
          <w:rFonts w:cs="Arial"/>
          <w:sz w:val="24"/>
          <w:szCs w:val="24"/>
        </w:rPr>
        <w:t xml:space="preserve">may require permits, which adds </w:t>
      </w:r>
      <w:r w:rsidRPr="00A01F3C">
        <w:rPr>
          <w:rFonts w:cs="Arial"/>
          <w:sz w:val="24"/>
          <w:szCs w:val="24"/>
        </w:rPr>
        <w:t xml:space="preserve">time and expenses </w:t>
      </w:r>
      <w:r>
        <w:rPr>
          <w:rFonts w:cs="Arial"/>
          <w:sz w:val="24"/>
          <w:szCs w:val="24"/>
        </w:rPr>
        <w:t>to the project.</w:t>
      </w:r>
    </w:p>
    <w:p w14:paraId="62D02890" w14:textId="77777777" w:rsidR="00894A02" w:rsidRPr="00E114FA" w:rsidRDefault="00894A02" w:rsidP="00BE27EA">
      <w:pPr>
        <w:pStyle w:val="ListParagraph"/>
        <w:numPr>
          <w:ilvl w:val="0"/>
          <w:numId w:val="38"/>
        </w:numPr>
        <w:spacing w:after="0" w:line="240" w:lineRule="auto"/>
        <w:jc w:val="both"/>
        <w:rPr>
          <w:rFonts w:cs="Arial"/>
          <w:sz w:val="24"/>
          <w:szCs w:val="24"/>
        </w:rPr>
      </w:pPr>
      <w:r>
        <w:rPr>
          <w:rFonts w:cs="Arial"/>
          <w:sz w:val="24"/>
          <w:szCs w:val="24"/>
        </w:rPr>
        <w:t xml:space="preserve">Scheduling – </w:t>
      </w:r>
      <w:r w:rsidRPr="00A01F3C">
        <w:rPr>
          <w:rFonts w:cs="Arial"/>
          <w:sz w:val="24"/>
          <w:szCs w:val="24"/>
        </w:rPr>
        <w:t xml:space="preserve">Both internal staff </w:t>
      </w:r>
      <w:r>
        <w:rPr>
          <w:rFonts w:cs="Arial"/>
          <w:sz w:val="24"/>
          <w:szCs w:val="24"/>
        </w:rPr>
        <w:t xml:space="preserve">time </w:t>
      </w:r>
      <w:r w:rsidRPr="00A01F3C">
        <w:rPr>
          <w:rFonts w:cs="Arial"/>
          <w:sz w:val="24"/>
          <w:szCs w:val="24"/>
        </w:rPr>
        <w:t>and vendor</w:t>
      </w:r>
      <w:r>
        <w:rPr>
          <w:rFonts w:cs="Arial"/>
          <w:sz w:val="24"/>
          <w:szCs w:val="24"/>
        </w:rPr>
        <w:t xml:space="preserve"> appointments need to be scheduled in advance. Many external vendors charge for cancelled appointments or unwarranted site visits. For example, i</w:t>
      </w:r>
      <w:r w:rsidRPr="00E114FA">
        <w:rPr>
          <w:rFonts w:cs="Arial"/>
          <w:sz w:val="24"/>
          <w:szCs w:val="24"/>
        </w:rPr>
        <w:t xml:space="preserve">f </w:t>
      </w:r>
      <w:r>
        <w:rPr>
          <w:rFonts w:cs="Arial"/>
          <w:sz w:val="24"/>
          <w:szCs w:val="24"/>
        </w:rPr>
        <w:t>an</w:t>
      </w:r>
      <w:r w:rsidRPr="00E114FA">
        <w:rPr>
          <w:rFonts w:cs="Arial"/>
          <w:sz w:val="24"/>
          <w:szCs w:val="24"/>
        </w:rPr>
        <w:t xml:space="preserve"> equipment installer arrives and the electrical</w:t>
      </w:r>
      <w:r>
        <w:rPr>
          <w:rFonts w:cs="Arial"/>
          <w:sz w:val="24"/>
          <w:szCs w:val="24"/>
        </w:rPr>
        <w:t xml:space="preserve"> work has</w:t>
      </w:r>
      <w:r w:rsidRPr="00E114FA">
        <w:rPr>
          <w:rFonts w:cs="Arial"/>
          <w:sz w:val="24"/>
          <w:szCs w:val="24"/>
        </w:rPr>
        <w:t xml:space="preserve"> not </w:t>
      </w:r>
      <w:r>
        <w:rPr>
          <w:rFonts w:cs="Arial"/>
          <w:sz w:val="24"/>
          <w:szCs w:val="24"/>
        </w:rPr>
        <w:t xml:space="preserve">been </w:t>
      </w:r>
      <w:r w:rsidRPr="00E114FA">
        <w:rPr>
          <w:rFonts w:cs="Arial"/>
          <w:sz w:val="24"/>
          <w:szCs w:val="24"/>
        </w:rPr>
        <w:t xml:space="preserve">completed, the equipment cannot be tested. There may be an additional charge to come back; it may </w:t>
      </w:r>
      <w:r>
        <w:rPr>
          <w:rFonts w:cs="Arial"/>
          <w:sz w:val="24"/>
          <w:szCs w:val="24"/>
        </w:rPr>
        <w:t xml:space="preserve">also </w:t>
      </w:r>
      <w:r w:rsidRPr="00E114FA">
        <w:rPr>
          <w:rFonts w:cs="Arial"/>
          <w:sz w:val="24"/>
          <w:szCs w:val="24"/>
        </w:rPr>
        <w:t xml:space="preserve">void the </w:t>
      </w:r>
      <w:r>
        <w:rPr>
          <w:rFonts w:cs="Arial"/>
          <w:sz w:val="24"/>
          <w:szCs w:val="24"/>
        </w:rPr>
        <w:t>warranty of the equipment.</w:t>
      </w:r>
      <w:r w:rsidRPr="00E114FA">
        <w:rPr>
          <w:rFonts w:cs="Arial"/>
          <w:sz w:val="24"/>
          <w:szCs w:val="24"/>
        </w:rPr>
        <w:t xml:space="preserve"> </w:t>
      </w:r>
    </w:p>
    <w:p w14:paraId="66B116AB" w14:textId="77777777" w:rsidR="009C59CA" w:rsidRDefault="001C7D86" w:rsidP="00666477">
      <w:r>
        <w:br w:type="page"/>
      </w:r>
    </w:p>
    <w:p w14:paraId="32BF8FB7" w14:textId="77777777" w:rsidR="00BD6CA1" w:rsidRDefault="002F7214" w:rsidP="00FD3732">
      <w:pPr>
        <w:pStyle w:val="Teresa"/>
        <w:rPr>
          <w:rFonts w:eastAsia="Times New Roman"/>
        </w:rPr>
      </w:pPr>
      <w:bookmarkStart w:id="41" w:name="_Toc399329557"/>
      <w:r>
        <w:rPr>
          <w:rFonts w:eastAsia="Times New Roman"/>
        </w:rPr>
        <w:t>APPENDICES</w:t>
      </w:r>
      <w:bookmarkEnd w:id="41"/>
    </w:p>
    <w:p w14:paraId="79F9210A" w14:textId="77777777" w:rsidR="00BD6CA1" w:rsidRDefault="00BD6CA1" w:rsidP="00BD6CA1">
      <w:pPr>
        <w:spacing w:before="120" w:after="120" w:line="240" w:lineRule="auto"/>
        <w:jc w:val="center"/>
        <w:rPr>
          <w:rFonts w:eastAsia="Times New Roman" w:cstheme="minorHAnsi"/>
          <w:iCs/>
          <w:sz w:val="28"/>
          <w:szCs w:val="24"/>
        </w:rPr>
      </w:pPr>
    </w:p>
    <w:p w14:paraId="65757A5C" w14:textId="77777777" w:rsidR="00BD6CA1" w:rsidRDefault="008E0732" w:rsidP="00BE27EA">
      <w:pPr>
        <w:pStyle w:val="ListParagraph"/>
        <w:numPr>
          <w:ilvl w:val="0"/>
          <w:numId w:val="33"/>
        </w:numPr>
        <w:spacing w:before="120" w:after="120" w:line="240" w:lineRule="auto"/>
        <w:rPr>
          <w:rFonts w:eastAsia="Times New Roman" w:cstheme="minorHAnsi"/>
          <w:iCs/>
          <w:sz w:val="28"/>
          <w:szCs w:val="24"/>
        </w:rPr>
      </w:pPr>
      <w:r>
        <w:rPr>
          <w:rFonts w:eastAsia="Times New Roman" w:cstheme="minorHAnsi"/>
          <w:iCs/>
          <w:sz w:val="28"/>
          <w:szCs w:val="24"/>
        </w:rPr>
        <w:t>Important Contacts</w:t>
      </w:r>
    </w:p>
    <w:p w14:paraId="66E413D4" w14:textId="77777777" w:rsidR="002E64B5" w:rsidRDefault="004F16A0" w:rsidP="00BE27EA">
      <w:pPr>
        <w:pStyle w:val="ListParagraph"/>
        <w:numPr>
          <w:ilvl w:val="0"/>
          <w:numId w:val="33"/>
        </w:numPr>
        <w:spacing w:before="120" w:after="120" w:line="240" w:lineRule="auto"/>
        <w:rPr>
          <w:rFonts w:eastAsia="Times New Roman" w:cstheme="minorHAnsi"/>
          <w:iCs/>
          <w:sz w:val="28"/>
          <w:szCs w:val="24"/>
        </w:rPr>
      </w:pPr>
      <w:r>
        <w:rPr>
          <w:rFonts w:eastAsia="Times New Roman" w:cstheme="minorHAnsi"/>
          <w:iCs/>
          <w:sz w:val="28"/>
          <w:szCs w:val="24"/>
        </w:rPr>
        <w:t xml:space="preserve">Generally </w:t>
      </w:r>
      <w:r w:rsidR="002E64B5">
        <w:rPr>
          <w:rFonts w:eastAsia="Times New Roman" w:cstheme="minorHAnsi"/>
          <w:iCs/>
          <w:sz w:val="28"/>
          <w:szCs w:val="24"/>
        </w:rPr>
        <w:t xml:space="preserve"> Allowable and Unallowable Costs</w:t>
      </w:r>
    </w:p>
    <w:p w14:paraId="56D9A83F" w14:textId="77777777" w:rsidR="008E0732" w:rsidRDefault="008E0732" w:rsidP="00BE27EA">
      <w:pPr>
        <w:pStyle w:val="ListParagraph"/>
        <w:numPr>
          <w:ilvl w:val="0"/>
          <w:numId w:val="33"/>
        </w:numPr>
        <w:spacing w:before="120" w:after="120" w:line="240" w:lineRule="auto"/>
        <w:rPr>
          <w:rFonts w:eastAsia="Times New Roman" w:cstheme="minorHAnsi"/>
          <w:iCs/>
          <w:sz w:val="28"/>
          <w:szCs w:val="24"/>
        </w:rPr>
      </w:pPr>
      <w:r>
        <w:rPr>
          <w:rFonts w:eastAsia="Times New Roman" w:cstheme="minorHAnsi"/>
          <w:iCs/>
          <w:sz w:val="28"/>
          <w:szCs w:val="24"/>
        </w:rPr>
        <w:t>Frequently Asked Questions (FAQs)</w:t>
      </w:r>
    </w:p>
    <w:p w14:paraId="771858DE" w14:textId="77777777" w:rsidR="006364E6" w:rsidRDefault="006364E6" w:rsidP="00BE27EA">
      <w:pPr>
        <w:pStyle w:val="ListParagraph"/>
        <w:numPr>
          <w:ilvl w:val="0"/>
          <w:numId w:val="33"/>
        </w:numPr>
        <w:spacing w:before="120" w:after="120" w:line="240" w:lineRule="auto"/>
        <w:rPr>
          <w:rFonts w:eastAsia="Times New Roman" w:cstheme="minorHAnsi"/>
          <w:iCs/>
          <w:sz w:val="28"/>
          <w:szCs w:val="24"/>
        </w:rPr>
      </w:pPr>
      <w:r w:rsidRPr="006364E6">
        <w:rPr>
          <w:rFonts w:eastAsia="Times New Roman" w:cstheme="minorHAnsi"/>
          <w:iCs/>
          <w:sz w:val="28"/>
          <w:szCs w:val="24"/>
        </w:rPr>
        <w:t>Guidelines for Working with External Evaluators</w:t>
      </w:r>
    </w:p>
    <w:p w14:paraId="7C1630A2" w14:textId="77777777" w:rsidR="008E0732" w:rsidRDefault="008E0732" w:rsidP="00BE27EA">
      <w:pPr>
        <w:pStyle w:val="ListParagraph"/>
        <w:numPr>
          <w:ilvl w:val="0"/>
          <w:numId w:val="33"/>
        </w:numPr>
        <w:spacing w:before="120" w:after="120" w:line="240" w:lineRule="auto"/>
        <w:rPr>
          <w:rFonts w:eastAsia="Times New Roman" w:cstheme="minorHAnsi"/>
          <w:iCs/>
          <w:sz w:val="28"/>
          <w:szCs w:val="24"/>
        </w:rPr>
      </w:pPr>
      <w:r>
        <w:rPr>
          <w:rFonts w:eastAsia="Times New Roman" w:cstheme="minorHAnsi"/>
          <w:iCs/>
          <w:sz w:val="28"/>
          <w:szCs w:val="24"/>
        </w:rPr>
        <w:t>Glossary</w:t>
      </w:r>
    </w:p>
    <w:p w14:paraId="7A54BDF2" w14:textId="77777777" w:rsidR="00A95FE6" w:rsidRDefault="00A95FE6" w:rsidP="00A95FE6">
      <w:pPr>
        <w:pStyle w:val="ListParagraph"/>
        <w:numPr>
          <w:ilvl w:val="0"/>
          <w:numId w:val="33"/>
        </w:numPr>
        <w:spacing w:before="120" w:after="120" w:line="240" w:lineRule="auto"/>
        <w:rPr>
          <w:rFonts w:eastAsia="Times New Roman" w:cstheme="minorHAnsi"/>
          <w:iCs/>
          <w:sz w:val="28"/>
          <w:szCs w:val="24"/>
        </w:rPr>
      </w:pPr>
      <w:r w:rsidRPr="00A95FE6">
        <w:rPr>
          <w:rFonts w:eastAsia="Times New Roman" w:cstheme="minorHAnsi"/>
          <w:iCs/>
          <w:sz w:val="28"/>
          <w:szCs w:val="24"/>
        </w:rPr>
        <w:t>Grant File Inventory Form</w:t>
      </w:r>
    </w:p>
    <w:p w14:paraId="2007D9F0" w14:textId="77777777" w:rsidR="00455BCE" w:rsidRDefault="00213287" w:rsidP="00BE27EA">
      <w:pPr>
        <w:pStyle w:val="ListParagraph"/>
        <w:numPr>
          <w:ilvl w:val="0"/>
          <w:numId w:val="33"/>
        </w:numPr>
        <w:spacing w:before="120" w:after="120" w:line="240" w:lineRule="auto"/>
        <w:rPr>
          <w:rFonts w:eastAsia="Times New Roman" w:cstheme="minorHAnsi"/>
          <w:iCs/>
          <w:sz w:val="28"/>
          <w:szCs w:val="24"/>
        </w:rPr>
      </w:pPr>
      <w:r>
        <w:rPr>
          <w:rFonts w:eastAsia="Times New Roman" w:cstheme="minorHAnsi"/>
          <w:iCs/>
          <w:sz w:val="28"/>
          <w:szCs w:val="24"/>
        </w:rPr>
        <w:t>Project Director Responsibilities Checklist</w:t>
      </w:r>
    </w:p>
    <w:p w14:paraId="68408AC0" w14:textId="77777777" w:rsidR="00455BCE" w:rsidRPr="008E0732" w:rsidRDefault="00455BCE" w:rsidP="00BE27EA">
      <w:pPr>
        <w:pStyle w:val="ListParagraph"/>
        <w:numPr>
          <w:ilvl w:val="0"/>
          <w:numId w:val="33"/>
        </w:numPr>
        <w:spacing w:before="120" w:after="120" w:line="240" w:lineRule="auto"/>
        <w:rPr>
          <w:rFonts w:eastAsia="Times New Roman" w:cstheme="minorHAnsi"/>
          <w:iCs/>
          <w:sz w:val="28"/>
          <w:szCs w:val="24"/>
        </w:rPr>
      </w:pPr>
      <w:r>
        <w:rPr>
          <w:rFonts w:eastAsia="Times New Roman" w:cstheme="minorHAnsi"/>
          <w:iCs/>
          <w:sz w:val="28"/>
          <w:szCs w:val="24"/>
        </w:rPr>
        <w:t>Project Director Commitment Form</w:t>
      </w:r>
    </w:p>
    <w:p w14:paraId="0F17DB4B" w14:textId="77777777" w:rsidR="00BD6CA1" w:rsidRDefault="00BD6CA1" w:rsidP="00BD6CA1">
      <w:pPr>
        <w:spacing w:before="120" w:after="120" w:line="240" w:lineRule="auto"/>
        <w:jc w:val="center"/>
        <w:rPr>
          <w:rFonts w:eastAsia="Times New Roman" w:cstheme="minorHAnsi"/>
          <w:iCs/>
          <w:sz w:val="28"/>
          <w:szCs w:val="24"/>
        </w:rPr>
      </w:pPr>
    </w:p>
    <w:p w14:paraId="2144832C" w14:textId="77777777" w:rsidR="00BD6CA1" w:rsidRDefault="00BD6CA1" w:rsidP="00BD6CA1">
      <w:pPr>
        <w:spacing w:before="120" w:after="120" w:line="240" w:lineRule="auto"/>
        <w:jc w:val="center"/>
        <w:rPr>
          <w:rFonts w:eastAsia="Times New Roman" w:cstheme="minorHAnsi"/>
          <w:iCs/>
          <w:sz w:val="28"/>
          <w:szCs w:val="24"/>
        </w:rPr>
      </w:pPr>
    </w:p>
    <w:p w14:paraId="5C68E7EE" w14:textId="77777777" w:rsidR="00BD6CA1" w:rsidRDefault="00BD6CA1" w:rsidP="00BD6CA1">
      <w:pPr>
        <w:spacing w:before="120" w:after="120" w:line="240" w:lineRule="auto"/>
        <w:jc w:val="center"/>
        <w:rPr>
          <w:rFonts w:eastAsia="Times New Roman" w:cstheme="minorHAnsi"/>
          <w:iCs/>
          <w:sz w:val="28"/>
          <w:szCs w:val="24"/>
        </w:rPr>
      </w:pPr>
    </w:p>
    <w:p w14:paraId="3F967119" w14:textId="77777777" w:rsidR="008E0732" w:rsidRDefault="008E0732" w:rsidP="00BD6CA1">
      <w:pPr>
        <w:spacing w:before="120" w:after="120" w:line="240" w:lineRule="auto"/>
        <w:jc w:val="center"/>
        <w:rPr>
          <w:rFonts w:eastAsia="Times New Roman" w:cstheme="minorHAnsi"/>
          <w:iCs/>
          <w:sz w:val="28"/>
          <w:szCs w:val="24"/>
        </w:rPr>
      </w:pPr>
    </w:p>
    <w:p w14:paraId="097DAB8B" w14:textId="77777777" w:rsidR="008E0732" w:rsidRDefault="008E0732" w:rsidP="00BD6CA1">
      <w:pPr>
        <w:spacing w:before="120" w:after="120" w:line="240" w:lineRule="auto"/>
        <w:jc w:val="center"/>
        <w:rPr>
          <w:rFonts w:eastAsia="Times New Roman" w:cstheme="minorHAnsi"/>
          <w:iCs/>
          <w:sz w:val="28"/>
          <w:szCs w:val="24"/>
        </w:rPr>
      </w:pPr>
    </w:p>
    <w:p w14:paraId="352AB6B5" w14:textId="77777777" w:rsidR="008E0732" w:rsidRDefault="008E0732" w:rsidP="00BD6CA1">
      <w:pPr>
        <w:spacing w:before="120" w:after="120" w:line="240" w:lineRule="auto"/>
        <w:jc w:val="center"/>
        <w:rPr>
          <w:rFonts w:eastAsia="Times New Roman" w:cstheme="minorHAnsi"/>
          <w:iCs/>
          <w:sz w:val="28"/>
          <w:szCs w:val="24"/>
        </w:rPr>
      </w:pPr>
    </w:p>
    <w:p w14:paraId="42B014F8" w14:textId="77777777" w:rsidR="008E0732" w:rsidRDefault="008E0732" w:rsidP="00BD6CA1">
      <w:pPr>
        <w:spacing w:before="120" w:after="120" w:line="240" w:lineRule="auto"/>
        <w:jc w:val="center"/>
        <w:rPr>
          <w:rFonts w:eastAsia="Times New Roman" w:cstheme="minorHAnsi"/>
          <w:iCs/>
          <w:sz w:val="28"/>
          <w:szCs w:val="24"/>
        </w:rPr>
      </w:pPr>
    </w:p>
    <w:p w14:paraId="7821586A" w14:textId="77777777" w:rsidR="008E0732" w:rsidRDefault="008E0732" w:rsidP="00BD6CA1">
      <w:pPr>
        <w:spacing w:before="120" w:after="120" w:line="240" w:lineRule="auto"/>
        <w:jc w:val="center"/>
        <w:rPr>
          <w:rFonts w:eastAsia="Times New Roman" w:cstheme="minorHAnsi"/>
          <w:iCs/>
          <w:sz w:val="28"/>
          <w:szCs w:val="24"/>
        </w:rPr>
      </w:pPr>
    </w:p>
    <w:p w14:paraId="3249D10C" w14:textId="77777777" w:rsidR="008E0732" w:rsidRDefault="008E0732" w:rsidP="00BD6CA1">
      <w:pPr>
        <w:spacing w:before="120" w:after="120" w:line="240" w:lineRule="auto"/>
        <w:jc w:val="center"/>
        <w:rPr>
          <w:rFonts w:eastAsia="Times New Roman" w:cstheme="minorHAnsi"/>
          <w:iCs/>
          <w:sz w:val="28"/>
          <w:szCs w:val="24"/>
        </w:rPr>
      </w:pPr>
    </w:p>
    <w:p w14:paraId="54E57A9F" w14:textId="77777777" w:rsidR="008E0732" w:rsidRDefault="008E0732" w:rsidP="00BD6CA1">
      <w:pPr>
        <w:spacing w:before="120" w:after="120" w:line="240" w:lineRule="auto"/>
        <w:jc w:val="center"/>
        <w:rPr>
          <w:rFonts w:eastAsia="Times New Roman" w:cstheme="minorHAnsi"/>
          <w:iCs/>
          <w:sz w:val="28"/>
          <w:szCs w:val="24"/>
        </w:rPr>
      </w:pPr>
    </w:p>
    <w:p w14:paraId="029E079F" w14:textId="77777777" w:rsidR="008E0732" w:rsidRDefault="008E0732" w:rsidP="00BD6CA1">
      <w:pPr>
        <w:spacing w:before="120" w:after="120" w:line="240" w:lineRule="auto"/>
        <w:jc w:val="center"/>
        <w:rPr>
          <w:rFonts w:eastAsia="Times New Roman" w:cstheme="minorHAnsi"/>
          <w:iCs/>
          <w:sz w:val="28"/>
          <w:szCs w:val="24"/>
        </w:rPr>
      </w:pPr>
    </w:p>
    <w:p w14:paraId="03971AC9" w14:textId="77777777" w:rsidR="008E0732" w:rsidRDefault="008E0732" w:rsidP="00BD6CA1">
      <w:pPr>
        <w:spacing w:before="120" w:after="120" w:line="240" w:lineRule="auto"/>
        <w:jc w:val="center"/>
        <w:rPr>
          <w:rFonts w:eastAsia="Times New Roman" w:cstheme="minorHAnsi"/>
          <w:iCs/>
          <w:sz w:val="28"/>
          <w:szCs w:val="24"/>
        </w:rPr>
      </w:pPr>
    </w:p>
    <w:p w14:paraId="56EB3117" w14:textId="77777777" w:rsidR="00BD6CA1" w:rsidRDefault="00BD6CA1" w:rsidP="00BD6CA1">
      <w:pPr>
        <w:spacing w:before="120" w:after="120" w:line="240" w:lineRule="auto"/>
        <w:jc w:val="center"/>
        <w:rPr>
          <w:rFonts w:eastAsia="Times New Roman" w:cstheme="minorHAnsi"/>
          <w:iCs/>
          <w:sz w:val="28"/>
          <w:szCs w:val="24"/>
        </w:rPr>
      </w:pPr>
    </w:p>
    <w:p w14:paraId="17C7264D" w14:textId="77777777" w:rsidR="00E50113" w:rsidRDefault="00E50113" w:rsidP="00BD6CA1">
      <w:pPr>
        <w:spacing w:before="120" w:after="120" w:line="240" w:lineRule="auto"/>
        <w:jc w:val="center"/>
        <w:rPr>
          <w:rFonts w:eastAsia="Times New Roman" w:cstheme="minorHAnsi"/>
          <w:iCs/>
          <w:sz w:val="28"/>
          <w:szCs w:val="24"/>
        </w:rPr>
      </w:pPr>
    </w:p>
    <w:p w14:paraId="4E151231" w14:textId="77777777" w:rsidR="00E50113" w:rsidRDefault="00E50113" w:rsidP="00BD6CA1">
      <w:pPr>
        <w:spacing w:before="120" w:after="120" w:line="240" w:lineRule="auto"/>
        <w:jc w:val="center"/>
        <w:rPr>
          <w:rFonts w:eastAsia="Times New Roman" w:cstheme="minorHAnsi"/>
          <w:iCs/>
          <w:sz w:val="28"/>
          <w:szCs w:val="24"/>
        </w:rPr>
      </w:pPr>
    </w:p>
    <w:p w14:paraId="1967C0D0" w14:textId="77777777" w:rsidR="00E50113" w:rsidRDefault="00E50113" w:rsidP="00BD6CA1">
      <w:pPr>
        <w:spacing w:before="120" w:after="120" w:line="240" w:lineRule="auto"/>
        <w:jc w:val="center"/>
        <w:rPr>
          <w:rFonts w:eastAsia="Times New Roman" w:cstheme="minorHAnsi"/>
          <w:iCs/>
          <w:sz w:val="28"/>
          <w:szCs w:val="24"/>
        </w:rPr>
      </w:pPr>
    </w:p>
    <w:p w14:paraId="3C5CAB54" w14:textId="77777777" w:rsidR="00E50113" w:rsidRDefault="00E50113" w:rsidP="00BD6CA1">
      <w:pPr>
        <w:spacing w:before="120" w:after="120" w:line="240" w:lineRule="auto"/>
        <w:jc w:val="center"/>
        <w:rPr>
          <w:rFonts w:eastAsia="Times New Roman" w:cstheme="minorHAnsi"/>
          <w:iCs/>
          <w:sz w:val="28"/>
          <w:szCs w:val="24"/>
        </w:rPr>
      </w:pPr>
    </w:p>
    <w:p w14:paraId="4A257F18" w14:textId="77777777" w:rsidR="00BD6CA1" w:rsidRDefault="00BD6CA1" w:rsidP="00BD6CA1">
      <w:pPr>
        <w:spacing w:before="120" w:after="120" w:line="240" w:lineRule="auto"/>
        <w:jc w:val="center"/>
        <w:rPr>
          <w:rFonts w:eastAsia="Times New Roman" w:cstheme="minorHAnsi"/>
          <w:iCs/>
          <w:sz w:val="28"/>
          <w:szCs w:val="24"/>
        </w:rPr>
      </w:pPr>
    </w:p>
    <w:p w14:paraId="1B89A3CC" w14:textId="77777777" w:rsidR="00BD6CA1" w:rsidRDefault="00BD6CA1" w:rsidP="00BD6CA1">
      <w:pPr>
        <w:spacing w:before="120" w:after="120" w:line="240" w:lineRule="auto"/>
        <w:jc w:val="center"/>
        <w:rPr>
          <w:rFonts w:eastAsia="Times New Roman" w:cstheme="minorHAnsi"/>
          <w:iCs/>
          <w:sz w:val="28"/>
          <w:szCs w:val="24"/>
        </w:rPr>
      </w:pPr>
    </w:p>
    <w:p w14:paraId="0A5D880E" w14:textId="77777777" w:rsidR="00BD6CA1" w:rsidRDefault="00BD6CA1" w:rsidP="00BD6CA1">
      <w:pPr>
        <w:spacing w:before="120" w:after="120" w:line="240" w:lineRule="auto"/>
        <w:jc w:val="center"/>
        <w:rPr>
          <w:rFonts w:eastAsia="Times New Roman" w:cstheme="minorHAnsi"/>
          <w:iCs/>
          <w:sz w:val="28"/>
          <w:szCs w:val="24"/>
        </w:rPr>
      </w:pPr>
    </w:p>
    <w:p w14:paraId="41392461" w14:textId="77777777" w:rsidR="00BD6CA1" w:rsidRDefault="00BD6CA1" w:rsidP="00BD6CA1">
      <w:pPr>
        <w:spacing w:before="120" w:after="120" w:line="240" w:lineRule="auto"/>
        <w:jc w:val="center"/>
        <w:rPr>
          <w:rFonts w:eastAsia="Times New Roman" w:cstheme="minorHAnsi"/>
          <w:iCs/>
          <w:sz w:val="28"/>
          <w:szCs w:val="24"/>
        </w:rPr>
      </w:pPr>
    </w:p>
    <w:p w14:paraId="483565EB" w14:textId="77777777" w:rsidR="007E01A3" w:rsidRDefault="003209FF" w:rsidP="00FD3732">
      <w:pPr>
        <w:pStyle w:val="Teresa"/>
        <w:outlineLvl w:val="1"/>
      </w:pPr>
      <w:bookmarkStart w:id="42" w:name="_Toc399329558"/>
      <w:r>
        <w:t>A</w:t>
      </w:r>
      <w:r w:rsidR="0083090A">
        <w:t>PPENDIX</w:t>
      </w:r>
      <w:r>
        <w:t xml:space="preserve"> A - </w:t>
      </w:r>
      <w:r w:rsidR="00BD6CA1" w:rsidRPr="00B34870">
        <w:t>Important Contacts</w:t>
      </w:r>
      <w:bookmarkEnd w:id="42"/>
    </w:p>
    <w:tbl>
      <w:tblPr>
        <w:tblStyle w:val="TableGrid"/>
        <w:tblW w:w="0" w:type="auto"/>
        <w:tblLook w:val="04A0" w:firstRow="1" w:lastRow="0" w:firstColumn="1" w:lastColumn="0" w:noHBand="0" w:noVBand="1"/>
      </w:tblPr>
      <w:tblGrid>
        <w:gridCol w:w="4788"/>
        <w:gridCol w:w="4788"/>
      </w:tblGrid>
      <w:tr w:rsidR="00BD6CA1" w:rsidRPr="00021FB9" w14:paraId="37BCF8FA" w14:textId="77777777" w:rsidTr="00DF1D88">
        <w:tc>
          <w:tcPr>
            <w:tcW w:w="4788" w:type="dxa"/>
          </w:tcPr>
          <w:p w14:paraId="4393C98E" w14:textId="77777777" w:rsidR="003D7435" w:rsidRPr="00021FB9" w:rsidRDefault="003D7435" w:rsidP="003D7435">
            <w:pPr>
              <w:tabs>
                <w:tab w:val="left" w:pos="1590"/>
              </w:tabs>
              <w:rPr>
                <w:rFonts w:cstheme="minorHAnsi"/>
                <w:b/>
                <w:sz w:val="24"/>
                <w:szCs w:val="24"/>
              </w:rPr>
            </w:pPr>
            <w:r w:rsidRPr="00021FB9">
              <w:rPr>
                <w:rFonts w:cstheme="minorHAnsi"/>
                <w:b/>
                <w:sz w:val="24"/>
                <w:szCs w:val="24"/>
              </w:rPr>
              <w:t>Director of Resource Development</w:t>
            </w:r>
          </w:p>
          <w:p w14:paraId="17A8169E" w14:textId="77777777" w:rsidR="00BD6CA1" w:rsidRPr="00021FB9" w:rsidRDefault="00BD6CA1" w:rsidP="00DF1D88">
            <w:pPr>
              <w:tabs>
                <w:tab w:val="left" w:pos="1590"/>
              </w:tabs>
              <w:rPr>
                <w:rFonts w:cstheme="minorHAnsi"/>
                <w:b/>
                <w:sz w:val="24"/>
                <w:szCs w:val="24"/>
              </w:rPr>
            </w:pPr>
            <w:r w:rsidRPr="00021FB9">
              <w:rPr>
                <w:rFonts w:cstheme="minorHAnsi"/>
                <w:b/>
                <w:sz w:val="24"/>
                <w:szCs w:val="24"/>
              </w:rPr>
              <w:t>Patti Bartels</w:t>
            </w:r>
          </w:p>
          <w:p w14:paraId="2678708F" w14:textId="77777777" w:rsidR="00BD6CA1" w:rsidRPr="00021FB9" w:rsidRDefault="00BD6CA1" w:rsidP="00DF1D88">
            <w:pPr>
              <w:tabs>
                <w:tab w:val="left" w:pos="1590"/>
              </w:tabs>
              <w:rPr>
                <w:rFonts w:cstheme="minorHAnsi"/>
                <w:sz w:val="24"/>
                <w:szCs w:val="24"/>
              </w:rPr>
            </w:pPr>
            <w:r w:rsidRPr="00021FB9">
              <w:rPr>
                <w:rFonts w:cstheme="minorHAnsi"/>
                <w:sz w:val="24"/>
                <w:szCs w:val="24"/>
              </w:rPr>
              <w:t>Wolfson Campus</w:t>
            </w:r>
            <w:r w:rsidR="00D71520" w:rsidRPr="00021FB9">
              <w:rPr>
                <w:rFonts w:cstheme="minorHAnsi"/>
                <w:sz w:val="24"/>
                <w:szCs w:val="24"/>
              </w:rPr>
              <w:t xml:space="preserve">, </w:t>
            </w:r>
            <w:r w:rsidRPr="00021FB9">
              <w:rPr>
                <w:rFonts w:cstheme="minorHAnsi"/>
                <w:sz w:val="24"/>
                <w:szCs w:val="24"/>
              </w:rPr>
              <w:t>Room 1411</w:t>
            </w:r>
          </w:p>
          <w:p w14:paraId="7582EA86" w14:textId="77777777" w:rsidR="00BD6CA1" w:rsidRPr="00021FB9" w:rsidRDefault="00BD6CA1" w:rsidP="00DF1D88">
            <w:pPr>
              <w:tabs>
                <w:tab w:val="left" w:pos="1590"/>
              </w:tabs>
              <w:rPr>
                <w:rFonts w:cstheme="minorHAnsi"/>
                <w:sz w:val="24"/>
                <w:szCs w:val="24"/>
              </w:rPr>
            </w:pPr>
            <w:r w:rsidRPr="00021FB9">
              <w:rPr>
                <w:rFonts w:cstheme="minorHAnsi"/>
                <w:sz w:val="24"/>
                <w:szCs w:val="24"/>
              </w:rPr>
              <w:t>Office: 305-237-3910</w:t>
            </w:r>
          </w:p>
          <w:p w14:paraId="3A6C08F2" w14:textId="77777777" w:rsidR="00BD6CA1" w:rsidRDefault="00BD6CA1" w:rsidP="00DF1D88">
            <w:pPr>
              <w:tabs>
                <w:tab w:val="left" w:pos="1590"/>
              </w:tabs>
              <w:rPr>
                <w:rFonts w:cstheme="minorHAnsi"/>
                <w:sz w:val="24"/>
                <w:szCs w:val="24"/>
              </w:rPr>
            </w:pPr>
            <w:r w:rsidRPr="00021FB9">
              <w:rPr>
                <w:rFonts w:cstheme="minorHAnsi"/>
                <w:sz w:val="24"/>
                <w:szCs w:val="24"/>
              </w:rPr>
              <w:t xml:space="preserve">Email: </w:t>
            </w:r>
            <w:hyperlink r:id="rId30" w:history="1">
              <w:r w:rsidRPr="00021FB9">
                <w:rPr>
                  <w:rStyle w:val="Hyperlink"/>
                  <w:rFonts w:cstheme="minorHAnsi"/>
                  <w:sz w:val="24"/>
                  <w:szCs w:val="24"/>
                </w:rPr>
                <w:t>pbartels@mdc.edu</w:t>
              </w:r>
            </w:hyperlink>
            <w:r w:rsidRPr="00021FB9">
              <w:rPr>
                <w:rFonts w:cstheme="minorHAnsi"/>
                <w:sz w:val="24"/>
                <w:szCs w:val="24"/>
              </w:rPr>
              <w:t xml:space="preserve"> </w:t>
            </w:r>
          </w:p>
          <w:p w14:paraId="5DA005E7" w14:textId="77777777" w:rsidR="00021FB9" w:rsidRPr="00021FB9" w:rsidRDefault="00021FB9" w:rsidP="00DF1D88">
            <w:pPr>
              <w:tabs>
                <w:tab w:val="left" w:pos="1590"/>
              </w:tabs>
              <w:rPr>
                <w:rFonts w:cstheme="minorHAnsi"/>
                <w:b/>
                <w:sz w:val="24"/>
                <w:szCs w:val="24"/>
              </w:rPr>
            </w:pPr>
          </w:p>
        </w:tc>
        <w:tc>
          <w:tcPr>
            <w:tcW w:w="4788" w:type="dxa"/>
          </w:tcPr>
          <w:p w14:paraId="5F0F4E86" w14:textId="77777777" w:rsidR="003D7435" w:rsidRPr="00021FB9" w:rsidRDefault="003D7435" w:rsidP="003D7435">
            <w:pPr>
              <w:tabs>
                <w:tab w:val="left" w:pos="1590"/>
              </w:tabs>
              <w:rPr>
                <w:rFonts w:cstheme="minorHAnsi"/>
                <w:b/>
                <w:sz w:val="24"/>
                <w:szCs w:val="24"/>
              </w:rPr>
            </w:pPr>
            <w:r>
              <w:rPr>
                <w:rFonts w:cstheme="minorHAnsi"/>
                <w:b/>
                <w:sz w:val="24"/>
                <w:szCs w:val="24"/>
              </w:rPr>
              <w:t>Grant</w:t>
            </w:r>
            <w:r w:rsidRPr="00021FB9">
              <w:rPr>
                <w:rFonts w:cstheme="minorHAnsi"/>
                <w:b/>
                <w:sz w:val="24"/>
                <w:szCs w:val="24"/>
              </w:rPr>
              <w:t xml:space="preserve"> Compliance Officer</w:t>
            </w:r>
          </w:p>
          <w:p w14:paraId="69446230" w14:textId="77777777" w:rsidR="004C4649" w:rsidRPr="00021FB9" w:rsidRDefault="004C4649" w:rsidP="004C4649">
            <w:pPr>
              <w:tabs>
                <w:tab w:val="left" w:pos="1590"/>
              </w:tabs>
              <w:rPr>
                <w:rFonts w:cstheme="minorHAnsi"/>
                <w:b/>
                <w:sz w:val="24"/>
                <w:szCs w:val="24"/>
              </w:rPr>
            </w:pPr>
            <w:r w:rsidRPr="00021FB9">
              <w:rPr>
                <w:rFonts w:cstheme="minorHAnsi"/>
                <w:b/>
                <w:sz w:val="24"/>
                <w:szCs w:val="24"/>
              </w:rPr>
              <w:t>Teresa Gonzalez, Esq.</w:t>
            </w:r>
          </w:p>
          <w:p w14:paraId="7F77C0C6" w14:textId="77777777" w:rsidR="004C4649" w:rsidRPr="00021FB9" w:rsidRDefault="004C4649" w:rsidP="004C4649">
            <w:pPr>
              <w:tabs>
                <w:tab w:val="left" w:pos="1590"/>
              </w:tabs>
              <w:rPr>
                <w:rFonts w:cstheme="minorHAnsi"/>
                <w:sz w:val="24"/>
                <w:szCs w:val="24"/>
              </w:rPr>
            </w:pPr>
            <w:r w:rsidRPr="00021FB9">
              <w:rPr>
                <w:rFonts w:cstheme="minorHAnsi"/>
                <w:sz w:val="24"/>
                <w:szCs w:val="24"/>
              </w:rPr>
              <w:t>Wolfson Campus, Room 1412</w:t>
            </w:r>
          </w:p>
          <w:p w14:paraId="302B5701" w14:textId="77777777" w:rsidR="004C4649" w:rsidRPr="00021FB9" w:rsidRDefault="004C4649" w:rsidP="004C4649">
            <w:pPr>
              <w:tabs>
                <w:tab w:val="left" w:pos="1590"/>
              </w:tabs>
              <w:rPr>
                <w:rFonts w:cstheme="minorHAnsi"/>
                <w:sz w:val="24"/>
                <w:szCs w:val="24"/>
              </w:rPr>
            </w:pPr>
            <w:r w:rsidRPr="00021FB9">
              <w:rPr>
                <w:rFonts w:cstheme="minorHAnsi"/>
                <w:sz w:val="24"/>
                <w:szCs w:val="24"/>
              </w:rPr>
              <w:t>Office: 305-237-7040</w:t>
            </w:r>
          </w:p>
          <w:p w14:paraId="09B58A92" w14:textId="77777777" w:rsidR="004C4649" w:rsidRDefault="004C4649" w:rsidP="004C4649">
            <w:pPr>
              <w:tabs>
                <w:tab w:val="left" w:pos="1590"/>
              </w:tabs>
              <w:rPr>
                <w:rStyle w:val="Hyperlink"/>
                <w:rFonts w:cstheme="minorHAnsi"/>
                <w:sz w:val="24"/>
                <w:szCs w:val="24"/>
              </w:rPr>
            </w:pPr>
            <w:r w:rsidRPr="00021FB9">
              <w:rPr>
                <w:rFonts w:cstheme="minorHAnsi"/>
                <w:sz w:val="24"/>
                <w:szCs w:val="24"/>
              </w:rPr>
              <w:t xml:space="preserve">Email: </w:t>
            </w:r>
            <w:hyperlink r:id="rId31" w:history="1">
              <w:r w:rsidRPr="00021FB9">
                <w:rPr>
                  <w:rStyle w:val="Hyperlink"/>
                  <w:rFonts w:cstheme="minorHAnsi"/>
                  <w:sz w:val="24"/>
                  <w:szCs w:val="24"/>
                </w:rPr>
                <w:t>tgonzal4@mdc.edu</w:t>
              </w:r>
            </w:hyperlink>
          </w:p>
          <w:p w14:paraId="1491C847" w14:textId="77777777" w:rsidR="00BD6CA1" w:rsidRPr="00A25007" w:rsidRDefault="00BD6CA1" w:rsidP="00DF1D88">
            <w:pPr>
              <w:tabs>
                <w:tab w:val="left" w:pos="1590"/>
              </w:tabs>
              <w:rPr>
                <w:rFonts w:cstheme="minorHAnsi"/>
                <w:color w:val="0000FF" w:themeColor="hyperlink"/>
                <w:sz w:val="24"/>
                <w:szCs w:val="24"/>
                <w:u w:val="single"/>
              </w:rPr>
            </w:pPr>
          </w:p>
        </w:tc>
      </w:tr>
      <w:tr w:rsidR="00BD6CA1" w:rsidRPr="00021FB9" w14:paraId="2A114478" w14:textId="77777777" w:rsidTr="00DF1D88">
        <w:tc>
          <w:tcPr>
            <w:tcW w:w="4788" w:type="dxa"/>
          </w:tcPr>
          <w:p w14:paraId="67A85699" w14:textId="77777777" w:rsidR="003D7435" w:rsidRPr="00021FB9" w:rsidRDefault="003D7435" w:rsidP="003D7435">
            <w:pPr>
              <w:tabs>
                <w:tab w:val="left" w:pos="1590"/>
              </w:tabs>
              <w:rPr>
                <w:rFonts w:cstheme="minorHAnsi"/>
                <w:b/>
                <w:sz w:val="24"/>
                <w:szCs w:val="24"/>
              </w:rPr>
            </w:pPr>
            <w:r>
              <w:rPr>
                <w:rFonts w:cstheme="minorHAnsi"/>
                <w:b/>
                <w:sz w:val="24"/>
                <w:szCs w:val="24"/>
              </w:rPr>
              <w:t>Provost for Operations and Authorized Organizational Representative (AOR)</w:t>
            </w:r>
          </w:p>
          <w:p w14:paraId="400F2C3C" w14:textId="77777777" w:rsidR="004C4649" w:rsidRPr="00021FB9" w:rsidRDefault="004C4649" w:rsidP="004C4649">
            <w:pPr>
              <w:tabs>
                <w:tab w:val="left" w:pos="1590"/>
              </w:tabs>
              <w:rPr>
                <w:rFonts w:cstheme="minorHAnsi"/>
                <w:b/>
                <w:sz w:val="24"/>
                <w:szCs w:val="24"/>
              </w:rPr>
            </w:pPr>
            <w:r>
              <w:rPr>
                <w:rFonts w:cstheme="minorHAnsi"/>
                <w:b/>
                <w:sz w:val="24"/>
                <w:szCs w:val="24"/>
              </w:rPr>
              <w:t>Dr. Rolando Montoya</w:t>
            </w:r>
          </w:p>
          <w:p w14:paraId="2120CEEB" w14:textId="77777777" w:rsidR="004C4649" w:rsidRPr="00021FB9" w:rsidRDefault="004C4649" w:rsidP="004C4649">
            <w:pPr>
              <w:tabs>
                <w:tab w:val="left" w:pos="1590"/>
              </w:tabs>
              <w:rPr>
                <w:rFonts w:cstheme="minorHAnsi"/>
                <w:sz w:val="24"/>
                <w:szCs w:val="24"/>
              </w:rPr>
            </w:pPr>
            <w:r>
              <w:rPr>
                <w:rFonts w:cstheme="minorHAnsi"/>
                <w:sz w:val="24"/>
                <w:szCs w:val="24"/>
              </w:rPr>
              <w:t xml:space="preserve">Wolfson </w:t>
            </w:r>
            <w:r w:rsidRPr="00021FB9">
              <w:rPr>
                <w:rFonts w:cstheme="minorHAnsi"/>
                <w:sz w:val="24"/>
                <w:szCs w:val="24"/>
              </w:rPr>
              <w:t xml:space="preserve">Campus, Room </w:t>
            </w:r>
            <w:r>
              <w:rPr>
                <w:rFonts w:cstheme="minorHAnsi"/>
                <w:sz w:val="24"/>
                <w:szCs w:val="24"/>
              </w:rPr>
              <w:t>1470</w:t>
            </w:r>
          </w:p>
          <w:p w14:paraId="02AECE0A" w14:textId="77777777" w:rsidR="004C4649" w:rsidRPr="00021FB9" w:rsidRDefault="004C4649" w:rsidP="004C4649">
            <w:pPr>
              <w:tabs>
                <w:tab w:val="left" w:pos="1590"/>
              </w:tabs>
              <w:rPr>
                <w:rFonts w:cstheme="minorHAnsi"/>
                <w:sz w:val="24"/>
                <w:szCs w:val="24"/>
              </w:rPr>
            </w:pPr>
            <w:r w:rsidRPr="00021FB9">
              <w:rPr>
                <w:rFonts w:cstheme="minorHAnsi"/>
                <w:sz w:val="24"/>
                <w:szCs w:val="24"/>
              </w:rPr>
              <w:t>Office: (305) 237-</w:t>
            </w:r>
            <w:r>
              <w:rPr>
                <w:rFonts w:cstheme="minorHAnsi"/>
                <w:sz w:val="24"/>
                <w:szCs w:val="24"/>
              </w:rPr>
              <w:t>3336</w:t>
            </w:r>
          </w:p>
          <w:p w14:paraId="0722FFBF" w14:textId="77777777" w:rsidR="00D71428" w:rsidRPr="00B50D1C" w:rsidRDefault="004C4649" w:rsidP="004C4649">
            <w:pPr>
              <w:tabs>
                <w:tab w:val="left" w:pos="1590"/>
              </w:tabs>
              <w:rPr>
                <w:rFonts w:cstheme="minorHAnsi"/>
                <w:color w:val="0000FF" w:themeColor="hyperlink"/>
                <w:sz w:val="24"/>
                <w:szCs w:val="24"/>
                <w:u w:val="single"/>
              </w:rPr>
            </w:pPr>
            <w:r w:rsidRPr="00021FB9">
              <w:rPr>
                <w:rFonts w:cstheme="minorHAnsi"/>
                <w:sz w:val="24"/>
                <w:szCs w:val="24"/>
              </w:rPr>
              <w:t xml:space="preserve">Email: </w:t>
            </w:r>
            <w:hyperlink r:id="rId32" w:history="1">
              <w:r w:rsidRPr="00710BEB">
                <w:rPr>
                  <w:rStyle w:val="Hyperlink"/>
                  <w:rFonts w:cstheme="minorHAnsi"/>
                  <w:sz w:val="24"/>
                  <w:szCs w:val="24"/>
                </w:rPr>
                <w:t>rmontoya@mdc.edu</w:t>
              </w:r>
            </w:hyperlink>
          </w:p>
        </w:tc>
        <w:tc>
          <w:tcPr>
            <w:tcW w:w="4788" w:type="dxa"/>
          </w:tcPr>
          <w:p w14:paraId="64B9F903" w14:textId="77777777" w:rsidR="003D7435" w:rsidRPr="00021FB9" w:rsidRDefault="003D7435" w:rsidP="003D7435">
            <w:pPr>
              <w:rPr>
                <w:rFonts w:cstheme="minorHAnsi"/>
                <w:b/>
                <w:sz w:val="24"/>
                <w:szCs w:val="24"/>
              </w:rPr>
            </w:pPr>
            <w:r>
              <w:rPr>
                <w:rFonts w:cstheme="minorHAnsi"/>
                <w:b/>
                <w:sz w:val="24"/>
                <w:szCs w:val="24"/>
              </w:rPr>
              <w:t>Provost for Academic and Student Affairs</w:t>
            </w:r>
          </w:p>
          <w:p w14:paraId="4D92C285" w14:textId="77777777" w:rsidR="004C4649" w:rsidRPr="00021FB9" w:rsidRDefault="004C4649" w:rsidP="004C4649">
            <w:pPr>
              <w:rPr>
                <w:rFonts w:cstheme="minorHAnsi"/>
                <w:b/>
                <w:sz w:val="24"/>
                <w:szCs w:val="24"/>
              </w:rPr>
            </w:pPr>
            <w:r>
              <w:rPr>
                <w:rFonts w:cstheme="minorHAnsi"/>
                <w:b/>
                <w:sz w:val="24"/>
                <w:szCs w:val="24"/>
              </w:rPr>
              <w:t>Dr. Lenore Rodicio</w:t>
            </w:r>
          </w:p>
          <w:p w14:paraId="123D3C17" w14:textId="77777777" w:rsidR="004C4649" w:rsidRPr="00021FB9" w:rsidRDefault="004C4649" w:rsidP="004C4649">
            <w:pPr>
              <w:rPr>
                <w:rFonts w:cstheme="minorHAnsi"/>
                <w:sz w:val="24"/>
                <w:szCs w:val="24"/>
              </w:rPr>
            </w:pPr>
            <w:r>
              <w:rPr>
                <w:rFonts w:cstheme="minorHAnsi"/>
                <w:sz w:val="24"/>
                <w:szCs w:val="24"/>
              </w:rPr>
              <w:t>Wolfson Campus</w:t>
            </w:r>
            <w:r w:rsidRPr="00021FB9">
              <w:rPr>
                <w:rFonts w:cstheme="minorHAnsi"/>
                <w:sz w:val="24"/>
                <w:szCs w:val="24"/>
              </w:rPr>
              <w:t xml:space="preserve">, Room </w:t>
            </w:r>
            <w:r w:rsidRPr="007F34D9">
              <w:rPr>
                <w:rFonts w:cstheme="minorHAnsi"/>
                <w:sz w:val="24"/>
                <w:szCs w:val="24"/>
              </w:rPr>
              <w:t>1468</w:t>
            </w:r>
          </w:p>
          <w:p w14:paraId="5236F4AD" w14:textId="77777777" w:rsidR="004C4649" w:rsidRPr="00021FB9" w:rsidRDefault="004C4649" w:rsidP="004C4649">
            <w:pPr>
              <w:rPr>
                <w:rFonts w:cstheme="minorHAnsi"/>
                <w:sz w:val="24"/>
                <w:szCs w:val="24"/>
              </w:rPr>
            </w:pPr>
            <w:r w:rsidRPr="00021FB9">
              <w:rPr>
                <w:rFonts w:cstheme="minorHAnsi"/>
                <w:sz w:val="24"/>
                <w:szCs w:val="24"/>
              </w:rPr>
              <w:t>Office: 305- 237-</w:t>
            </w:r>
            <w:r w:rsidRPr="007F34D9">
              <w:rPr>
                <w:rFonts w:cstheme="minorHAnsi"/>
                <w:sz w:val="24"/>
                <w:szCs w:val="24"/>
              </w:rPr>
              <w:t>3803</w:t>
            </w:r>
          </w:p>
          <w:p w14:paraId="21558523" w14:textId="77777777" w:rsidR="004C4649" w:rsidRDefault="004C4649" w:rsidP="004C4649">
            <w:pPr>
              <w:tabs>
                <w:tab w:val="left" w:pos="1590"/>
              </w:tabs>
              <w:rPr>
                <w:rFonts w:cstheme="minorHAnsi"/>
                <w:sz w:val="24"/>
                <w:szCs w:val="24"/>
              </w:rPr>
            </w:pPr>
            <w:r w:rsidRPr="00021FB9">
              <w:rPr>
                <w:rFonts w:cstheme="minorHAnsi"/>
                <w:sz w:val="24"/>
                <w:szCs w:val="24"/>
              </w:rPr>
              <w:t xml:space="preserve">Email: </w:t>
            </w:r>
            <w:hyperlink r:id="rId33" w:history="1">
              <w:r w:rsidRPr="006F2497">
                <w:rPr>
                  <w:rStyle w:val="Hyperlink"/>
                  <w:rFonts w:cstheme="minorHAnsi"/>
                  <w:sz w:val="24"/>
                  <w:szCs w:val="24"/>
                </w:rPr>
                <w:t>Lrodicio@mdc.edu</w:t>
              </w:r>
            </w:hyperlink>
            <w:r>
              <w:rPr>
                <w:rFonts w:cstheme="minorHAnsi"/>
                <w:sz w:val="24"/>
                <w:szCs w:val="24"/>
              </w:rPr>
              <w:t xml:space="preserve"> </w:t>
            </w:r>
          </w:p>
          <w:p w14:paraId="68E165F5" w14:textId="77777777" w:rsidR="00BD6CA1" w:rsidRPr="00021FB9" w:rsidRDefault="00BD6CA1" w:rsidP="004C4649">
            <w:pPr>
              <w:rPr>
                <w:rFonts w:cstheme="minorHAnsi"/>
                <w:b/>
                <w:sz w:val="24"/>
                <w:szCs w:val="24"/>
              </w:rPr>
            </w:pPr>
          </w:p>
        </w:tc>
      </w:tr>
      <w:tr w:rsidR="001C1496" w:rsidRPr="00021FB9" w14:paraId="174A931D" w14:textId="77777777" w:rsidTr="00DF1D88">
        <w:tc>
          <w:tcPr>
            <w:tcW w:w="4788" w:type="dxa"/>
          </w:tcPr>
          <w:p w14:paraId="737C689D" w14:textId="77777777" w:rsidR="00D777B5" w:rsidRDefault="00D777B5" w:rsidP="00D777B5">
            <w:pPr>
              <w:tabs>
                <w:tab w:val="left" w:pos="1590"/>
              </w:tabs>
              <w:jc w:val="both"/>
              <w:rPr>
                <w:rFonts w:cstheme="minorHAnsi"/>
                <w:b/>
                <w:sz w:val="24"/>
                <w:szCs w:val="24"/>
              </w:rPr>
            </w:pPr>
            <w:r w:rsidRPr="00A25007">
              <w:rPr>
                <w:rFonts w:cstheme="minorHAnsi"/>
                <w:b/>
                <w:sz w:val="24"/>
                <w:szCs w:val="24"/>
              </w:rPr>
              <w:t>AVP of Accounting Services &amp; Controller</w:t>
            </w:r>
          </w:p>
          <w:p w14:paraId="06C631A5" w14:textId="77777777" w:rsidR="00D777B5" w:rsidRDefault="00D777B5" w:rsidP="00D777B5">
            <w:pPr>
              <w:tabs>
                <w:tab w:val="left" w:pos="1590"/>
              </w:tabs>
              <w:jc w:val="both"/>
              <w:rPr>
                <w:rFonts w:cstheme="minorHAnsi"/>
                <w:b/>
                <w:sz w:val="24"/>
                <w:szCs w:val="24"/>
              </w:rPr>
            </w:pPr>
            <w:r>
              <w:rPr>
                <w:rFonts w:cstheme="minorHAnsi"/>
                <w:b/>
                <w:sz w:val="24"/>
                <w:szCs w:val="24"/>
              </w:rPr>
              <w:t>Restricted Accounts Management</w:t>
            </w:r>
          </w:p>
          <w:p w14:paraId="7C6B3BEA" w14:textId="77777777" w:rsidR="00D777B5" w:rsidRPr="00021FB9" w:rsidRDefault="00D777B5" w:rsidP="00D777B5">
            <w:pPr>
              <w:tabs>
                <w:tab w:val="left" w:pos="1590"/>
              </w:tabs>
              <w:rPr>
                <w:rFonts w:cstheme="minorHAnsi"/>
                <w:b/>
                <w:sz w:val="24"/>
                <w:szCs w:val="24"/>
              </w:rPr>
            </w:pPr>
            <w:r>
              <w:rPr>
                <w:rFonts w:cstheme="minorHAnsi"/>
                <w:b/>
                <w:sz w:val="24"/>
                <w:szCs w:val="24"/>
              </w:rPr>
              <w:t>Delilah Almeda, CPA</w:t>
            </w:r>
          </w:p>
          <w:p w14:paraId="38E669F5" w14:textId="77777777" w:rsidR="00D777B5" w:rsidRPr="00021FB9" w:rsidRDefault="00D777B5" w:rsidP="00D777B5">
            <w:pPr>
              <w:tabs>
                <w:tab w:val="left" w:pos="1590"/>
              </w:tabs>
              <w:jc w:val="both"/>
              <w:rPr>
                <w:rFonts w:cstheme="minorHAnsi"/>
                <w:sz w:val="24"/>
                <w:szCs w:val="24"/>
              </w:rPr>
            </w:pPr>
            <w:r>
              <w:rPr>
                <w:rFonts w:cstheme="minorHAnsi"/>
                <w:sz w:val="24"/>
                <w:szCs w:val="24"/>
              </w:rPr>
              <w:t>Kendall</w:t>
            </w:r>
            <w:r w:rsidRPr="00021FB9">
              <w:rPr>
                <w:rFonts w:cstheme="minorHAnsi"/>
                <w:sz w:val="24"/>
                <w:szCs w:val="24"/>
              </w:rPr>
              <w:t xml:space="preserve"> Campus, Room </w:t>
            </w:r>
            <w:r>
              <w:rPr>
                <w:rFonts w:cstheme="minorHAnsi"/>
                <w:sz w:val="24"/>
                <w:szCs w:val="24"/>
              </w:rPr>
              <w:t>9253</w:t>
            </w:r>
          </w:p>
          <w:p w14:paraId="7A7BAFD8" w14:textId="77777777" w:rsidR="00D777B5" w:rsidRPr="00021FB9" w:rsidRDefault="00D777B5" w:rsidP="00D777B5">
            <w:pPr>
              <w:tabs>
                <w:tab w:val="left" w:pos="1590"/>
              </w:tabs>
              <w:jc w:val="both"/>
              <w:rPr>
                <w:rFonts w:cstheme="minorHAnsi"/>
                <w:sz w:val="24"/>
                <w:szCs w:val="24"/>
              </w:rPr>
            </w:pPr>
            <w:r w:rsidRPr="00021FB9">
              <w:rPr>
                <w:rFonts w:cstheme="minorHAnsi"/>
                <w:sz w:val="24"/>
                <w:szCs w:val="24"/>
              </w:rPr>
              <w:t>Office: 305-237-</w:t>
            </w:r>
            <w:r>
              <w:rPr>
                <w:rFonts w:cstheme="minorHAnsi"/>
                <w:sz w:val="24"/>
                <w:szCs w:val="24"/>
              </w:rPr>
              <w:t>0642</w:t>
            </w:r>
          </w:p>
          <w:p w14:paraId="7615FB7C" w14:textId="77777777" w:rsidR="00D777B5" w:rsidRDefault="00D777B5" w:rsidP="00D777B5">
            <w:pPr>
              <w:tabs>
                <w:tab w:val="left" w:pos="1590"/>
              </w:tabs>
              <w:rPr>
                <w:rStyle w:val="Hyperlink"/>
                <w:rFonts w:cstheme="minorHAnsi"/>
                <w:sz w:val="24"/>
                <w:szCs w:val="24"/>
              </w:rPr>
            </w:pPr>
            <w:r w:rsidRPr="00021FB9">
              <w:rPr>
                <w:rFonts w:cstheme="minorHAnsi"/>
                <w:sz w:val="24"/>
                <w:szCs w:val="24"/>
              </w:rPr>
              <w:t xml:space="preserve">Email: </w:t>
            </w:r>
            <w:hyperlink r:id="rId34" w:history="1">
              <w:r w:rsidRPr="00710BEB">
                <w:rPr>
                  <w:rStyle w:val="Hyperlink"/>
                  <w:rFonts w:cstheme="minorHAnsi"/>
                  <w:sz w:val="24"/>
                  <w:szCs w:val="24"/>
                </w:rPr>
                <w:t>dalmeda1@mdc.edu</w:t>
              </w:r>
            </w:hyperlink>
          </w:p>
          <w:p w14:paraId="445DB45D" w14:textId="77777777" w:rsidR="005C7985" w:rsidRPr="00021FB9" w:rsidRDefault="005C7985" w:rsidP="00D777B5">
            <w:pPr>
              <w:rPr>
                <w:rFonts w:cstheme="minorHAnsi"/>
                <w:b/>
                <w:sz w:val="24"/>
                <w:szCs w:val="24"/>
              </w:rPr>
            </w:pPr>
          </w:p>
        </w:tc>
        <w:tc>
          <w:tcPr>
            <w:tcW w:w="4788" w:type="dxa"/>
          </w:tcPr>
          <w:p w14:paraId="59DD386A" w14:textId="77777777" w:rsidR="00D777B5" w:rsidRDefault="00D777B5" w:rsidP="00D777B5">
            <w:pPr>
              <w:tabs>
                <w:tab w:val="left" w:pos="1590"/>
              </w:tabs>
              <w:rPr>
                <w:rFonts w:cstheme="minorHAnsi"/>
                <w:b/>
                <w:sz w:val="24"/>
                <w:szCs w:val="24"/>
              </w:rPr>
            </w:pPr>
            <w:r w:rsidRPr="00473AF8">
              <w:rPr>
                <w:rFonts w:cstheme="minorHAnsi"/>
                <w:b/>
                <w:sz w:val="24"/>
                <w:szCs w:val="24"/>
              </w:rPr>
              <w:t>Manager of Restricted Accounts Services</w:t>
            </w:r>
          </w:p>
          <w:p w14:paraId="16CA122D" w14:textId="77777777" w:rsidR="00D777B5" w:rsidRDefault="00D777B5" w:rsidP="00D777B5">
            <w:pPr>
              <w:tabs>
                <w:tab w:val="left" w:pos="1590"/>
              </w:tabs>
              <w:rPr>
                <w:rFonts w:cstheme="minorHAnsi"/>
                <w:b/>
                <w:sz w:val="24"/>
                <w:szCs w:val="24"/>
              </w:rPr>
            </w:pPr>
            <w:r>
              <w:rPr>
                <w:rFonts w:cstheme="minorHAnsi"/>
                <w:b/>
                <w:sz w:val="24"/>
                <w:szCs w:val="24"/>
              </w:rPr>
              <w:t>Odalys Solares</w:t>
            </w:r>
          </w:p>
          <w:p w14:paraId="61280FC1" w14:textId="77777777" w:rsidR="00D777B5" w:rsidRDefault="00D777B5" w:rsidP="00D777B5">
            <w:pPr>
              <w:tabs>
                <w:tab w:val="left" w:pos="1590"/>
              </w:tabs>
              <w:jc w:val="both"/>
              <w:rPr>
                <w:rFonts w:cstheme="minorHAnsi"/>
                <w:sz w:val="24"/>
                <w:szCs w:val="24"/>
              </w:rPr>
            </w:pPr>
            <w:r>
              <w:rPr>
                <w:rFonts w:cstheme="minorHAnsi"/>
                <w:sz w:val="24"/>
                <w:szCs w:val="24"/>
              </w:rPr>
              <w:t>Kendall</w:t>
            </w:r>
            <w:r w:rsidRPr="00021FB9">
              <w:rPr>
                <w:rFonts w:cstheme="minorHAnsi"/>
                <w:sz w:val="24"/>
                <w:szCs w:val="24"/>
              </w:rPr>
              <w:t xml:space="preserve"> Campus, Room </w:t>
            </w:r>
            <w:r>
              <w:rPr>
                <w:rFonts w:cstheme="minorHAnsi"/>
                <w:sz w:val="24"/>
                <w:szCs w:val="24"/>
              </w:rPr>
              <w:t>9254</w:t>
            </w:r>
          </w:p>
          <w:p w14:paraId="58F13CEC" w14:textId="77777777" w:rsidR="00D777B5" w:rsidRDefault="00D777B5" w:rsidP="00D777B5">
            <w:pPr>
              <w:tabs>
                <w:tab w:val="left" w:pos="1590"/>
              </w:tabs>
              <w:jc w:val="both"/>
              <w:rPr>
                <w:rFonts w:cstheme="minorHAnsi"/>
                <w:sz w:val="24"/>
                <w:szCs w:val="24"/>
              </w:rPr>
            </w:pPr>
            <w:r>
              <w:rPr>
                <w:rFonts w:cstheme="minorHAnsi"/>
                <w:sz w:val="24"/>
                <w:szCs w:val="24"/>
              </w:rPr>
              <w:t xml:space="preserve">Office: </w:t>
            </w:r>
            <w:r w:rsidRPr="00473AF8">
              <w:rPr>
                <w:rFonts w:cstheme="minorHAnsi"/>
                <w:sz w:val="24"/>
                <w:szCs w:val="24"/>
              </w:rPr>
              <w:t>(305) 237-2948</w:t>
            </w:r>
          </w:p>
          <w:p w14:paraId="39BB1375" w14:textId="77777777" w:rsidR="00D777B5" w:rsidRPr="00021FB9" w:rsidRDefault="00D777B5" w:rsidP="00D777B5">
            <w:pPr>
              <w:tabs>
                <w:tab w:val="left" w:pos="1590"/>
              </w:tabs>
              <w:jc w:val="both"/>
              <w:rPr>
                <w:rFonts w:cstheme="minorHAnsi"/>
                <w:sz w:val="24"/>
                <w:szCs w:val="24"/>
              </w:rPr>
            </w:pPr>
            <w:r>
              <w:rPr>
                <w:rFonts w:cstheme="minorHAnsi"/>
                <w:sz w:val="24"/>
                <w:szCs w:val="24"/>
              </w:rPr>
              <w:t xml:space="preserve">Email: </w:t>
            </w:r>
            <w:hyperlink r:id="rId35" w:history="1">
              <w:r w:rsidRPr="000248EB">
                <w:rPr>
                  <w:rStyle w:val="Hyperlink"/>
                  <w:rFonts w:cstheme="minorHAnsi"/>
                  <w:sz w:val="24"/>
                  <w:szCs w:val="24"/>
                </w:rPr>
                <w:t>osolares@mdc.edu</w:t>
              </w:r>
            </w:hyperlink>
            <w:r>
              <w:rPr>
                <w:rFonts w:cstheme="minorHAnsi"/>
                <w:sz w:val="24"/>
                <w:szCs w:val="24"/>
              </w:rPr>
              <w:t xml:space="preserve"> </w:t>
            </w:r>
          </w:p>
          <w:p w14:paraId="58E654A8" w14:textId="77777777" w:rsidR="004C4649" w:rsidRPr="004C4649" w:rsidRDefault="004C4649" w:rsidP="004C4649">
            <w:pPr>
              <w:tabs>
                <w:tab w:val="left" w:pos="1590"/>
              </w:tabs>
              <w:rPr>
                <w:rFonts w:ascii="Calibri" w:eastAsia="Calibri" w:hAnsi="Calibri" w:cs="Calibri"/>
                <w:bCs/>
                <w:sz w:val="24"/>
                <w:szCs w:val="24"/>
              </w:rPr>
            </w:pPr>
          </w:p>
        </w:tc>
      </w:tr>
      <w:tr w:rsidR="00BD6CA1" w:rsidRPr="00021FB9" w14:paraId="139EEAB5" w14:textId="77777777" w:rsidTr="00DF1D88">
        <w:tc>
          <w:tcPr>
            <w:tcW w:w="4788" w:type="dxa"/>
          </w:tcPr>
          <w:p w14:paraId="22FA9076" w14:textId="77777777" w:rsidR="00D777B5" w:rsidRPr="00021FB9" w:rsidRDefault="00D777B5" w:rsidP="00D777B5">
            <w:pPr>
              <w:rPr>
                <w:b/>
                <w:sz w:val="24"/>
                <w:szCs w:val="24"/>
              </w:rPr>
            </w:pPr>
            <w:r>
              <w:rPr>
                <w:b/>
                <w:sz w:val="24"/>
                <w:szCs w:val="24"/>
              </w:rPr>
              <w:t>HR</w:t>
            </w:r>
            <w:r w:rsidRPr="00021FB9">
              <w:rPr>
                <w:b/>
                <w:sz w:val="24"/>
                <w:szCs w:val="24"/>
              </w:rPr>
              <w:t xml:space="preserve"> Manager, Employee Services </w:t>
            </w:r>
          </w:p>
          <w:p w14:paraId="0184B8F1" w14:textId="77777777" w:rsidR="00D777B5" w:rsidRPr="00021FB9" w:rsidRDefault="00D777B5" w:rsidP="00D777B5">
            <w:pPr>
              <w:rPr>
                <w:b/>
                <w:sz w:val="24"/>
                <w:szCs w:val="24"/>
              </w:rPr>
            </w:pPr>
            <w:r w:rsidRPr="00021FB9">
              <w:rPr>
                <w:b/>
                <w:sz w:val="24"/>
                <w:szCs w:val="24"/>
              </w:rPr>
              <w:t>Letitia Rackley</w:t>
            </w:r>
          </w:p>
          <w:p w14:paraId="5BB7A042" w14:textId="77777777" w:rsidR="00D777B5" w:rsidRPr="00021FB9" w:rsidRDefault="00D777B5" w:rsidP="00D777B5">
            <w:pPr>
              <w:rPr>
                <w:sz w:val="24"/>
                <w:szCs w:val="24"/>
              </w:rPr>
            </w:pPr>
            <w:r w:rsidRPr="00021FB9">
              <w:rPr>
                <w:sz w:val="24"/>
                <w:szCs w:val="24"/>
              </w:rPr>
              <w:t>Kendall Campus, Room 1105</w:t>
            </w:r>
          </w:p>
          <w:p w14:paraId="2E8BF259" w14:textId="77777777" w:rsidR="00D777B5" w:rsidRPr="00021FB9" w:rsidRDefault="00D777B5" w:rsidP="00D777B5">
            <w:pPr>
              <w:rPr>
                <w:sz w:val="24"/>
                <w:szCs w:val="24"/>
              </w:rPr>
            </w:pPr>
            <w:r w:rsidRPr="00021FB9">
              <w:rPr>
                <w:sz w:val="24"/>
                <w:szCs w:val="24"/>
              </w:rPr>
              <w:t>Office: 305-237-0275</w:t>
            </w:r>
          </w:p>
          <w:p w14:paraId="49DD14A0" w14:textId="77777777" w:rsidR="00D777B5" w:rsidRDefault="00D777B5" w:rsidP="00D777B5">
            <w:pPr>
              <w:rPr>
                <w:rStyle w:val="Hyperlink"/>
                <w:sz w:val="24"/>
                <w:szCs w:val="24"/>
              </w:rPr>
            </w:pPr>
            <w:r w:rsidRPr="00021FB9">
              <w:rPr>
                <w:sz w:val="24"/>
                <w:szCs w:val="24"/>
              </w:rPr>
              <w:t xml:space="preserve">Email: </w:t>
            </w:r>
            <w:hyperlink r:id="rId36" w:history="1">
              <w:r w:rsidRPr="00021FB9">
                <w:rPr>
                  <w:rStyle w:val="Hyperlink"/>
                  <w:sz w:val="24"/>
                  <w:szCs w:val="24"/>
                </w:rPr>
                <w:t>lrackle@mdc.edu</w:t>
              </w:r>
            </w:hyperlink>
          </w:p>
          <w:p w14:paraId="416D253A" w14:textId="77777777" w:rsidR="003D7435" w:rsidRPr="00021FB9" w:rsidRDefault="003D7435" w:rsidP="003D7435">
            <w:pPr>
              <w:tabs>
                <w:tab w:val="left" w:pos="1590"/>
              </w:tabs>
              <w:rPr>
                <w:rFonts w:cstheme="minorHAnsi"/>
                <w:b/>
                <w:sz w:val="24"/>
                <w:szCs w:val="24"/>
              </w:rPr>
            </w:pPr>
          </w:p>
        </w:tc>
        <w:tc>
          <w:tcPr>
            <w:tcW w:w="4788" w:type="dxa"/>
          </w:tcPr>
          <w:p w14:paraId="1339F984" w14:textId="77777777" w:rsidR="00D777B5" w:rsidRPr="00021FB9" w:rsidRDefault="00D777B5" w:rsidP="00D777B5">
            <w:pPr>
              <w:rPr>
                <w:b/>
                <w:sz w:val="24"/>
                <w:szCs w:val="24"/>
              </w:rPr>
            </w:pPr>
            <w:r>
              <w:rPr>
                <w:b/>
                <w:sz w:val="24"/>
                <w:szCs w:val="24"/>
              </w:rPr>
              <w:t>HR</w:t>
            </w:r>
            <w:r w:rsidRPr="00021FB9">
              <w:rPr>
                <w:b/>
                <w:sz w:val="24"/>
                <w:szCs w:val="24"/>
              </w:rPr>
              <w:t xml:space="preserve"> Manager, Compensation and Benefits</w:t>
            </w:r>
          </w:p>
          <w:p w14:paraId="3225EF75" w14:textId="77777777" w:rsidR="00D777B5" w:rsidRPr="00021FB9" w:rsidRDefault="00D777B5" w:rsidP="00D777B5">
            <w:pPr>
              <w:rPr>
                <w:b/>
                <w:sz w:val="24"/>
                <w:szCs w:val="24"/>
              </w:rPr>
            </w:pPr>
            <w:r w:rsidRPr="00021FB9">
              <w:rPr>
                <w:b/>
                <w:sz w:val="24"/>
                <w:szCs w:val="24"/>
              </w:rPr>
              <w:t>Elaine Spence</w:t>
            </w:r>
          </w:p>
          <w:p w14:paraId="74601F50" w14:textId="77777777" w:rsidR="00D777B5" w:rsidRPr="00021FB9" w:rsidRDefault="00D777B5" w:rsidP="00D777B5">
            <w:pPr>
              <w:rPr>
                <w:sz w:val="24"/>
                <w:szCs w:val="24"/>
              </w:rPr>
            </w:pPr>
            <w:r w:rsidRPr="00021FB9">
              <w:rPr>
                <w:sz w:val="24"/>
                <w:szCs w:val="24"/>
              </w:rPr>
              <w:t>Kendall Campus, Room 1010</w:t>
            </w:r>
          </w:p>
          <w:p w14:paraId="269E28AA" w14:textId="77777777" w:rsidR="00D777B5" w:rsidRPr="00021FB9" w:rsidRDefault="00D777B5" w:rsidP="00D777B5">
            <w:pPr>
              <w:rPr>
                <w:sz w:val="24"/>
                <w:szCs w:val="24"/>
              </w:rPr>
            </w:pPr>
            <w:r w:rsidRPr="00021FB9">
              <w:rPr>
                <w:sz w:val="24"/>
                <w:szCs w:val="24"/>
              </w:rPr>
              <w:t>Office: 305 237-0365</w:t>
            </w:r>
          </w:p>
          <w:p w14:paraId="1C8ACB1D" w14:textId="77777777" w:rsidR="00BD6CA1" w:rsidRPr="00021FB9" w:rsidRDefault="00D777B5" w:rsidP="00D777B5">
            <w:pPr>
              <w:tabs>
                <w:tab w:val="left" w:pos="1590"/>
              </w:tabs>
              <w:rPr>
                <w:rFonts w:cstheme="minorHAnsi"/>
                <w:b/>
                <w:sz w:val="24"/>
                <w:szCs w:val="24"/>
              </w:rPr>
            </w:pPr>
            <w:r w:rsidRPr="00021FB9">
              <w:rPr>
                <w:sz w:val="24"/>
                <w:szCs w:val="24"/>
              </w:rPr>
              <w:t xml:space="preserve">Email: </w:t>
            </w:r>
            <w:hyperlink r:id="rId37" w:history="1">
              <w:r w:rsidRPr="00021FB9">
                <w:rPr>
                  <w:rStyle w:val="Hyperlink"/>
                  <w:sz w:val="24"/>
                  <w:szCs w:val="24"/>
                </w:rPr>
                <w:t>espence@mdc.edu</w:t>
              </w:r>
            </w:hyperlink>
          </w:p>
        </w:tc>
      </w:tr>
      <w:tr w:rsidR="00BD6CA1" w:rsidRPr="00021FB9" w14:paraId="6211C2EF" w14:textId="77777777" w:rsidTr="00DF1D88">
        <w:tc>
          <w:tcPr>
            <w:tcW w:w="4788" w:type="dxa"/>
          </w:tcPr>
          <w:p w14:paraId="529EED0E" w14:textId="77777777" w:rsidR="00D777B5" w:rsidRDefault="00D777B5" w:rsidP="00D777B5">
            <w:pPr>
              <w:rPr>
                <w:b/>
                <w:sz w:val="24"/>
                <w:szCs w:val="24"/>
              </w:rPr>
            </w:pPr>
            <w:r>
              <w:rPr>
                <w:b/>
                <w:sz w:val="24"/>
                <w:szCs w:val="24"/>
              </w:rPr>
              <w:t>Legal Counsel – Legal Affairs</w:t>
            </w:r>
          </w:p>
          <w:p w14:paraId="35F920FB" w14:textId="77777777" w:rsidR="00D777B5" w:rsidRDefault="00D777B5" w:rsidP="00D777B5">
            <w:pPr>
              <w:rPr>
                <w:b/>
                <w:sz w:val="24"/>
                <w:szCs w:val="24"/>
              </w:rPr>
            </w:pPr>
            <w:r>
              <w:rPr>
                <w:b/>
                <w:sz w:val="24"/>
                <w:szCs w:val="24"/>
              </w:rPr>
              <w:t>Carmen Dominguez, Esq.</w:t>
            </w:r>
          </w:p>
          <w:p w14:paraId="3173106E" w14:textId="77777777" w:rsidR="00D777B5" w:rsidRDefault="00D777B5" w:rsidP="00D777B5">
            <w:pPr>
              <w:rPr>
                <w:sz w:val="24"/>
                <w:szCs w:val="24"/>
              </w:rPr>
            </w:pPr>
            <w:r>
              <w:rPr>
                <w:sz w:val="24"/>
                <w:szCs w:val="24"/>
              </w:rPr>
              <w:t>Wolfson Campus, Room 1454</w:t>
            </w:r>
          </w:p>
          <w:p w14:paraId="264A1E3C" w14:textId="77777777" w:rsidR="00D777B5" w:rsidRDefault="00D777B5" w:rsidP="00D777B5">
            <w:pPr>
              <w:rPr>
                <w:sz w:val="24"/>
                <w:szCs w:val="24"/>
              </w:rPr>
            </w:pPr>
            <w:r>
              <w:rPr>
                <w:sz w:val="24"/>
                <w:szCs w:val="24"/>
              </w:rPr>
              <w:t>Office: 305-237-7171</w:t>
            </w:r>
          </w:p>
          <w:p w14:paraId="0476A836" w14:textId="77777777" w:rsidR="00D777B5" w:rsidRDefault="00D777B5" w:rsidP="00D777B5">
            <w:pPr>
              <w:tabs>
                <w:tab w:val="left" w:pos="1590"/>
              </w:tabs>
              <w:rPr>
                <w:rStyle w:val="Hyperlink"/>
                <w:sz w:val="24"/>
                <w:szCs w:val="24"/>
              </w:rPr>
            </w:pPr>
            <w:r>
              <w:rPr>
                <w:sz w:val="24"/>
                <w:szCs w:val="24"/>
              </w:rPr>
              <w:t xml:space="preserve">Email: </w:t>
            </w:r>
            <w:hyperlink r:id="rId38" w:history="1">
              <w:r w:rsidRPr="00785553">
                <w:rPr>
                  <w:rStyle w:val="Hyperlink"/>
                  <w:sz w:val="24"/>
                  <w:szCs w:val="24"/>
                </w:rPr>
                <w:t>cdoming3@mdc.edu</w:t>
              </w:r>
            </w:hyperlink>
          </w:p>
          <w:p w14:paraId="571FCCDF" w14:textId="77777777" w:rsidR="00D71428" w:rsidRPr="00021FB9" w:rsidRDefault="00D71428" w:rsidP="007119F4">
            <w:pPr>
              <w:rPr>
                <w:color w:val="1F497D"/>
                <w:sz w:val="24"/>
                <w:szCs w:val="24"/>
              </w:rPr>
            </w:pPr>
          </w:p>
        </w:tc>
        <w:tc>
          <w:tcPr>
            <w:tcW w:w="4788" w:type="dxa"/>
          </w:tcPr>
          <w:p w14:paraId="7A037C1F" w14:textId="77777777" w:rsidR="00D777B5" w:rsidRDefault="00D777B5" w:rsidP="00D777B5">
            <w:pPr>
              <w:tabs>
                <w:tab w:val="left" w:pos="1590"/>
              </w:tabs>
              <w:rPr>
                <w:rFonts w:ascii="Calibri" w:eastAsia="Calibri" w:hAnsi="Calibri" w:cs="Calibri"/>
                <w:b/>
                <w:bCs/>
                <w:sz w:val="24"/>
                <w:szCs w:val="24"/>
              </w:rPr>
            </w:pPr>
            <w:r>
              <w:rPr>
                <w:rFonts w:ascii="Calibri" w:eastAsia="Calibri" w:hAnsi="Calibri" w:cs="Calibri"/>
                <w:b/>
                <w:bCs/>
                <w:sz w:val="24"/>
                <w:szCs w:val="24"/>
              </w:rPr>
              <w:t>Director of Communications</w:t>
            </w:r>
          </w:p>
          <w:p w14:paraId="72BDADCA" w14:textId="77777777" w:rsidR="00D777B5" w:rsidRDefault="00D777B5" w:rsidP="00D777B5">
            <w:pPr>
              <w:tabs>
                <w:tab w:val="left" w:pos="1590"/>
              </w:tabs>
              <w:rPr>
                <w:rFonts w:ascii="Calibri" w:eastAsia="Calibri" w:hAnsi="Calibri" w:cs="Calibri"/>
                <w:b/>
                <w:bCs/>
                <w:sz w:val="24"/>
                <w:szCs w:val="24"/>
              </w:rPr>
            </w:pPr>
            <w:r>
              <w:rPr>
                <w:rFonts w:ascii="Calibri" w:eastAsia="Calibri" w:hAnsi="Calibri" w:cs="Calibri"/>
                <w:b/>
                <w:bCs/>
                <w:sz w:val="24"/>
                <w:szCs w:val="24"/>
              </w:rPr>
              <w:t>Juan Mendieta</w:t>
            </w:r>
          </w:p>
          <w:p w14:paraId="71C11A63" w14:textId="77777777" w:rsidR="00D777B5" w:rsidRDefault="00D777B5" w:rsidP="00D777B5">
            <w:pPr>
              <w:tabs>
                <w:tab w:val="left" w:pos="1590"/>
              </w:tabs>
              <w:rPr>
                <w:rFonts w:ascii="Calibri" w:eastAsia="Calibri" w:hAnsi="Calibri" w:cs="Calibri"/>
                <w:bCs/>
                <w:sz w:val="24"/>
                <w:szCs w:val="24"/>
              </w:rPr>
            </w:pPr>
            <w:r w:rsidRPr="004C4649">
              <w:rPr>
                <w:rFonts w:ascii="Calibri" w:eastAsia="Calibri" w:hAnsi="Calibri" w:cs="Calibri"/>
                <w:bCs/>
                <w:sz w:val="24"/>
                <w:szCs w:val="24"/>
              </w:rPr>
              <w:t xml:space="preserve">Wolfson </w:t>
            </w:r>
            <w:r>
              <w:rPr>
                <w:rFonts w:ascii="Calibri" w:eastAsia="Calibri" w:hAnsi="Calibri" w:cs="Calibri"/>
                <w:bCs/>
                <w:sz w:val="24"/>
                <w:szCs w:val="24"/>
              </w:rPr>
              <w:t xml:space="preserve">Campus, Room </w:t>
            </w:r>
            <w:r w:rsidRPr="004C4649">
              <w:rPr>
                <w:rFonts w:ascii="Calibri" w:eastAsia="Calibri" w:hAnsi="Calibri" w:cs="Calibri"/>
                <w:bCs/>
                <w:sz w:val="24"/>
                <w:szCs w:val="24"/>
              </w:rPr>
              <w:t>1466</w:t>
            </w:r>
          </w:p>
          <w:p w14:paraId="181E397C" w14:textId="77777777" w:rsidR="00D777B5" w:rsidRDefault="00D777B5" w:rsidP="00D777B5">
            <w:pPr>
              <w:tabs>
                <w:tab w:val="left" w:pos="1590"/>
              </w:tabs>
              <w:rPr>
                <w:rFonts w:ascii="Calibri" w:eastAsia="Calibri" w:hAnsi="Calibri" w:cs="Calibri"/>
                <w:bCs/>
                <w:sz w:val="24"/>
                <w:szCs w:val="24"/>
              </w:rPr>
            </w:pPr>
            <w:r>
              <w:rPr>
                <w:rFonts w:ascii="Calibri" w:eastAsia="Calibri" w:hAnsi="Calibri" w:cs="Calibri"/>
                <w:bCs/>
                <w:sz w:val="24"/>
                <w:szCs w:val="24"/>
              </w:rPr>
              <w:t xml:space="preserve">Office: </w:t>
            </w:r>
            <w:r w:rsidRPr="004C4649">
              <w:rPr>
                <w:rFonts w:ascii="Calibri" w:eastAsia="Calibri" w:hAnsi="Calibri" w:cs="Calibri"/>
                <w:bCs/>
                <w:sz w:val="24"/>
                <w:szCs w:val="24"/>
              </w:rPr>
              <w:t>(305) 237-7611</w:t>
            </w:r>
          </w:p>
          <w:p w14:paraId="5A9004B7" w14:textId="77777777" w:rsidR="00BD6CA1" w:rsidRPr="00021FB9" w:rsidRDefault="00D777B5" w:rsidP="00D777B5">
            <w:pPr>
              <w:rPr>
                <w:rFonts w:cstheme="minorHAnsi"/>
                <w:sz w:val="24"/>
                <w:szCs w:val="24"/>
              </w:rPr>
            </w:pPr>
            <w:r>
              <w:rPr>
                <w:rFonts w:ascii="Calibri" w:eastAsia="Calibri" w:hAnsi="Calibri" w:cs="Calibri"/>
                <w:bCs/>
                <w:sz w:val="24"/>
                <w:szCs w:val="24"/>
              </w:rPr>
              <w:t xml:space="preserve">Email: </w:t>
            </w:r>
            <w:hyperlink r:id="rId39" w:history="1">
              <w:r w:rsidRPr="006F2497">
                <w:rPr>
                  <w:rStyle w:val="Hyperlink"/>
                  <w:rFonts w:ascii="Calibri" w:eastAsia="Calibri" w:hAnsi="Calibri" w:cs="Calibri"/>
                  <w:bCs/>
                  <w:sz w:val="24"/>
                  <w:szCs w:val="24"/>
                </w:rPr>
                <w:t>jmendiet@mdc.edu</w:t>
              </w:r>
            </w:hyperlink>
          </w:p>
        </w:tc>
      </w:tr>
      <w:tr w:rsidR="00BD6CA1" w:rsidRPr="00021FB9" w14:paraId="2A875545" w14:textId="77777777" w:rsidTr="00DF1D88">
        <w:tc>
          <w:tcPr>
            <w:tcW w:w="4788" w:type="dxa"/>
          </w:tcPr>
          <w:p w14:paraId="5E703E96" w14:textId="77777777" w:rsidR="00D777B5" w:rsidRPr="00021FB9" w:rsidRDefault="00D777B5" w:rsidP="00D777B5">
            <w:pPr>
              <w:tabs>
                <w:tab w:val="left" w:pos="1590"/>
              </w:tabs>
              <w:rPr>
                <w:rFonts w:cstheme="minorHAnsi"/>
                <w:b/>
                <w:sz w:val="24"/>
                <w:szCs w:val="24"/>
              </w:rPr>
            </w:pPr>
            <w:r w:rsidRPr="00021FB9">
              <w:rPr>
                <w:rFonts w:cstheme="minorHAnsi"/>
                <w:b/>
                <w:sz w:val="24"/>
                <w:szCs w:val="24"/>
              </w:rPr>
              <w:t>Group Director of Purchasing</w:t>
            </w:r>
          </w:p>
          <w:p w14:paraId="131DF2B0" w14:textId="77777777" w:rsidR="00D777B5" w:rsidRPr="00021FB9" w:rsidRDefault="00D777B5" w:rsidP="00D777B5">
            <w:pPr>
              <w:tabs>
                <w:tab w:val="left" w:pos="1590"/>
              </w:tabs>
              <w:rPr>
                <w:rFonts w:cstheme="minorHAnsi"/>
                <w:b/>
                <w:sz w:val="24"/>
                <w:szCs w:val="24"/>
              </w:rPr>
            </w:pPr>
            <w:r w:rsidRPr="00021FB9">
              <w:rPr>
                <w:rFonts w:cstheme="minorHAnsi"/>
                <w:b/>
                <w:sz w:val="24"/>
                <w:szCs w:val="24"/>
              </w:rPr>
              <w:t>Roman Martinez, MPA, CPPO, CPPB</w:t>
            </w:r>
          </w:p>
          <w:p w14:paraId="7EF3F684" w14:textId="77777777" w:rsidR="00D777B5" w:rsidRPr="00021FB9" w:rsidRDefault="00D777B5" w:rsidP="00D777B5">
            <w:pPr>
              <w:tabs>
                <w:tab w:val="left" w:pos="1590"/>
              </w:tabs>
              <w:rPr>
                <w:rFonts w:cstheme="minorHAnsi"/>
                <w:sz w:val="24"/>
                <w:szCs w:val="24"/>
              </w:rPr>
            </w:pPr>
            <w:r w:rsidRPr="00021FB9">
              <w:rPr>
                <w:rFonts w:cstheme="minorHAnsi"/>
                <w:sz w:val="24"/>
                <w:szCs w:val="24"/>
              </w:rPr>
              <w:t>Kendall Campus, Room 9254</w:t>
            </w:r>
          </w:p>
          <w:p w14:paraId="70452913" w14:textId="77777777" w:rsidR="00D777B5" w:rsidRPr="00021FB9" w:rsidRDefault="00D777B5" w:rsidP="00D777B5">
            <w:pPr>
              <w:tabs>
                <w:tab w:val="left" w:pos="1590"/>
              </w:tabs>
              <w:rPr>
                <w:rFonts w:cstheme="minorHAnsi"/>
                <w:sz w:val="24"/>
                <w:szCs w:val="24"/>
              </w:rPr>
            </w:pPr>
            <w:r w:rsidRPr="00021FB9">
              <w:rPr>
                <w:rFonts w:cstheme="minorHAnsi"/>
                <w:sz w:val="24"/>
                <w:szCs w:val="24"/>
              </w:rPr>
              <w:t>Office: (305) 237-0012</w:t>
            </w:r>
          </w:p>
          <w:p w14:paraId="2845B950" w14:textId="77777777" w:rsidR="00D777B5" w:rsidRDefault="00D777B5" w:rsidP="00D777B5">
            <w:pPr>
              <w:tabs>
                <w:tab w:val="left" w:pos="1590"/>
              </w:tabs>
              <w:rPr>
                <w:rStyle w:val="Hyperlink"/>
                <w:rFonts w:cstheme="minorHAnsi"/>
                <w:sz w:val="24"/>
                <w:szCs w:val="24"/>
              </w:rPr>
            </w:pPr>
            <w:r w:rsidRPr="00021FB9">
              <w:rPr>
                <w:rFonts w:cstheme="minorHAnsi"/>
                <w:sz w:val="24"/>
                <w:szCs w:val="24"/>
              </w:rPr>
              <w:t xml:space="preserve">Email: </w:t>
            </w:r>
            <w:hyperlink r:id="rId40" w:history="1">
              <w:r w:rsidRPr="00021FB9">
                <w:rPr>
                  <w:rStyle w:val="Hyperlink"/>
                  <w:rFonts w:cstheme="minorHAnsi"/>
                  <w:sz w:val="24"/>
                  <w:szCs w:val="24"/>
                </w:rPr>
                <w:t>rmartin9@mdc.edu</w:t>
              </w:r>
            </w:hyperlink>
          </w:p>
          <w:p w14:paraId="15E2EBD6" w14:textId="77777777" w:rsidR="00D71428" w:rsidRPr="00021FB9" w:rsidRDefault="00D71428" w:rsidP="00D777B5">
            <w:pPr>
              <w:tabs>
                <w:tab w:val="left" w:pos="1590"/>
              </w:tabs>
              <w:rPr>
                <w:rFonts w:cstheme="minorHAnsi"/>
                <w:b/>
                <w:sz w:val="24"/>
                <w:szCs w:val="24"/>
              </w:rPr>
            </w:pPr>
          </w:p>
        </w:tc>
        <w:tc>
          <w:tcPr>
            <w:tcW w:w="4788" w:type="dxa"/>
          </w:tcPr>
          <w:p w14:paraId="3D7E25F1" w14:textId="77777777" w:rsidR="00D777B5" w:rsidRDefault="00D777B5" w:rsidP="00D777B5">
            <w:pPr>
              <w:rPr>
                <w:rFonts w:ascii="Calibri" w:eastAsia="Calibri" w:hAnsi="Calibri" w:cs="Calibri"/>
                <w:b/>
                <w:bCs/>
                <w:sz w:val="24"/>
                <w:szCs w:val="24"/>
              </w:rPr>
            </w:pPr>
            <w:r w:rsidRPr="00021FB9">
              <w:rPr>
                <w:rFonts w:ascii="Calibri" w:eastAsia="Calibri" w:hAnsi="Calibri" w:cs="Calibri"/>
                <w:b/>
                <w:bCs/>
                <w:sz w:val="24"/>
                <w:szCs w:val="24"/>
              </w:rPr>
              <w:t xml:space="preserve">Assistant Director of Purchasing </w:t>
            </w:r>
          </w:p>
          <w:p w14:paraId="2B82670B" w14:textId="77777777" w:rsidR="00D777B5" w:rsidRPr="00021FB9" w:rsidRDefault="00D777B5" w:rsidP="00D777B5">
            <w:pPr>
              <w:rPr>
                <w:rFonts w:ascii="Calibri" w:eastAsia="Calibri" w:hAnsi="Calibri" w:cs="Calibri"/>
                <w:b/>
                <w:bCs/>
                <w:sz w:val="24"/>
                <w:szCs w:val="24"/>
              </w:rPr>
            </w:pPr>
            <w:r w:rsidRPr="00021FB9">
              <w:rPr>
                <w:rFonts w:ascii="Calibri" w:eastAsia="Calibri" w:hAnsi="Calibri" w:cs="Calibri"/>
                <w:b/>
                <w:bCs/>
                <w:sz w:val="24"/>
                <w:szCs w:val="24"/>
              </w:rPr>
              <w:t>Ramon Bristol</w:t>
            </w:r>
          </w:p>
          <w:p w14:paraId="44B7D854" w14:textId="77777777" w:rsidR="00D777B5" w:rsidRPr="00021FB9" w:rsidRDefault="00D777B5" w:rsidP="00D777B5">
            <w:pPr>
              <w:rPr>
                <w:rFonts w:ascii="Calibri" w:eastAsia="Calibri" w:hAnsi="Calibri" w:cs="Calibri"/>
                <w:sz w:val="24"/>
                <w:szCs w:val="24"/>
              </w:rPr>
            </w:pPr>
            <w:r w:rsidRPr="00021FB9">
              <w:rPr>
                <w:rFonts w:ascii="Calibri" w:eastAsia="Calibri" w:hAnsi="Calibri" w:cs="Calibri"/>
                <w:sz w:val="24"/>
                <w:szCs w:val="24"/>
              </w:rPr>
              <w:t>Kendall Campus, Room 9254</w:t>
            </w:r>
          </w:p>
          <w:p w14:paraId="5BF2E55B" w14:textId="77777777" w:rsidR="00D777B5" w:rsidRPr="00021FB9" w:rsidRDefault="00D777B5" w:rsidP="00D777B5">
            <w:pPr>
              <w:rPr>
                <w:rFonts w:ascii="Calibri" w:eastAsia="Calibri" w:hAnsi="Calibri" w:cs="Calibri"/>
                <w:sz w:val="24"/>
                <w:szCs w:val="24"/>
              </w:rPr>
            </w:pPr>
            <w:r w:rsidRPr="00021FB9">
              <w:rPr>
                <w:rFonts w:ascii="Calibri" w:eastAsia="Calibri" w:hAnsi="Calibri" w:cs="Calibri"/>
                <w:sz w:val="24"/>
                <w:szCs w:val="24"/>
              </w:rPr>
              <w:t>Office: 305-237-0011</w:t>
            </w:r>
          </w:p>
          <w:p w14:paraId="1055C1E8" w14:textId="77777777" w:rsidR="00D777B5" w:rsidRDefault="00D777B5" w:rsidP="00D777B5">
            <w:pPr>
              <w:tabs>
                <w:tab w:val="left" w:pos="1590"/>
              </w:tabs>
              <w:rPr>
                <w:rFonts w:ascii="Calibri" w:eastAsia="Calibri" w:hAnsi="Calibri" w:cs="Calibri"/>
                <w:color w:val="0000FF"/>
                <w:sz w:val="24"/>
                <w:szCs w:val="24"/>
                <w:u w:val="single"/>
              </w:rPr>
            </w:pPr>
            <w:r w:rsidRPr="00021FB9">
              <w:rPr>
                <w:rFonts w:ascii="Calibri" w:eastAsia="Calibri" w:hAnsi="Calibri" w:cs="Calibri"/>
                <w:sz w:val="24"/>
                <w:szCs w:val="24"/>
              </w:rPr>
              <w:t xml:space="preserve">Email: </w:t>
            </w:r>
            <w:hyperlink r:id="rId41" w:history="1">
              <w:r w:rsidRPr="00021FB9">
                <w:rPr>
                  <w:rFonts w:ascii="Calibri" w:eastAsia="Calibri" w:hAnsi="Calibri" w:cs="Calibri"/>
                  <w:color w:val="0000FF"/>
                  <w:sz w:val="24"/>
                  <w:szCs w:val="24"/>
                  <w:u w:val="single"/>
                </w:rPr>
                <w:t>rbristol@mdc.edu</w:t>
              </w:r>
            </w:hyperlink>
          </w:p>
          <w:p w14:paraId="44FC9FB2" w14:textId="77777777" w:rsidR="00473AF8" w:rsidRPr="00473AF8" w:rsidRDefault="00473AF8" w:rsidP="00D777B5">
            <w:pPr>
              <w:tabs>
                <w:tab w:val="left" w:pos="1590"/>
              </w:tabs>
              <w:jc w:val="both"/>
              <w:rPr>
                <w:rFonts w:cstheme="minorHAnsi"/>
                <w:sz w:val="24"/>
                <w:szCs w:val="24"/>
              </w:rPr>
            </w:pPr>
          </w:p>
        </w:tc>
      </w:tr>
      <w:tr w:rsidR="003D7435" w:rsidRPr="00021FB9" w14:paraId="22E1435A" w14:textId="77777777" w:rsidTr="00DF1D88">
        <w:tc>
          <w:tcPr>
            <w:tcW w:w="4788" w:type="dxa"/>
          </w:tcPr>
          <w:p w14:paraId="24DEF73C" w14:textId="77777777" w:rsidR="003D7435" w:rsidRDefault="003D7435" w:rsidP="003D7435">
            <w:pPr>
              <w:rPr>
                <w:rFonts w:cstheme="minorHAnsi"/>
                <w:b/>
                <w:sz w:val="24"/>
                <w:szCs w:val="24"/>
              </w:rPr>
            </w:pPr>
            <w:r w:rsidRPr="00021FB9">
              <w:rPr>
                <w:rFonts w:cstheme="minorHAnsi"/>
                <w:b/>
                <w:sz w:val="24"/>
                <w:szCs w:val="24"/>
              </w:rPr>
              <w:t>Senior Director of Administrative Services –</w:t>
            </w:r>
          </w:p>
          <w:p w14:paraId="18BF70FF" w14:textId="77777777" w:rsidR="003D7435" w:rsidRDefault="003D7435" w:rsidP="003D7435">
            <w:pPr>
              <w:rPr>
                <w:rFonts w:cstheme="minorHAnsi"/>
                <w:b/>
                <w:sz w:val="24"/>
                <w:szCs w:val="24"/>
              </w:rPr>
            </w:pPr>
            <w:r>
              <w:rPr>
                <w:rFonts w:cstheme="minorHAnsi"/>
                <w:b/>
                <w:sz w:val="24"/>
                <w:szCs w:val="24"/>
              </w:rPr>
              <w:t>Wolfson</w:t>
            </w:r>
          </w:p>
          <w:p w14:paraId="035EA2F5" w14:textId="77777777" w:rsidR="003D7435" w:rsidRPr="00021FB9" w:rsidRDefault="003D7435" w:rsidP="003D7435">
            <w:pPr>
              <w:rPr>
                <w:rFonts w:ascii="Calibri" w:eastAsia="Calibri" w:hAnsi="Calibri" w:cs="Calibri"/>
                <w:b/>
                <w:bCs/>
                <w:sz w:val="24"/>
                <w:szCs w:val="24"/>
              </w:rPr>
            </w:pPr>
            <w:r>
              <w:rPr>
                <w:rFonts w:ascii="Calibri" w:eastAsia="Calibri" w:hAnsi="Calibri" w:cs="Calibri"/>
                <w:b/>
                <w:bCs/>
                <w:sz w:val="24"/>
                <w:szCs w:val="24"/>
              </w:rPr>
              <w:t>Cristina Mateo</w:t>
            </w:r>
          </w:p>
          <w:p w14:paraId="609E4CF2" w14:textId="77777777" w:rsidR="003D7435" w:rsidRPr="00021FB9" w:rsidRDefault="003D7435" w:rsidP="003D7435">
            <w:pPr>
              <w:rPr>
                <w:rFonts w:ascii="Calibri" w:eastAsia="Calibri" w:hAnsi="Calibri" w:cs="Calibri"/>
                <w:sz w:val="24"/>
                <w:szCs w:val="24"/>
              </w:rPr>
            </w:pPr>
            <w:r>
              <w:rPr>
                <w:rFonts w:ascii="Calibri" w:eastAsia="Calibri" w:hAnsi="Calibri" w:cs="Calibri"/>
                <w:sz w:val="24"/>
                <w:szCs w:val="24"/>
              </w:rPr>
              <w:t xml:space="preserve">Wolfson </w:t>
            </w:r>
            <w:r w:rsidRPr="00021FB9">
              <w:rPr>
                <w:rFonts w:ascii="Calibri" w:eastAsia="Calibri" w:hAnsi="Calibri" w:cs="Calibri"/>
                <w:sz w:val="24"/>
                <w:szCs w:val="24"/>
              </w:rPr>
              <w:t xml:space="preserve"> Campus, Room </w:t>
            </w:r>
            <w:r>
              <w:rPr>
                <w:rFonts w:ascii="Calibri" w:eastAsia="Calibri" w:hAnsi="Calibri" w:cs="Calibri"/>
                <w:sz w:val="24"/>
                <w:szCs w:val="24"/>
              </w:rPr>
              <w:t>1510</w:t>
            </w:r>
          </w:p>
          <w:p w14:paraId="33FAC5BE" w14:textId="77777777" w:rsidR="003D7435" w:rsidRPr="00021FB9" w:rsidRDefault="003D7435" w:rsidP="003D7435">
            <w:pPr>
              <w:rPr>
                <w:rFonts w:ascii="Calibri" w:eastAsia="Calibri" w:hAnsi="Calibri" w:cs="Calibri"/>
                <w:sz w:val="24"/>
                <w:szCs w:val="24"/>
              </w:rPr>
            </w:pPr>
            <w:r w:rsidRPr="00021FB9">
              <w:rPr>
                <w:rFonts w:ascii="Calibri" w:eastAsia="Calibri" w:hAnsi="Calibri" w:cs="Calibri"/>
                <w:sz w:val="24"/>
                <w:szCs w:val="24"/>
              </w:rPr>
              <w:t>Office: 305-237-</w:t>
            </w:r>
            <w:r>
              <w:t xml:space="preserve"> </w:t>
            </w:r>
            <w:r w:rsidRPr="003D7435">
              <w:rPr>
                <w:rFonts w:ascii="Calibri" w:eastAsia="Calibri" w:hAnsi="Calibri" w:cs="Calibri"/>
                <w:sz w:val="24"/>
                <w:szCs w:val="24"/>
              </w:rPr>
              <w:t>3771</w:t>
            </w:r>
          </w:p>
          <w:p w14:paraId="3680DE18" w14:textId="77777777" w:rsidR="003D7435" w:rsidRDefault="003D7435" w:rsidP="003D7435">
            <w:pPr>
              <w:tabs>
                <w:tab w:val="left" w:pos="1590"/>
              </w:tabs>
              <w:rPr>
                <w:rFonts w:ascii="Calibri" w:eastAsia="Calibri" w:hAnsi="Calibri" w:cs="Calibri"/>
                <w:color w:val="0000FF"/>
                <w:sz w:val="24"/>
                <w:szCs w:val="24"/>
                <w:u w:val="single"/>
              </w:rPr>
            </w:pPr>
            <w:r w:rsidRPr="00021FB9">
              <w:rPr>
                <w:rFonts w:ascii="Calibri" w:eastAsia="Calibri" w:hAnsi="Calibri" w:cs="Calibri"/>
                <w:sz w:val="24"/>
                <w:szCs w:val="24"/>
              </w:rPr>
              <w:t xml:space="preserve">Email: </w:t>
            </w:r>
            <w:hyperlink r:id="rId42" w:history="1">
              <w:r w:rsidRPr="003D7435">
                <w:rPr>
                  <w:rStyle w:val="Hyperlink"/>
                  <w:sz w:val="24"/>
                </w:rPr>
                <w:t>mmateo@mdc.edu</w:t>
              </w:r>
            </w:hyperlink>
            <w:r w:rsidRPr="003D7435">
              <w:rPr>
                <w:sz w:val="24"/>
              </w:rPr>
              <w:t xml:space="preserve"> </w:t>
            </w:r>
          </w:p>
          <w:p w14:paraId="08D510EB" w14:textId="77777777" w:rsidR="003D7435" w:rsidRDefault="003D7435" w:rsidP="007119F4">
            <w:pPr>
              <w:tabs>
                <w:tab w:val="left" w:pos="1590"/>
              </w:tabs>
              <w:rPr>
                <w:rFonts w:cstheme="minorHAnsi"/>
                <w:b/>
                <w:sz w:val="24"/>
                <w:szCs w:val="24"/>
              </w:rPr>
            </w:pPr>
          </w:p>
        </w:tc>
        <w:tc>
          <w:tcPr>
            <w:tcW w:w="4788" w:type="dxa"/>
          </w:tcPr>
          <w:p w14:paraId="70F6C4CF" w14:textId="77777777" w:rsidR="00D777B5" w:rsidRPr="00021FB9" w:rsidRDefault="00D777B5" w:rsidP="00D777B5">
            <w:pPr>
              <w:tabs>
                <w:tab w:val="left" w:pos="1590"/>
              </w:tabs>
              <w:rPr>
                <w:rFonts w:cstheme="minorHAnsi"/>
                <w:b/>
                <w:sz w:val="24"/>
                <w:szCs w:val="24"/>
              </w:rPr>
            </w:pPr>
            <w:r w:rsidRPr="00021FB9">
              <w:rPr>
                <w:rFonts w:cstheme="minorHAnsi"/>
                <w:b/>
                <w:sz w:val="24"/>
                <w:szCs w:val="24"/>
              </w:rPr>
              <w:t xml:space="preserve">Senior Director of Administrative Services –Kendall </w:t>
            </w:r>
          </w:p>
          <w:p w14:paraId="45E9374E" w14:textId="77777777" w:rsidR="00D777B5" w:rsidRPr="00021FB9" w:rsidRDefault="00D777B5" w:rsidP="00D777B5">
            <w:pPr>
              <w:tabs>
                <w:tab w:val="left" w:pos="1590"/>
              </w:tabs>
              <w:rPr>
                <w:rFonts w:cstheme="minorHAnsi"/>
                <w:b/>
                <w:sz w:val="24"/>
                <w:szCs w:val="24"/>
              </w:rPr>
            </w:pPr>
            <w:r w:rsidRPr="00021FB9">
              <w:rPr>
                <w:rFonts w:cstheme="minorHAnsi"/>
                <w:b/>
                <w:sz w:val="24"/>
                <w:szCs w:val="24"/>
              </w:rPr>
              <w:t>Brian Stokes</w:t>
            </w:r>
          </w:p>
          <w:p w14:paraId="1EFB79CA" w14:textId="77777777" w:rsidR="00D777B5" w:rsidRPr="00021FB9" w:rsidRDefault="00D777B5" w:rsidP="00D777B5">
            <w:pPr>
              <w:tabs>
                <w:tab w:val="left" w:pos="1590"/>
              </w:tabs>
              <w:rPr>
                <w:sz w:val="24"/>
                <w:szCs w:val="24"/>
              </w:rPr>
            </w:pPr>
            <w:r w:rsidRPr="00021FB9">
              <w:rPr>
                <w:sz w:val="24"/>
                <w:szCs w:val="24"/>
              </w:rPr>
              <w:t>Kendall Campus, Room 8215</w:t>
            </w:r>
          </w:p>
          <w:p w14:paraId="307BF4AE" w14:textId="77777777" w:rsidR="00D777B5" w:rsidRPr="00021FB9" w:rsidRDefault="00D777B5" w:rsidP="00D777B5">
            <w:pPr>
              <w:rPr>
                <w:sz w:val="24"/>
                <w:szCs w:val="24"/>
              </w:rPr>
            </w:pPr>
            <w:r w:rsidRPr="00021FB9">
              <w:rPr>
                <w:sz w:val="24"/>
                <w:szCs w:val="24"/>
              </w:rPr>
              <w:t>Office: 305-237-2992</w:t>
            </w:r>
          </w:p>
          <w:p w14:paraId="1E6676D4" w14:textId="77777777" w:rsidR="00D777B5" w:rsidRDefault="00D777B5" w:rsidP="00D777B5">
            <w:pPr>
              <w:tabs>
                <w:tab w:val="left" w:pos="1590"/>
              </w:tabs>
              <w:rPr>
                <w:rStyle w:val="Hyperlink"/>
                <w:sz w:val="24"/>
                <w:szCs w:val="24"/>
              </w:rPr>
            </w:pPr>
            <w:r w:rsidRPr="00021FB9">
              <w:rPr>
                <w:sz w:val="24"/>
                <w:szCs w:val="24"/>
              </w:rPr>
              <w:t xml:space="preserve">Email: </w:t>
            </w:r>
            <w:hyperlink r:id="rId43" w:history="1">
              <w:r w:rsidRPr="00021FB9">
                <w:rPr>
                  <w:rStyle w:val="Hyperlink"/>
                  <w:sz w:val="24"/>
                  <w:szCs w:val="24"/>
                </w:rPr>
                <w:t>bstokes@mdc.edu</w:t>
              </w:r>
            </w:hyperlink>
          </w:p>
          <w:p w14:paraId="5BE95EA8" w14:textId="77777777" w:rsidR="003D7435" w:rsidRDefault="003D7435" w:rsidP="00D777B5">
            <w:pPr>
              <w:tabs>
                <w:tab w:val="left" w:pos="1590"/>
              </w:tabs>
              <w:rPr>
                <w:rFonts w:cstheme="minorHAnsi"/>
                <w:b/>
                <w:sz w:val="24"/>
                <w:szCs w:val="24"/>
              </w:rPr>
            </w:pPr>
          </w:p>
        </w:tc>
      </w:tr>
      <w:tr w:rsidR="00473AF8" w:rsidRPr="00021FB9" w14:paraId="169453C7" w14:textId="77777777" w:rsidTr="00DF1D88">
        <w:tc>
          <w:tcPr>
            <w:tcW w:w="4788" w:type="dxa"/>
          </w:tcPr>
          <w:p w14:paraId="36E191E3" w14:textId="77777777" w:rsidR="00B94B9A" w:rsidRDefault="00B94B9A" w:rsidP="00B94B9A">
            <w:pPr>
              <w:rPr>
                <w:rFonts w:cstheme="minorHAnsi"/>
                <w:b/>
                <w:sz w:val="24"/>
                <w:szCs w:val="24"/>
              </w:rPr>
            </w:pPr>
            <w:r w:rsidRPr="00021FB9">
              <w:rPr>
                <w:rFonts w:cstheme="minorHAnsi"/>
                <w:b/>
                <w:sz w:val="24"/>
                <w:szCs w:val="24"/>
              </w:rPr>
              <w:t>Senior Director of Administrative Services –</w:t>
            </w:r>
          </w:p>
          <w:p w14:paraId="06A6822B" w14:textId="77777777" w:rsidR="00B94B9A" w:rsidRDefault="00B94B9A" w:rsidP="00B94B9A">
            <w:pPr>
              <w:rPr>
                <w:rFonts w:cstheme="minorHAnsi"/>
                <w:b/>
                <w:sz w:val="24"/>
                <w:szCs w:val="24"/>
              </w:rPr>
            </w:pPr>
            <w:r>
              <w:rPr>
                <w:rFonts w:cstheme="minorHAnsi"/>
                <w:b/>
                <w:sz w:val="24"/>
                <w:szCs w:val="24"/>
              </w:rPr>
              <w:t>North</w:t>
            </w:r>
          </w:p>
          <w:p w14:paraId="3CDC50C9" w14:textId="77777777" w:rsidR="00B94B9A" w:rsidRPr="00021FB9" w:rsidRDefault="00B94B9A" w:rsidP="00B94B9A">
            <w:pPr>
              <w:rPr>
                <w:rFonts w:ascii="Calibri" w:eastAsia="Calibri" w:hAnsi="Calibri" w:cs="Calibri"/>
                <w:b/>
                <w:bCs/>
                <w:sz w:val="24"/>
                <w:szCs w:val="24"/>
              </w:rPr>
            </w:pPr>
            <w:r>
              <w:rPr>
                <w:rFonts w:ascii="Calibri" w:eastAsia="Calibri" w:hAnsi="Calibri" w:cs="Calibri"/>
                <w:b/>
                <w:bCs/>
                <w:sz w:val="24"/>
                <w:szCs w:val="24"/>
              </w:rPr>
              <w:t>Fermin Vazquez</w:t>
            </w:r>
          </w:p>
          <w:p w14:paraId="6B140C74" w14:textId="77777777" w:rsidR="00B94B9A" w:rsidRPr="00021FB9" w:rsidRDefault="00B94B9A" w:rsidP="00B94B9A">
            <w:pPr>
              <w:rPr>
                <w:rFonts w:ascii="Calibri" w:eastAsia="Calibri" w:hAnsi="Calibri" w:cs="Calibri"/>
                <w:sz w:val="24"/>
                <w:szCs w:val="24"/>
              </w:rPr>
            </w:pPr>
            <w:r>
              <w:rPr>
                <w:rFonts w:ascii="Calibri" w:eastAsia="Calibri" w:hAnsi="Calibri" w:cs="Calibri"/>
                <w:sz w:val="24"/>
                <w:szCs w:val="24"/>
              </w:rPr>
              <w:t xml:space="preserve">North </w:t>
            </w:r>
            <w:r w:rsidRPr="00021FB9">
              <w:rPr>
                <w:rFonts w:ascii="Calibri" w:eastAsia="Calibri" w:hAnsi="Calibri" w:cs="Calibri"/>
                <w:sz w:val="24"/>
                <w:szCs w:val="24"/>
              </w:rPr>
              <w:t xml:space="preserve"> Campus, Room </w:t>
            </w:r>
            <w:r>
              <w:rPr>
                <w:rFonts w:ascii="Calibri" w:eastAsia="Calibri" w:hAnsi="Calibri" w:cs="Calibri"/>
                <w:sz w:val="24"/>
                <w:szCs w:val="24"/>
              </w:rPr>
              <w:t>131503</w:t>
            </w:r>
          </w:p>
          <w:p w14:paraId="7B2EAB62" w14:textId="77777777" w:rsidR="00B94B9A" w:rsidRPr="00021FB9" w:rsidRDefault="00B94B9A" w:rsidP="00B94B9A">
            <w:pPr>
              <w:rPr>
                <w:rFonts w:ascii="Calibri" w:eastAsia="Calibri" w:hAnsi="Calibri" w:cs="Calibri"/>
                <w:sz w:val="24"/>
                <w:szCs w:val="24"/>
              </w:rPr>
            </w:pPr>
            <w:r w:rsidRPr="00021FB9">
              <w:rPr>
                <w:rFonts w:ascii="Calibri" w:eastAsia="Calibri" w:hAnsi="Calibri" w:cs="Calibri"/>
                <w:sz w:val="24"/>
                <w:szCs w:val="24"/>
              </w:rPr>
              <w:t>Office: 305-237-</w:t>
            </w:r>
            <w:r>
              <w:t xml:space="preserve"> </w:t>
            </w:r>
            <w:r>
              <w:rPr>
                <w:rFonts w:ascii="Calibri" w:eastAsia="Calibri" w:hAnsi="Calibri" w:cs="Calibri"/>
                <w:sz w:val="24"/>
                <w:szCs w:val="24"/>
              </w:rPr>
              <w:t>1190</w:t>
            </w:r>
          </w:p>
          <w:p w14:paraId="4871C882" w14:textId="77777777" w:rsidR="00B94B9A" w:rsidRDefault="00B94B9A" w:rsidP="00B94B9A">
            <w:pPr>
              <w:tabs>
                <w:tab w:val="left" w:pos="1590"/>
              </w:tabs>
              <w:rPr>
                <w:rFonts w:ascii="Calibri" w:eastAsia="Calibri" w:hAnsi="Calibri" w:cs="Calibri"/>
                <w:color w:val="0000FF"/>
                <w:sz w:val="24"/>
                <w:szCs w:val="24"/>
                <w:u w:val="single"/>
              </w:rPr>
            </w:pPr>
            <w:r w:rsidRPr="00021FB9">
              <w:rPr>
                <w:rFonts w:ascii="Calibri" w:eastAsia="Calibri" w:hAnsi="Calibri" w:cs="Calibri"/>
                <w:sz w:val="24"/>
                <w:szCs w:val="24"/>
              </w:rPr>
              <w:t xml:space="preserve">Email: </w:t>
            </w:r>
            <w:hyperlink r:id="rId44" w:history="1">
              <w:r w:rsidRPr="003B0B35">
                <w:rPr>
                  <w:rStyle w:val="Hyperlink"/>
                  <w:sz w:val="24"/>
                </w:rPr>
                <w:t>fvazque2@mdc.edu</w:t>
              </w:r>
            </w:hyperlink>
            <w:r>
              <w:rPr>
                <w:sz w:val="24"/>
              </w:rPr>
              <w:t xml:space="preserve"> </w:t>
            </w:r>
            <w:r w:rsidRPr="003D7435">
              <w:rPr>
                <w:sz w:val="24"/>
              </w:rPr>
              <w:t xml:space="preserve"> </w:t>
            </w:r>
          </w:p>
          <w:p w14:paraId="50261172" w14:textId="77777777" w:rsidR="00D71428" w:rsidRPr="00B50D1C" w:rsidRDefault="00D71428" w:rsidP="00D777B5">
            <w:pPr>
              <w:tabs>
                <w:tab w:val="left" w:pos="1590"/>
              </w:tabs>
              <w:rPr>
                <w:rFonts w:cstheme="minorHAnsi"/>
                <w:sz w:val="24"/>
                <w:szCs w:val="24"/>
              </w:rPr>
            </w:pPr>
          </w:p>
        </w:tc>
        <w:tc>
          <w:tcPr>
            <w:tcW w:w="4788" w:type="dxa"/>
          </w:tcPr>
          <w:p w14:paraId="5F7823AB" w14:textId="77777777" w:rsidR="003D7435" w:rsidRPr="00021FB9" w:rsidRDefault="003D7435" w:rsidP="003D7435">
            <w:pPr>
              <w:tabs>
                <w:tab w:val="left" w:pos="1590"/>
              </w:tabs>
              <w:rPr>
                <w:rFonts w:cstheme="minorHAnsi"/>
                <w:b/>
                <w:sz w:val="24"/>
                <w:szCs w:val="24"/>
              </w:rPr>
            </w:pPr>
            <w:r w:rsidRPr="00021FB9">
              <w:rPr>
                <w:rFonts w:cstheme="minorHAnsi"/>
                <w:b/>
                <w:sz w:val="24"/>
                <w:szCs w:val="24"/>
              </w:rPr>
              <w:t xml:space="preserve">Director of Administrative Services – Homestead </w:t>
            </w:r>
          </w:p>
          <w:p w14:paraId="1EFD4E7C" w14:textId="77777777" w:rsidR="00473AF8" w:rsidRPr="00021FB9" w:rsidRDefault="00473AF8" w:rsidP="00473AF8">
            <w:pPr>
              <w:tabs>
                <w:tab w:val="left" w:pos="1590"/>
              </w:tabs>
              <w:rPr>
                <w:rFonts w:cstheme="minorHAnsi"/>
                <w:b/>
                <w:sz w:val="24"/>
                <w:szCs w:val="24"/>
              </w:rPr>
            </w:pPr>
            <w:r w:rsidRPr="00021FB9">
              <w:rPr>
                <w:rFonts w:cstheme="minorHAnsi"/>
                <w:b/>
                <w:sz w:val="24"/>
                <w:szCs w:val="24"/>
              </w:rPr>
              <w:t xml:space="preserve">Tania </w:t>
            </w:r>
            <w:r w:rsidR="00D71428">
              <w:rPr>
                <w:rFonts w:cstheme="minorHAnsi"/>
                <w:b/>
                <w:sz w:val="24"/>
                <w:szCs w:val="24"/>
              </w:rPr>
              <w:t>Acosta</w:t>
            </w:r>
          </w:p>
          <w:p w14:paraId="76B8AC15" w14:textId="77777777" w:rsidR="00473AF8" w:rsidRPr="00021FB9" w:rsidRDefault="00473AF8" w:rsidP="00473AF8">
            <w:pPr>
              <w:tabs>
                <w:tab w:val="left" w:pos="1590"/>
              </w:tabs>
              <w:jc w:val="both"/>
              <w:rPr>
                <w:rFonts w:cstheme="minorHAnsi"/>
                <w:sz w:val="24"/>
                <w:szCs w:val="24"/>
              </w:rPr>
            </w:pPr>
            <w:r w:rsidRPr="00021FB9">
              <w:rPr>
                <w:rFonts w:cstheme="minorHAnsi"/>
                <w:sz w:val="24"/>
                <w:szCs w:val="24"/>
              </w:rPr>
              <w:t>Homestead Campus, Room B205</w:t>
            </w:r>
          </w:p>
          <w:p w14:paraId="25AE94F2" w14:textId="77777777" w:rsidR="00473AF8" w:rsidRPr="00021FB9" w:rsidRDefault="00473AF8" w:rsidP="00473AF8">
            <w:pPr>
              <w:tabs>
                <w:tab w:val="left" w:pos="1590"/>
              </w:tabs>
              <w:jc w:val="both"/>
              <w:rPr>
                <w:rFonts w:cstheme="minorHAnsi"/>
                <w:sz w:val="24"/>
                <w:szCs w:val="24"/>
              </w:rPr>
            </w:pPr>
            <w:r w:rsidRPr="00021FB9">
              <w:rPr>
                <w:rFonts w:cstheme="minorHAnsi"/>
                <w:sz w:val="24"/>
                <w:szCs w:val="24"/>
              </w:rPr>
              <w:t>Office: 305-237-5219</w:t>
            </w:r>
          </w:p>
          <w:p w14:paraId="3594D05F" w14:textId="77777777" w:rsidR="00473AF8" w:rsidRDefault="00473AF8" w:rsidP="00D71428">
            <w:pPr>
              <w:tabs>
                <w:tab w:val="left" w:pos="1590"/>
              </w:tabs>
              <w:rPr>
                <w:sz w:val="24"/>
              </w:rPr>
            </w:pPr>
            <w:r w:rsidRPr="00021FB9">
              <w:rPr>
                <w:rFonts w:cstheme="minorHAnsi"/>
                <w:sz w:val="24"/>
                <w:szCs w:val="24"/>
              </w:rPr>
              <w:t xml:space="preserve">Email: </w:t>
            </w:r>
            <w:hyperlink r:id="rId45" w:history="1">
              <w:r w:rsidR="00656909" w:rsidRPr="00656909">
                <w:rPr>
                  <w:rStyle w:val="Hyperlink"/>
                  <w:sz w:val="24"/>
                </w:rPr>
                <w:t>tacosta1@mdc.edu</w:t>
              </w:r>
            </w:hyperlink>
            <w:r w:rsidR="00656909" w:rsidRPr="00656909">
              <w:rPr>
                <w:sz w:val="24"/>
              </w:rPr>
              <w:t xml:space="preserve"> </w:t>
            </w:r>
          </w:p>
          <w:p w14:paraId="290A98CA" w14:textId="77777777" w:rsidR="00D777B5" w:rsidRPr="00021FB9" w:rsidRDefault="00D777B5" w:rsidP="00D71428">
            <w:pPr>
              <w:tabs>
                <w:tab w:val="left" w:pos="1590"/>
              </w:tabs>
              <w:rPr>
                <w:rFonts w:cstheme="minorHAnsi"/>
                <w:b/>
                <w:sz w:val="24"/>
                <w:szCs w:val="24"/>
              </w:rPr>
            </w:pPr>
          </w:p>
        </w:tc>
      </w:tr>
      <w:tr w:rsidR="00473AF8" w:rsidRPr="00021FB9" w14:paraId="6B909C70" w14:textId="77777777" w:rsidTr="00DF1D88">
        <w:tc>
          <w:tcPr>
            <w:tcW w:w="4788" w:type="dxa"/>
          </w:tcPr>
          <w:p w14:paraId="535EBD54" w14:textId="77777777" w:rsidR="003D7435" w:rsidRPr="00021FB9" w:rsidRDefault="003D7435" w:rsidP="003D7435">
            <w:pPr>
              <w:tabs>
                <w:tab w:val="left" w:pos="1590"/>
              </w:tabs>
              <w:jc w:val="both"/>
              <w:rPr>
                <w:rFonts w:cstheme="minorHAnsi"/>
                <w:b/>
                <w:sz w:val="24"/>
                <w:szCs w:val="24"/>
              </w:rPr>
            </w:pPr>
            <w:r w:rsidRPr="00021FB9">
              <w:rPr>
                <w:rFonts w:cstheme="minorHAnsi"/>
                <w:b/>
                <w:sz w:val="24"/>
                <w:szCs w:val="24"/>
              </w:rPr>
              <w:t>Director of Administrative Services - Hialeah</w:t>
            </w:r>
          </w:p>
          <w:p w14:paraId="749216A8" w14:textId="77777777" w:rsidR="00473AF8" w:rsidRPr="00021FB9" w:rsidRDefault="00473AF8" w:rsidP="00473AF8">
            <w:pPr>
              <w:tabs>
                <w:tab w:val="left" w:pos="1590"/>
              </w:tabs>
              <w:rPr>
                <w:rFonts w:cstheme="minorHAnsi"/>
                <w:b/>
                <w:sz w:val="24"/>
                <w:szCs w:val="24"/>
              </w:rPr>
            </w:pPr>
            <w:r w:rsidRPr="00021FB9">
              <w:rPr>
                <w:rFonts w:cstheme="minorHAnsi"/>
                <w:b/>
                <w:sz w:val="24"/>
                <w:szCs w:val="24"/>
              </w:rPr>
              <w:t>Andrea Forero</w:t>
            </w:r>
          </w:p>
          <w:p w14:paraId="237C0E63" w14:textId="77777777" w:rsidR="00473AF8" w:rsidRPr="00021FB9" w:rsidRDefault="00473AF8" w:rsidP="00473AF8">
            <w:pPr>
              <w:tabs>
                <w:tab w:val="left" w:pos="1590"/>
              </w:tabs>
              <w:jc w:val="both"/>
              <w:rPr>
                <w:rFonts w:cstheme="minorHAnsi"/>
                <w:sz w:val="24"/>
                <w:szCs w:val="24"/>
              </w:rPr>
            </w:pPr>
            <w:r w:rsidRPr="00021FB9">
              <w:rPr>
                <w:rFonts w:cstheme="minorHAnsi"/>
                <w:sz w:val="24"/>
                <w:szCs w:val="24"/>
              </w:rPr>
              <w:t>Hialeah Campus, Room 1800 305</w:t>
            </w:r>
          </w:p>
          <w:p w14:paraId="6940C068" w14:textId="77777777" w:rsidR="00473AF8" w:rsidRPr="00021FB9" w:rsidRDefault="00473AF8" w:rsidP="00473AF8">
            <w:pPr>
              <w:tabs>
                <w:tab w:val="left" w:pos="1590"/>
              </w:tabs>
              <w:jc w:val="both"/>
              <w:rPr>
                <w:rFonts w:cstheme="minorHAnsi"/>
                <w:sz w:val="24"/>
                <w:szCs w:val="24"/>
              </w:rPr>
            </w:pPr>
            <w:r w:rsidRPr="00021FB9">
              <w:rPr>
                <w:rFonts w:cstheme="minorHAnsi"/>
                <w:sz w:val="24"/>
                <w:szCs w:val="24"/>
              </w:rPr>
              <w:t>Office: 305-237-8825</w:t>
            </w:r>
          </w:p>
          <w:p w14:paraId="74224AD1" w14:textId="77777777" w:rsidR="00D71428" w:rsidRDefault="00473AF8" w:rsidP="00D777B5">
            <w:pPr>
              <w:tabs>
                <w:tab w:val="left" w:pos="1590"/>
              </w:tabs>
              <w:rPr>
                <w:rStyle w:val="Hyperlink"/>
                <w:rFonts w:cstheme="minorHAnsi"/>
                <w:sz w:val="24"/>
                <w:szCs w:val="24"/>
              </w:rPr>
            </w:pPr>
            <w:r w:rsidRPr="00021FB9">
              <w:rPr>
                <w:rFonts w:cstheme="minorHAnsi"/>
                <w:sz w:val="24"/>
                <w:szCs w:val="24"/>
              </w:rPr>
              <w:t xml:space="preserve">Email: </w:t>
            </w:r>
            <w:hyperlink r:id="rId46" w:history="1">
              <w:r w:rsidRPr="00021FB9">
                <w:rPr>
                  <w:rStyle w:val="Hyperlink"/>
                  <w:rFonts w:cstheme="minorHAnsi"/>
                  <w:sz w:val="24"/>
                  <w:szCs w:val="24"/>
                </w:rPr>
                <w:t>aforero@mdc.edu</w:t>
              </w:r>
            </w:hyperlink>
          </w:p>
          <w:p w14:paraId="629D297D" w14:textId="77777777" w:rsidR="00D777B5" w:rsidRPr="00B50D1C" w:rsidRDefault="00D777B5" w:rsidP="00D777B5">
            <w:pPr>
              <w:tabs>
                <w:tab w:val="left" w:pos="1590"/>
              </w:tabs>
              <w:rPr>
                <w:rFonts w:cstheme="minorHAnsi"/>
                <w:sz w:val="24"/>
                <w:szCs w:val="24"/>
              </w:rPr>
            </w:pPr>
          </w:p>
        </w:tc>
        <w:tc>
          <w:tcPr>
            <w:tcW w:w="4788" w:type="dxa"/>
          </w:tcPr>
          <w:p w14:paraId="424D7A19" w14:textId="77777777" w:rsidR="003D7435" w:rsidRPr="00021FB9" w:rsidRDefault="003D7435" w:rsidP="003D7435">
            <w:pPr>
              <w:tabs>
                <w:tab w:val="left" w:pos="1590"/>
              </w:tabs>
              <w:jc w:val="both"/>
              <w:rPr>
                <w:rFonts w:cstheme="minorHAnsi"/>
                <w:b/>
                <w:sz w:val="24"/>
                <w:szCs w:val="24"/>
              </w:rPr>
            </w:pPr>
            <w:r w:rsidRPr="00021FB9">
              <w:rPr>
                <w:rFonts w:cstheme="minorHAnsi"/>
                <w:b/>
                <w:sz w:val="24"/>
                <w:szCs w:val="24"/>
              </w:rPr>
              <w:t>Director of Administrative Services - IAC</w:t>
            </w:r>
          </w:p>
          <w:p w14:paraId="3151FB2F" w14:textId="77777777" w:rsidR="00473AF8" w:rsidRPr="00021FB9" w:rsidRDefault="00473AF8" w:rsidP="00473AF8">
            <w:pPr>
              <w:tabs>
                <w:tab w:val="left" w:pos="1590"/>
              </w:tabs>
              <w:rPr>
                <w:rFonts w:cstheme="minorHAnsi"/>
                <w:b/>
                <w:sz w:val="24"/>
                <w:szCs w:val="24"/>
              </w:rPr>
            </w:pPr>
            <w:r w:rsidRPr="00021FB9">
              <w:rPr>
                <w:rFonts w:cstheme="minorHAnsi"/>
                <w:b/>
                <w:sz w:val="24"/>
                <w:szCs w:val="24"/>
              </w:rPr>
              <w:t>Archie L. Bouie II</w:t>
            </w:r>
          </w:p>
          <w:p w14:paraId="311DF558" w14:textId="77777777" w:rsidR="00473AF8" w:rsidRPr="00021FB9" w:rsidRDefault="00473AF8" w:rsidP="00473AF8">
            <w:pPr>
              <w:tabs>
                <w:tab w:val="left" w:pos="1590"/>
              </w:tabs>
              <w:jc w:val="both"/>
              <w:rPr>
                <w:rFonts w:cstheme="minorHAnsi"/>
                <w:sz w:val="24"/>
                <w:szCs w:val="24"/>
              </w:rPr>
            </w:pPr>
            <w:r w:rsidRPr="00021FB9">
              <w:rPr>
                <w:rFonts w:cstheme="minorHAnsi"/>
                <w:sz w:val="24"/>
                <w:szCs w:val="24"/>
              </w:rPr>
              <w:t>InterAmerican Campus, Room 1324</w:t>
            </w:r>
          </w:p>
          <w:p w14:paraId="6559FE71" w14:textId="77777777" w:rsidR="00473AF8" w:rsidRPr="00021FB9" w:rsidRDefault="00473AF8" w:rsidP="00473AF8">
            <w:pPr>
              <w:tabs>
                <w:tab w:val="left" w:pos="1590"/>
              </w:tabs>
              <w:jc w:val="both"/>
              <w:rPr>
                <w:rFonts w:cstheme="minorHAnsi"/>
                <w:sz w:val="24"/>
                <w:szCs w:val="24"/>
              </w:rPr>
            </w:pPr>
            <w:r w:rsidRPr="00021FB9">
              <w:rPr>
                <w:rFonts w:cstheme="minorHAnsi"/>
                <w:sz w:val="24"/>
                <w:szCs w:val="24"/>
              </w:rPr>
              <w:t>Office: 305-237-6286</w:t>
            </w:r>
          </w:p>
          <w:p w14:paraId="48832E36" w14:textId="77777777" w:rsidR="00473AF8" w:rsidRPr="00021FB9" w:rsidRDefault="00473AF8" w:rsidP="00D71428">
            <w:pPr>
              <w:tabs>
                <w:tab w:val="left" w:pos="1590"/>
              </w:tabs>
              <w:rPr>
                <w:rFonts w:cstheme="minorHAnsi"/>
                <w:b/>
                <w:sz w:val="24"/>
                <w:szCs w:val="24"/>
              </w:rPr>
            </w:pPr>
            <w:r w:rsidRPr="00021FB9">
              <w:rPr>
                <w:rFonts w:cstheme="minorHAnsi"/>
                <w:sz w:val="24"/>
                <w:szCs w:val="24"/>
              </w:rPr>
              <w:t xml:space="preserve">Email: </w:t>
            </w:r>
            <w:hyperlink r:id="rId47" w:history="1">
              <w:r w:rsidRPr="00021FB9">
                <w:rPr>
                  <w:rStyle w:val="Hyperlink"/>
                  <w:rFonts w:cstheme="minorHAnsi"/>
                  <w:sz w:val="24"/>
                  <w:szCs w:val="24"/>
                </w:rPr>
                <w:t>Archie.Bouie@mdc.edu</w:t>
              </w:r>
            </w:hyperlink>
          </w:p>
        </w:tc>
      </w:tr>
      <w:tr w:rsidR="00473AF8" w:rsidRPr="00021FB9" w14:paraId="3C5C1E66" w14:textId="77777777" w:rsidTr="00DF1D88">
        <w:tc>
          <w:tcPr>
            <w:tcW w:w="4788" w:type="dxa"/>
          </w:tcPr>
          <w:p w14:paraId="25CE7830" w14:textId="77777777" w:rsidR="00B94B9A" w:rsidRPr="00021FB9" w:rsidRDefault="00B94B9A" w:rsidP="00B94B9A">
            <w:pPr>
              <w:tabs>
                <w:tab w:val="left" w:pos="1590"/>
              </w:tabs>
              <w:jc w:val="both"/>
              <w:rPr>
                <w:rFonts w:cstheme="minorHAnsi"/>
                <w:b/>
                <w:sz w:val="24"/>
                <w:szCs w:val="24"/>
              </w:rPr>
            </w:pPr>
            <w:r w:rsidRPr="00021FB9">
              <w:rPr>
                <w:rFonts w:cstheme="minorHAnsi"/>
                <w:b/>
                <w:sz w:val="24"/>
                <w:szCs w:val="24"/>
              </w:rPr>
              <w:t>Director of A</w:t>
            </w:r>
            <w:r>
              <w:rPr>
                <w:rFonts w:cstheme="minorHAnsi"/>
                <w:b/>
                <w:sz w:val="24"/>
                <w:szCs w:val="24"/>
              </w:rPr>
              <w:t>dministrative Services - Medical</w:t>
            </w:r>
          </w:p>
          <w:p w14:paraId="7CE59AE2" w14:textId="77777777" w:rsidR="00B94B9A" w:rsidRPr="00021FB9" w:rsidRDefault="00B94B9A" w:rsidP="00B94B9A">
            <w:pPr>
              <w:rPr>
                <w:rFonts w:cstheme="minorHAnsi"/>
                <w:b/>
                <w:sz w:val="24"/>
                <w:szCs w:val="24"/>
              </w:rPr>
            </w:pPr>
            <w:r>
              <w:rPr>
                <w:rFonts w:cstheme="minorHAnsi"/>
                <w:b/>
                <w:sz w:val="24"/>
                <w:szCs w:val="24"/>
              </w:rPr>
              <w:t>Ramona Edwards</w:t>
            </w:r>
          </w:p>
          <w:p w14:paraId="0F73BAF4" w14:textId="77777777" w:rsidR="00B94B9A" w:rsidRPr="00021FB9" w:rsidRDefault="00B94B9A" w:rsidP="00B94B9A">
            <w:pPr>
              <w:rPr>
                <w:rFonts w:cstheme="minorHAnsi"/>
                <w:sz w:val="24"/>
                <w:szCs w:val="24"/>
              </w:rPr>
            </w:pPr>
            <w:r>
              <w:rPr>
                <w:rFonts w:cstheme="minorHAnsi"/>
                <w:sz w:val="24"/>
                <w:szCs w:val="24"/>
              </w:rPr>
              <w:t xml:space="preserve">Medical Campus, Room </w:t>
            </w:r>
            <w:r w:rsidRPr="00D71428">
              <w:rPr>
                <w:rFonts w:cstheme="minorHAnsi"/>
                <w:sz w:val="24"/>
                <w:szCs w:val="24"/>
              </w:rPr>
              <w:t>1355-2</w:t>
            </w:r>
          </w:p>
          <w:p w14:paraId="65D7D703" w14:textId="77777777" w:rsidR="00B94B9A" w:rsidRPr="00021FB9" w:rsidRDefault="00B94B9A" w:rsidP="00B94B9A">
            <w:pPr>
              <w:rPr>
                <w:rFonts w:cstheme="minorHAnsi"/>
                <w:sz w:val="24"/>
                <w:szCs w:val="24"/>
              </w:rPr>
            </w:pPr>
            <w:r w:rsidRPr="00021FB9">
              <w:rPr>
                <w:rFonts w:cstheme="minorHAnsi"/>
                <w:sz w:val="24"/>
                <w:szCs w:val="24"/>
              </w:rPr>
              <w:t>Office: 305-237-</w:t>
            </w:r>
            <w:r>
              <w:rPr>
                <w:rFonts w:cstheme="minorHAnsi"/>
                <w:sz w:val="24"/>
                <w:szCs w:val="24"/>
              </w:rPr>
              <w:t>4431</w:t>
            </w:r>
          </w:p>
          <w:p w14:paraId="24608D05" w14:textId="77777777" w:rsidR="00B94B9A" w:rsidRDefault="00B94B9A" w:rsidP="00B94B9A">
            <w:pPr>
              <w:tabs>
                <w:tab w:val="left" w:pos="1590"/>
              </w:tabs>
              <w:rPr>
                <w:rStyle w:val="Hyperlink"/>
                <w:rFonts w:cstheme="minorHAnsi"/>
                <w:sz w:val="24"/>
                <w:szCs w:val="24"/>
              </w:rPr>
            </w:pPr>
            <w:r w:rsidRPr="00021FB9">
              <w:rPr>
                <w:rFonts w:cstheme="minorHAnsi"/>
                <w:sz w:val="24"/>
                <w:szCs w:val="24"/>
              </w:rPr>
              <w:t xml:space="preserve">Email: </w:t>
            </w:r>
            <w:hyperlink r:id="rId48" w:history="1">
              <w:r w:rsidRPr="000248EB">
                <w:rPr>
                  <w:rStyle w:val="Hyperlink"/>
                  <w:rFonts w:cstheme="minorHAnsi"/>
                  <w:sz w:val="24"/>
                  <w:szCs w:val="24"/>
                </w:rPr>
                <w:t>redwards@mdc.edu</w:t>
              </w:r>
            </w:hyperlink>
            <w:r>
              <w:rPr>
                <w:rFonts w:cstheme="minorHAnsi"/>
                <w:sz w:val="24"/>
                <w:szCs w:val="24"/>
              </w:rPr>
              <w:t xml:space="preserve"> </w:t>
            </w:r>
          </w:p>
          <w:p w14:paraId="270EC71E" w14:textId="77777777" w:rsidR="00D71428" w:rsidRPr="00021FB9" w:rsidRDefault="00D71428" w:rsidP="00D777B5">
            <w:pPr>
              <w:tabs>
                <w:tab w:val="left" w:pos="1590"/>
              </w:tabs>
              <w:rPr>
                <w:rFonts w:cstheme="minorHAnsi"/>
                <w:b/>
                <w:sz w:val="24"/>
                <w:szCs w:val="24"/>
              </w:rPr>
            </w:pPr>
          </w:p>
        </w:tc>
        <w:tc>
          <w:tcPr>
            <w:tcW w:w="4788" w:type="dxa"/>
          </w:tcPr>
          <w:p w14:paraId="7CF99C9E" w14:textId="77777777" w:rsidR="003D7435" w:rsidRPr="00021FB9" w:rsidRDefault="003D7435" w:rsidP="003D7435">
            <w:pPr>
              <w:rPr>
                <w:rFonts w:cstheme="minorHAnsi"/>
                <w:b/>
                <w:sz w:val="24"/>
                <w:szCs w:val="24"/>
              </w:rPr>
            </w:pPr>
            <w:r>
              <w:rPr>
                <w:rFonts w:cstheme="minorHAnsi"/>
                <w:b/>
                <w:sz w:val="24"/>
                <w:szCs w:val="24"/>
              </w:rPr>
              <w:t>Facilities Planning Coordinator</w:t>
            </w:r>
          </w:p>
          <w:p w14:paraId="0EFA479F" w14:textId="77777777" w:rsidR="00344599" w:rsidRPr="00021FB9" w:rsidRDefault="00344599" w:rsidP="00344599">
            <w:pPr>
              <w:rPr>
                <w:rFonts w:cstheme="minorHAnsi"/>
                <w:b/>
                <w:sz w:val="24"/>
                <w:szCs w:val="24"/>
              </w:rPr>
            </w:pPr>
            <w:r w:rsidRPr="00021FB9">
              <w:rPr>
                <w:rFonts w:cstheme="minorHAnsi"/>
                <w:b/>
                <w:sz w:val="24"/>
                <w:szCs w:val="24"/>
              </w:rPr>
              <w:t>Linda Friedman</w:t>
            </w:r>
          </w:p>
          <w:p w14:paraId="329A59BB" w14:textId="77777777" w:rsidR="00344599" w:rsidRPr="00021FB9" w:rsidRDefault="00344599" w:rsidP="00344599">
            <w:pPr>
              <w:rPr>
                <w:rFonts w:cstheme="minorHAnsi"/>
                <w:sz w:val="24"/>
                <w:szCs w:val="24"/>
              </w:rPr>
            </w:pPr>
            <w:r w:rsidRPr="00021FB9">
              <w:rPr>
                <w:rFonts w:cstheme="minorHAnsi"/>
                <w:sz w:val="24"/>
                <w:szCs w:val="24"/>
              </w:rPr>
              <w:t>Kendall Campus, Room L118</w:t>
            </w:r>
          </w:p>
          <w:p w14:paraId="667132E6" w14:textId="77777777" w:rsidR="00344599" w:rsidRPr="00021FB9" w:rsidRDefault="00344599" w:rsidP="00344599">
            <w:pPr>
              <w:rPr>
                <w:rFonts w:cstheme="minorHAnsi"/>
                <w:sz w:val="24"/>
                <w:szCs w:val="24"/>
              </w:rPr>
            </w:pPr>
            <w:r w:rsidRPr="00021FB9">
              <w:rPr>
                <w:rFonts w:cstheme="minorHAnsi"/>
                <w:sz w:val="24"/>
                <w:szCs w:val="24"/>
              </w:rPr>
              <w:t>Office: 305-237-2824</w:t>
            </w:r>
          </w:p>
          <w:p w14:paraId="1FBA84D6" w14:textId="77777777" w:rsidR="00473AF8" w:rsidRDefault="00344599" w:rsidP="00D71428">
            <w:pPr>
              <w:tabs>
                <w:tab w:val="left" w:pos="1590"/>
              </w:tabs>
              <w:rPr>
                <w:rStyle w:val="Hyperlink"/>
                <w:rFonts w:cstheme="minorHAnsi"/>
                <w:sz w:val="24"/>
                <w:szCs w:val="24"/>
              </w:rPr>
            </w:pPr>
            <w:r w:rsidRPr="00021FB9">
              <w:rPr>
                <w:rFonts w:cstheme="minorHAnsi"/>
                <w:sz w:val="24"/>
                <w:szCs w:val="24"/>
              </w:rPr>
              <w:t xml:space="preserve">Email: </w:t>
            </w:r>
            <w:hyperlink r:id="rId49" w:history="1">
              <w:r w:rsidRPr="00021FB9">
                <w:rPr>
                  <w:rStyle w:val="Hyperlink"/>
                  <w:rFonts w:cstheme="minorHAnsi"/>
                  <w:sz w:val="24"/>
                  <w:szCs w:val="24"/>
                </w:rPr>
                <w:t>lfriedma@mdc.edu</w:t>
              </w:r>
            </w:hyperlink>
          </w:p>
          <w:p w14:paraId="5186D311" w14:textId="77777777" w:rsidR="00D777B5" w:rsidRPr="00021FB9" w:rsidRDefault="00D777B5" w:rsidP="00D71428">
            <w:pPr>
              <w:tabs>
                <w:tab w:val="left" w:pos="1590"/>
              </w:tabs>
              <w:rPr>
                <w:rFonts w:cstheme="minorHAnsi"/>
                <w:sz w:val="24"/>
                <w:szCs w:val="24"/>
              </w:rPr>
            </w:pPr>
          </w:p>
        </w:tc>
      </w:tr>
      <w:tr w:rsidR="005C7985" w:rsidRPr="00021FB9" w14:paraId="1BAE57ED" w14:textId="77777777" w:rsidTr="00DF1D88">
        <w:tc>
          <w:tcPr>
            <w:tcW w:w="4788" w:type="dxa"/>
          </w:tcPr>
          <w:p w14:paraId="3507061F" w14:textId="77777777" w:rsidR="003D7435" w:rsidRDefault="003D7435" w:rsidP="003D7435">
            <w:pPr>
              <w:rPr>
                <w:b/>
                <w:sz w:val="24"/>
                <w:szCs w:val="24"/>
              </w:rPr>
            </w:pPr>
            <w:r>
              <w:rPr>
                <w:b/>
                <w:sz w:val="24"/>
                <w:szCs w:val="24"/>
              </w:rPr>
              <w:t>Executive Director of MDC Foundation</w:t>
            </w:r>
          </w:p>
          <w:p w14:paraId="6982AFA5" w14:textId="77777777" w:rsidR="005C7985" w:rsidRDefault="005C7985" w:rsidP="007B6F00">
            <w:pPr>
              <w:rPr>
                <w:b/>
                <w:sz w:val="24"/>
                <w:szCs w:val="24"/>
              </w:rPr>
            </w:pPr>
            <w:r>
              <w:rPr>
                <w:b/>
                <w:sz w:val="24"/>
                <w:szCs w:val="24"/>
              </w:rPr>
              <w:t>Amaury Zuriarrain</w:t>
            </w:r>
          </w:p>
          <w:p w14:paraId="55994BB8" w14:textId="77777777" w:rsidR="005C7985" w:rsidRPr="006F6357" w:rsidRDefault="005C7985" w:rsidP="007B6F00">
            <w:pPr>
              <w:rPr>
                <w:sz w:val="24"/>
                <w:szCs w:val="24"/>
              </w:rPr>
            </w:pPr>
            <w:r>
              <w:rPr>
                <w:sz w:val="24"/>
                <w:szCs w:val="24"/>
              </w:rPr>
              <w:t>Wolfson Campus, Room 1429</w:t>
            </w:r>
          </w:p>
          <w:p w14:paraId="74FAB891" w14:textId="77777777" w:rsidR="005C7985" w:rsidRPr="006F6357" w:rsidRDefault="005C7985" w:rsidP="007B6F00">
            <w:pPr>
              <w:rPr>
                <w:sz w:val="24"/>
                <w:szCs w:val="24"/>
              </w:rPr>
            </w:pPr>
            <w:r w:rsidRPr="006F6357">
              <w:rPr>
                <w:sz w:val="24"/>
                <w:szCs w:val="24"/>
              </w:rPr>
              <w:t>Office: 305-237-</w:t>
            </w:r>
            <w:r>
              <w:t xml:space="preserve"> </w:t>
            </w:r>
            <w:r w:rsidRPr="00D71428">
              <w:rPr>
                <w:sz w:val="24"/>
                <w:szCs w:val="24"/>
              </w:rPr>
              <w:t>7617</w:t>
            </w:r>
          </w:p>
          <w:p w14:paraId="51879400" w14:textId="77777777" w:rsidR="005C7985" w:rsidRDefault="005C7985" w:rsidP="007B6F00">
            <w:pPr>
              <w:rPr>
                <w:b/>
                <w:sz w:val="24"/>
                <w:szCs w:val="24"/>
              </w:rPr>
            </w:pPr>
            <w:r w:rsidRPr="006F6357">
              <w:rPr>
                <w:sz w:val="24"/>
                <w:szCs w:val="24"/>
              </w:rPr>
              <w:t xml:space="preserve">Email: </w:t>
            </w:r>
            <w:hyperlink r:id="rId50" w:history="1">
              <w:r w:rsidRPr="000248EB">
                <w:rPr>
                  <w:rStyle w:val="Hyperlink"/>
                  <w:sz w:val="24"/>
                  <w:szCs w:val="24"/>
                </w:rPr>
                <w:t>azuriarr@mdc.edu</w:t>
              </w:r>
            </w:hyperlink>
            <w:r>
              <w:rPr>
                <w:sz w:val="24"/>
                <w:szCs w:val="24"/>
              </w:rPr>
              <w:t xml:space="preserve"> </w:t>
            </w:r>
          </w:p>
          <w:p w14:paraId="5945B19E" w14:textId="77777777" w:rsidR="005C7985" w:rsidRPr="00021FB9" w:rsidRDefault="005C7985" w:rsidP="005C7985">
            <w:pPr>
              <w:tabs>
                <w:tab w:val="left" w:pos="1590"/>
              </w:tabs>
              <w:rPr>
                <w:rFonts w:cstheme="minorHAnsi"/>
                <w:b/>
                <w:sz w:val="24"/>
                <w:szCs w:val="24"/>
              </w:rPr>
            </w:pPr>
          </w:p>
        </w:tc>
        <w:tc>
          <w:tcPr>
            <w:tcW w:w="4788" w:type="dxa"/>
          </w:tcPr>
          <w:p w14:paraId="61BBF0A2" w14:textId="77777777" w:rsidR="003D7435" w:rsidRDefault="003D7435" w:rsidP="003D7435">
            <w:pPr>
              <w:rPr>
                <w:b/>
                <w:sz w:val="24"/>
                <w:szCs w:val="24"/>
              </w:rPr>
            </w:pPr>
            <w:r>
              <w:rPr>
                <w:b/>
                <w:sz w:val="24"/>
                <w:szCs w:val="24"/>
              </w:rPr>
              <w:t>Senior Director of MDC Foundation</w:t>
            </w:r>
          </w:p>
          <w:p w14:paraId="020B68D2" w14:textId="77777777" w:rsidR="005C7985" w:rsidRDefault="005C7985" w:rsidP="007B6F00">
            <w:pPr>
              <w:rPr>
                <w:b/>
                <w:sz w:val="24"/>
                <w:szCs w:val="24"/>
              </w:rPr>
            </w:pPr>
            <w:r w:rsidRPr="00656909">
              <w:rPr>
                <w:b/>
                <w:sz w:val="24"/>
                <w:szCs w:val="24"/>
              </w:rPr>
              <w:t>Nairobi</w:t>
            </w:r>
            <w:r>
              <w:rPr>
                <w:b/>
                <w:sz w:val="24"/>
                <w:szCs w:val="24"/>
              </w:rPr>
              <w:t xml:space="preserve"> Abrams</w:t>
            </w:r>
          </w:p>
          <w:p w14:paraId="0AC0FE55" w14:textId="77777777" w:rsidR="005C7985" w:rsidRDefault="005C7985" w:rsidP="007B6F00">
            <w:pPr>
              <w:rPr>
                <w:sz w:val="24"/>
                <w:szCs w:val="24"/>
              </w:rPr>
            </w:pPr>
            <w:r>
              <w:rPr>
                <w:sz w:val="24"/>
                <w:szCs w:val="24"/>
              </w:rPr>
              <w:t>Wolfson Campus, Room 1438 7</w:t>
            </w:r>
          </w:p>
          <w:p w14:paraId="28E9C5A5" w14:textId="77777777" w:rsidR="005C7985" w:rsidRPr="006F6357" w:rsidRDefault="005C7985" w:rsidP="007B6F00">
            <w:pPr>
              <w:rPr>
                <w:sz w:val="24"/>
                <w:szCs w:val="24"/>
              </w:rPr>
            </w:pPr>
            <w:r w:rsidRPr="006F6357">
              <w:rPr>
                <w:sz w:val="24"/>
                <w:szCs w:val="24"/>
              </w:rPr>
              <w:t>Office: 305-237-</w:t>
            </w:r>
            <w:r w:rsidRPr="00656909">
              <w:rPr>
                <w:sz w:val="24"/>
              </w:rPr>
              <w:t>3247</w:t>
            </w:r>
          </w:p>
          <w:p w14:paraId="2B500F58" w14:textId="77777777" w:rsidR="005C7985" w:rsidRDefault="005C7985" w:rsidP="007B6F00">
            <w:pPr>
              <w:rPr>
                <w:b/>
                <w:sz w:val="24"/>
                <w:szCs w:val="24"/>
              </w:rPr>
            </w:pPr>
            <w:r w:rsidRPr="006F6357">
              <w:rPr>
                <w:sz w:val="24"/>
                <w:szCs w:val="24"/>
              </w:rPr>
              <w:t xml:space="preserve">Email: </w:t>
            </w:r>
            <w:hyperlink r:id="rId51" w:history="1">
              <w:r w:rsidRPr="000248EB">
                <w:rPr>
                  <w:rStyle w:val="Hyperlink"/>
                  <w:sz w:val="24"/>
                  <w:szCs w:val="24"/>
                </w:rPr>
                <w:t>nabrams@mdc.edu</w:t>
              </w:r>
            </w:hyperlink>
            <w:r>
              <w:rPr>
                <w:sz w:val="24"/>
                <w:szCs w:val="24"/>
              </w:rPr>
              <w:t xml:space="preserve"> </w:t>
            </w:r>
          </w:p>
          <w:p w14:paraId="39696757" w14:textId="77777777" w:rsidR="005C7985" w:rsidRPr="00021FB9" w:rsidRDefault="005C7985" w:rsidP="00D71428">
            <w:pPr>
              <w:rPr>
                <w:rFonts w:cstheme="minorHAnsi"/>
                <w:b/>
                <w:sz w:val="24"/>
                <w:szCs w:val="24"/>
              </w:rPr>
            </w:pPr>
          </w:p>
        </w:tc>
      </w:tr>
      <w:tr w:rsidR="005C7985" w:rsidRPr="00021FB9" w14:paraId="2287F6AA" w14:textId="77777777" w:rsidTr="00DF1D88">
        <w:tc>
          <w:tcPr>
            <w:tcW w:w="4788" w:type="dxa"/>
          </w:tcPr>
          <w:p w14:paraId="0A6FDCB1" w14:textId="77777777" w:rsidR="003D7435" w:rsidRDefault="003D7435" w:rsidP="003D7435">
            <w:pPr>
              <w:rPr>
                <w:b/>
                <w:sz w:val="24"/>
                <w:szCs w:val="24"/>
              </w:rPr>
            </w:pPr>
            <w:r>
              <w:rPr>
                <w:b/>
                <w:sz w:val="24"/>
                <w:szCs w:val="24"/>
              </w:rPr>
              <w:t xml:space="preserve">Vice Provost of </w:t>
            </w:r>
            <w:r w:rsidRPr="001C1496">
              <w:rPr>
                <w:b/>
                <w:sz w:val="24"/>
                <w:szCs w:val="24"/>
              </w:rPr>
              <w:t>Institutional Research &amp; Effectiveness</w:t>
            </w:r>
          </w:p>
          <w:p w14:paraId="0072319F" w14:textId="77777777" w:rsidR="005C7985" w:rsidRPr="00021FB9" w:rsidRDefault="005C7985" w:rsidP="007B6F00">
            <w:pPr>
              <w:tabs>
                <w:tab w:val="left" w:pos="1590"/>
              </w:tabs>
              <w:rPr>
                <w:rFonts w:cstheme="minorHAnsi"/>
                <w:b/>
                <w:sz w:val="24"/>
                <w:szCs w:val="24"/>
              </w:rPr>
            </w:pPr>
            <w:r>
              <w:rPr>
                <w:rFonts w:cstheme="minorHAnsi"/>
                <w:b/>
                <w:sz w:val="24"/>
                <w:szCs w:val="24"/>
              </w:rPr>
              <w:t xml:space="preserve">Dr. </w:t>
            </w:r>
            <w:r w:rsidRPr="00021FB9">
              <w:rPr>
                <w:rFonts w:cstheme="minorHAnsi"/>
                <w:b/>
                <w:sz w:val="24"/>
                <w:szCs w:val="24"/>
              </w:rPr>
              <w:t>David Kaiser</w:t>
            </w:r>
          </w:p>
          <w:p w14:paraId="37E64088" w14:textId="77777777" w:rsidR="005C7985" w:rsidRPr="00021FB9" w:rsidRDefault="005C7985" w:rsidP="007B6F00">
            <w:pPr>
              <w:tabs>
                <w:tab w:val="left" w:pos="1590"/>
              </w:tabs>
              <w:rPr>
                <w:rFonts w:cstheme="minorHAnsi"/>
                <w:sz w:val="24"/>
                <w:szCs w:val="24"/>
              </w:rPr>
            </w:pPr>
            <w:r w:rsidRPr="00021FB9">
              <w:rPr>
                <w:rFonts w:cstheme="minorHAnsi"/>
                <w:sz w:val="24"/>
                <w:szCs w:val="24"/>
              </w:rPr>
              <w:t>Wolfson Campus, Room 5601-13</w:t>
            </w:r>
          </w:p>
          <w:p w14:paraId="17467BD9" w14:textId="77777777" w:rsidR="005C7985" w:rsidRPr="00021FB9" w:rsidRDefault="004E09A5" w:rsidP="007B6F00">
            <w:pPr>
              <w:tabs>
                <w:tab w:val="left" w:pos="1590"/>
              </w:tabs>
              <w:rPr>
                <w:rFonts w:cstheme="minorHAnsi"/>
                <w:sz w:val="24"/>
                <w:szCs w:val="24"/>
              </w:rPr>
            </w:pPr>
            <w:r>
              <w:rPr>
                <w:rFonts w:cstheme="minorHAnsi"/>
                <w:sz w:val="24"/>
                <w:szCs w:val="24"/>
              </w:rPr>
              <w:t>Office: 305-</w:t>
            </w:r>
            <w:r w:rsidR="005C7985" w:rsidRPr="00021FB9">
              <w:rPr>
                <w:rFonts w:cstheme="minorHAnsi"/>
                <w:sz w:val="24"/>
                <w:szCs w:val="24"/>
              </w:rPr>
              <w:t>237-7468</w:t>
            </w:r>
          </w:p>
          <w:p w14:paraId="0609FBFE" w14:textId="77777777" w:rsidR="005C7985" w:rsidRDefault="005C7985" w:rsidP="007B6F00">
            <w:pPr>
              <w:tabs>
                <w:tab w:val="left" w:pos="1590"/>
              </w:tabs>
              <w:rPr>
                <w:rStyle w:val="Hyperlink"/>
                <w:rFonts w:cstheme="minorHAnsi"/>
                <w:sz w:val="24"/>
                <w:szCs w:val="24"/>
              </w:rPr>
            </w:pPr>
            <w:r w:rsidRPr="00021FB9">
              <w:rPr>
                <w:rFonts w:cstheme="minorHAnsi"/>
                <w:sz w:val="24"/>
                <w:szCs w:val="24"/>
              </w:rPr>
              <w:t xml:space="preserve">Email: </w:t>
            </w:r>
            <w:hyperlink r:id="rId52" w:history="1">
              <w:r w:rsidRPr="00021FB9">
                <w:rPr>
                  <w:rStyle w:val="Hyperlink"/>
                  <w:rFonts w:cstheme="minorHAnsi"/>
                  <w:sz w:val="24"/>
                  <w:szCs w:val="24"/>
                </w:rPr>
                <w:t>dkaiser@mdc.edu</w:t>
              </w:r>
            </w:hyperlink>
          </w:p>
          <w:p w14:paraId="4814EFAD" w14:textId="77777777" w:rsidR="005C7985" w:rsidRPr="00D71428" w:rsidRDefault="005C7985" w:rsidP="00D71428">
            <w:pPr>
              <w:rPr>
                <w:rFonts w:cstheme="minorHAnsi"/>
                <w:sz w:val="24"/>
                <w:szCs w:val="24"/>
              </w:rPr>
            </w:pPr>
          </w:p>
        </w:tc>
        <w:tc>
          <w:tcPr>
            <w:tcW w:w="4788" w:type="dxa"/>
          </w:tcPr>
          <w:p w14:paraId="663BA6B9" w14:textId="77777777" w:rsidR="003D7435" w:rsidRDefault="003D7435" w:rsidP="003D7435">
            <w:pPr>
              <w:rPr>
                <w:b/>
                <w:sz w:val="24"/>
                <w:szCs w:val="24"/>
              </w:rPr>
            </w:pPr>
            <w:r>
              <w:rPr>
                <w:b/>
                <w:sz w:val="24"/>
                <w:szCs w:val="24"/>
              </w:rPr>
              <w:t>Director of Planning and Policy</w:t>
            </w:r>
          </w:p>
          <w:p w14:paraId="1977F01C" w14:textId="77777777" w:rsidR="005C7985" w:rsidRDefault="005C7985" w:rsidP="007B6F00">
            <w:pPr>
              <w:rPr>
                <w:b/>
                <w:sz w:val="24"/>
                <w:szCs w:val="24"/>
              </w:rPr>
            </w:pPr>
            <w:r>
              <w:rPr>
                <w:b/>
                <w:sz w:val="24"/>
                <w:szCs w:val="24"/>
              </w:rPr>
              <w:t>Archieval “Archie” Cubarrubia</w:t>
            </w:r>
          </w:p>
          <w:p w14:paraId="2943210A" w14:textId="77777777" w:rsidR="005C7985" w:rsidRPr="00021FB9" w:rsidRDefault="005C7985" w:rsidP="007B6F00">
            <w:pPr>
              <w:tabs>
                <w:tab w:val="left" w:pos="1590"/>
              </w:tabs>
              <w:rPr>
                <w:rFonts w:cstheme="minorHAnsi"/>
                <w:sz w:val="24"/>
                <w:szCs w:val="24"/>
              </w:rPr>
            </w:pPr>
            <w:r w:rsidRPr="00021FB9">
              <w:rPr>
                <w:rFonts w:cstheme="minorHAnsi"/>
                <w:sz w:val="24"/>
                <w:szCs w:val="24"/>
              </w:rPr>
              <w:t>Wolfson Campus, Room 5601</w:t>
            </w:r>
          </w:p>
          <w:p w14:paraId="0F573F53" w14:textId="77777777" w:rsidR="005C7985" w:rsidRPr="00021FB9" w:rsidRDefault="004E09A5" w:rsidP="007B6F00">
            <w:pPr>
              <w:tabs>
                <w:tab w:val="left" w:pos="1590"/>
              </w:tabs>
              <w:rPr>
                <w:rFonts w:cstheme="minorHAnsi"/>
                <w:sz w:val="24"/>
                <w:szCs w:val="24"/>
              </w:rPr>
            </w:pPr>
            <w:r>
              <w:rPr>
                <w:rFonts w:cstheme="minorHAnsi"/>
                <w:sz w:val="24"/>
                <w:szCs w:val="24"/>
              </w:rPr>
              <w:t>Office: 305-</w:t>
            </w:r>
            <w:r w:rsidR="005C7985" w:rsidRPr="00021FB9">
              <w:rPr>
                <w:rFonts w:cstheme="minorHAnsi"/>
                <w:sz w:val="24"/>
                <w:szCs w:val="24"/>
              </w:rPr>
              <w:t>237-</w:t>
            </w:r>
            <w:r w:rsidR="005C7985">
              <w:rPr>
                <w:rFonts w:cstheme="minorHAnsi"/>
                <w:sz w:val="24"/>
                <w:szCs w:val="24"/>
              </w:rPr>
              <w:t>7175</w:t>
            </w:r>
          </w:p>
          <w:p w14:paraId="2124F998" w14:textId="77777777" w:rsidR="005C7985" w:rsidRPr="00021FB9" w:rsidRDefault="005C7985" w:rsidP="00D71428">
            <w:pPr>
              <w:rPr>
                <w:rFonts w:cstheme="minorHAnsi"/>
                <w:b/>
                <w:sz w:val="24"/>
                <w:szCs w:val="24"/>
              </w:rPr>
            </w:pPr>
            <w:r w:rsidRPr="00021FB9">
              <w:rPr>
                <w:rFonts w:cstheme="minorHAnsi"/>
                <w:sz w:val="24"/>
                <w:szCs w:val="24"/>
              </w:rPr>
              <w:t xml:space="preserve">Email: </w:t>
            </w:r>
            <w:hyperlink r:id="rId53" w:history="1">
              <w:r>
                <w:t xml:space="preserve"> </w:t>
              </w:r>
              <w:r w:rsidRPr="00A25007">
                <w:rPr>
                  <w:rStyle w:val="Hyperlink"/>
                  <w:rFonts w:cstheme="minorHAnsi"/>
                  <w:sz w:val="24"/>
                  <w:szCs w:val="24"/>
                </w:rPr>
                <w:t>acubarru</w:t>
              </w:r>
              <w:r w:rsidRPr="00021FB9">
                <w:rPr>
                  <w:rStyle w:val="Hyperlink"/>
                  <w:rFonts w:cstheme="minorHAnsi"/>
                  <w:sz w:val="24"/>
                  <w:szCs w:val="24"/>
                </w:rPr>
                <w:t>@mdc.edu</w:t>
              </w:r>
            </w:hyperlink>
          </w:p>
        </w:tc>
      </w:tr>
      <w:tr w:rsidR="005C7985" w:rsidRPr="00021FB9" w14:paraId="29A20CC3" w14:textId="77777777" w:rsidTr="00DF1D88">
        <w:tc>
          <w:tcPr>
            <w:tcW w:w="4788" w:type="dxa"/>
          </w:tcPr>
          <w:p w14:paraId="550EA54F" w14:textId="77777777" w:rsidR="00D777B5" w:rsidRDefault="00D777B5" w:rsidP="00D777B5">
            <w:pPr>
              <w:rPr>
                <w:b/>
                <w:sz w:val="24"/>
                <w:szCs w:val="24"/>
              </w:rPr>
            </w:pPr>
            <w:r>
              <w:rPr>
                <w:b/>
                <w:sz w:val="24"/>
                <w:szCs w:val="24"/>
              </w:rPr>
              <w:t>Manager of Accounts Services,  Property Management</w:t>
            </w:r>
          </w:p>
          <w:p w14:paraId="2DE8A177" w14:textId="77777777" w:rsidR="00D777B5" w:rsidRDefault="00D777B5" w:rsidP="00D777B5">
            <w:pPr>
              <w:rPr>
                <w:b/>
                <w:sz w:val="24"/>
                <w:szCs w:val="24"/>
              </w:rPr>
            </w:pPr>
            <w:r>
              <w:rPr>
                <w:b/>
                <w:sz w:val="24"/>
                <w:szCs w:val="24"/>
              </w:rPr>
              <w:t>Ruben Paz</w:t>
            </w:r>
          </w:p>
          <w:p w14:paraId="50871CEF" w14:textId="77777777" w:rsidR="00D777B5" w:rsidRDefault="00D777B5" w:rsidP="00D777B5">
            <w:pPr>
              <w:rPr>
                <w:sz w:val="24"/>
                <w:szCs w:val="24"/>
              </w:rPr>
            </w:pPr>
            <w:r w:rsidRPr="004E09A5">
              <w:rPr>
                <w:sz w:val="24"/>
                <w:szCs w:val="24"/>
              </w:rPr>
              <w:t xml:space="preserve">North </w:t>
            </w:r>
            <w:r>
              <w:rPr>
                <w:sz w:val="24"/>
                <w:szCs w:val="24"/>
              </w:rPr>
              <w:t xml:space="preserve">Campus, Room </w:t>
            </w:r>
            <w:r w:rsidRPr="004E09A5">
              <w:rPr>
                <w:sz w:val="24"/>
                <w:szCs w:val="24"/>
              </w:rPr>
              <w:t>902</w:t>
            </w:r>
          </w:p>
          <w:p w14:paraId="6A6DDA55" w14:textId="77777777" w:rsidR="00D777B5" w:rsidRDefault="00D777B5" w:rsidP="00D777B5">
            <w:pPr>
              <w:rPr>
                <w:sz w:val="24"/>
                <w:szCs w:val="24"/>
              </w:rPr>
            </w:pPr>
            <w:r>
              <w:rPr>
                <w:sz w:val="24"/>
                <w:szCs w:val="24"/>
              </w:rPr>
              <w:t>Office: 305-</w:t>
            </w:r>
            <w:r w:rsidRPr="004E09A5">
              <w:rPr>
                <w:sz w:val="24"/>
                <w:szCs w:val="24"/>
              </w:rPr>
              <w:t xml:space="preserve"> 237-1379</w:t>
            </w:r>
          </w:p>
          <w:p w14:paraId="135DE319" w14:textId="77777777" w:rsidR="00D777B5" w:rsidRDefault="00D777B5" w:rsidP="00D777B5">
            <w:pPr>
              <w:rPr>
                <w:sz w:val="24"/>
                <w:szCs w:val="24"/>
              </w:rPr>
            </w:pPr>
            <w:r>
              <w:rPr>
                <w:sz w:val="24"/>
                <w:szCs w:val="24"/>
              </w:rPr>
              <w:t xml:space="preserve">Email: </w:t>
            </w:r>
            <w:hyperlink r:id="rId54" w:history="1">
              <w:r w:rsidRPr="006F2497">
                <w:rPr>
                  <w:rStyle w:val="Hyperlink"/>
                  <w:sz w:val="24"/>
                  <w:szCs w:val="24"/>
                </w:rPr>
                <w:t>rpaz@mdc.edu</w:t>
              </w:r>
            </w:hyperlink>
            <w:r>
              <w:rPr>
                <w:sz w:val="24"/>
                <w:szCs w:val="24"/>
              </w:rPr>
              <w:t xml:space="preserve"> </w:t>
            </w:r>
          </w:p>
          <w:p w14:paraId="13DDDEFF" w14:textId="77777777" w:rsidR="005C7985" w:rsidRPr="006F6357" w:rsidRDefault="005C7985" w:rsidP="00D71428">
            <w:pPr>
              <w:rPr>
                <w:sz w:val="24"/>
                <w:szCs w:val="24"/>
              </w:rPr>
            </w:pPr>
          </w:p>
        </w:tc>
        <w:tc>
          <w:tcPr>
            <w:tcW w:w="4788" w:type="dxa"/>
          </w:tcPr>
          <w:p w14:paraId="41C096DB" w14:textId="77777777" w:rsidR="00D777B5" w:rsidRDefault="00D777B5" w:rsidP="00D777B5">
            <w:pPr>
              <w:rPr>
                <w:b/>
                <w:sz w:val="24"/>
                <w:szCs w:val="24"/>
              </w:rPr>
            </w:pPr>
            <w:r>
              <w:rPr>
                <w:b/>
                <w:sz w:val="24"/>
                <w:szCs w:val="24"/>
              </w:rPr>
              <w:t>Inventory Clerk, Property Management</w:t>
            </w:r>
          </w:p>
          <w:p w14:paraId="14682E92" w14:textId="77777777" w:rsidR="00D777B5" w:rsidRDefault="00D777B5" w:rsidP="00D777B5">
            <w:pPr>
              <w:rPr>
                <w:b/>
                <w:sz w:val="24"/>
                <w:szCs w:val="24"/>
              </w:rPr>
            </w:pPr>
            <w:r>
              <w:rPr>
                <w:b/>
                <w:sz w:val="24"/>
                <w:szCs w:val="24"/>
              </w:rPr>
              <w:t>Bruno Rodriguez</w:t>
            </w:r>
          </w:p>
          <w:p w14:paraId="7BCF56CD" w14:textId="77777777" w:rsidR="00D777B5" w:rsidRDefault="00D777B5" w:rsidP="00D777B5">
            <w:pPr>
              <w:rPr>
                <w:sz w:val="24"/>
                <w:szCs w:val="24"/>
              </w:rPr>
            </w:pPr>
            <w:r>
              <w:rPr>
                <w:sz w:val="24"/>
                <w:szCs w:val="24"/>
              </w:rPr>
              <w:t xml:space="preserve">Consolidated Warehouse </w:t>
            </w:r>
          </w:p>
          <w:p w14:paraId="5C41E66A" w14:textId="77777777" w:rsidR="00D777B5" w:rsidRDefault="00D777B5" w:rsidP="00D777B5">
            <w:pPr>
              <w:rPr>
                <w:sz w:val="24"/>
                <w:szCs w:val="24"/>
              </w:rPr>
            </w:pPr>
            <w:r w:rsidRPr="004E09A5">
              <w:rPr>
                <w:sz w:val="24"/>
                <w:szCs w:val="24"/>
              </w:rPr>
              <w:t xml:space="preserve">8643 </w:t>
            </w:r>
            <w:r>
              <w:rPr>
                <w:sz w:val="24"/>
                <w:szCs w:val="24"/>
              </w:rPr>
              <w:t>N.W. 68th St., Miami, FL 33166</w:t>
            </w:r>
          </w:p>
          <w:p w14:paraId="673158BB" w14:textId="77777777" w:rsidR="00D777B5" w:rsidRDefault="00D777B5" w:rsidP="00D777B5">
            <w:pPr>
              <w:rPr>
                <w:sz w:val="24"/>
                <w:szCs w:val="24"/>
              </w:rPr>
            </w:pPr>
            <w:r>
              <w:rPr>
                <w:sz w:val="24"/>
                <w:szCs w:val="24"/>
              </w:rPr>
              <w:t>Phone: 305-717-1553</w:t>
            </w:r>
          </w:p>
          <w:p w14:paraId="6B25F12C" w14:textId="77777777" w:rsidR="005C7985" w:rsidRPr="00021FB9" w:rsidRDefault="00D777B5" w:rsidP="00D777B5">
            <w:pPr>
              <w:rPr>
                <w:b/>
                <w:sz w:val="24"/>
                <w:szCs w:val="24"/>
              </w:rPr>
            </w:pPr>
            <w:r>
              <w:rPr>
                <w:sz w:val="24"/>
                <w:szCs w:val="24"/>
              </w:rPr>
              <w:t xml:space="preserve">Email: </w:t>
            </w:r>
            <w:hyperlink r:id="rId55" w:history="1">
              <w:r w:rsidRPr="006F2497">
                <w:rPr>
                  <w:rStyle w:val="Hyperlink"/>
                  <w:sz w:val="24"/>
                  <w:szCs w:val="24"/>
                </w:rPr>
                <w:t>brodrig6@mdc.edu</w:t>
              </w:r>
            </w:hyperlink>
            <w:r>
              <w:rPr>
                <w:sz w:val="24"/>
                <w:szCs w:val="24"/>
              </w:rPr>
              <w:t xml:space="preserve"> </w:t>
            </w:r>
          </w:p>
        </w:tc>
      </w:tr>
      <w:tr w:rsidR="005C7985" w:rsidRPr="00021FB9" w14:paraId="7CE819F1" w14:textId="77777777" w:rsidTr="00DF1D88">
        <w:tc>
          <w:tcPr>
            <w:tcW w:w="4788" w:type="dxa"/>
          </w:tcPr>
          <w:p w14:paraId="48D05E58" w14:textId="77777777" w:rsidR="00D777B5" w:rsidRDefault="00D777B5" w:rsidP="00D777B5">
            <w:pPr>
              <w:rPr>
                <w:b/>
                <w:sz w:val="24"/>
                <w:szCs w:val="24"/>
              </w:rPr>
            </w:pPr>
            <w:r>
              <w:rPr>
                <w:b/>
                <w:sz w:val="24"/>
                <w:szCs w:val="24"/>
              </w:rPr>
              <w:t>Director of Emergency Preparedness</w:t>
            </w:r>
          </w:p>
          <w:p w14:paraId="7CC03713" w14:textId="77777777" w:rsidR="00D777B5" w:rsidRDefault="00D777B5" w:rsidP="00D777B5">
            <w:pPr>
              <w:rPr>
                <w:b/>
                <w:sz w:val="24"/>
                <w:szCs w:val="24"/>
              </w:rPr>
            </w:pPr>
            <w:r>
              <w:rPr>
                <w:b/>
                <w:sz w:val="24"/>
                <w:szCs w:val="24"/>
              </w:rPr>
              <w:t>Anthony Bradley</w:t>
            </w:r>
          </w:p>
          <w:p w14:paraId="750DBD53" w14:textId="77777777" w:rsidR="00D777B5" w:rsidRPr="006F6357" w:rsidRDefault="00D777B5" w:rsidP="00D777B5">
            <w:pPr>
              <w:rPr>
                <w:sz w:val="24"/>
                <w:szCs w:val="24"/>
              </w:rPr>
            </w:pPr>
            <w:r>
              <w:rPr>
                <w:sz w:val="24"/>
                <w:szCs w:val="24"/>
              </w:rPr>
              <w:t>Wolfson Campus, Room 1455</w:t>
            </w:r>
          </w:p>
          <w:p w14:paraId="2B2508DF" w14:textId="77777777" w:rsidR="00D777B5" w:rsidRPr="006F6357" w:rsidRDefault="00D777B5" w:rsidP="00D777B5">
            <w:pPr>
              <w:rPr>
                <w:sz w:val="24"/>
                <w:szCs w:val="24"/>
              </w:rPr>
            </w:pPr>
            <w:r w:rsidRPr="006F6357">
              <w:rPr>
                <w:sz w:val="24"/>
                <w:szCs w:val="24"/>
              </w:rPr>
              <w:t>Office: 305-237-3774</w:t>
            </w:r>
          </w:p>
          <w:p w14:paraId="46D22642" w14:textId="77777777" w:rsidR="00D777B5" w:rsidRDefault="00D777B5" w:rsidP="00D777B5">
            <w:pPr>
              <w:rPr>
                <w:sz w:val="24"/>
                <w:szCs w:val="24"/>
              </w:rPr>
            </w:pPr>
            <w:r w:rsidRPr="006F6357">
              <w:rPr>
                <w:sz w:val="24"/>
                <w:szCs w:val="24"/>
              </w:rPr>
              <w:t xml:space="preserve">Email: </w:t>
            </w:r>
            <w:hyperlink r:id="rId56" w:history="1">
              <w:r w:rsidRPr="00785553">
                <w:rPr>
                  <w:rStyle w:val="Hyperlink"/>
                  <w:sz w:val="24"/>
                  <w:szCs w:val="24"/>
                </w:rPr>
                <w:t>abradle2@mdc.edu</w:t>
              </w:r>
            </w:hyperlink>
            <w:r>
              <w:rPr>
                <w:sz w:val="24"/>
                <w:szCs w:val="24"/>
              </w:rPr>
              <w:t xml:space="preserve"> </w:t>
            </w:r>
          </w:p>
          <w:p w14:paraId="07128440" w14:textId="77777777" w:rsidR="004E09A5" w:rsidRPr="004E09A5" w:rsidRDefault="004E09A5" w:rsidP="00D777B5">
            <w:pPr>
              <w:rPr>
                <w:sz w:val="24"/>
                <w:szCs w:val="24"/>
              </w:rPr>
            </w:pPr>
          </w:p>
        </w:tc>
        <w:tc>
          <w:tcPr>
            <w:tcW w:w="4788" w:type="dxa"/>
          </w:tcPr>
          <w:p w14:paraId="6C684FA8" w14:textId="77777777" w:rsidR="00B94B9A" w:rsidRDefault="00B94B9A" w:rsidP="00B94B9A">
            <w:pPr>
              <w:rPr>
                <w:b/>
                <w:sz w:val="24"/>
                <w:szCs w:val="24"/>
              </w:rPr>
            </w:pPr>
            <w:r>
              <w:rPr>
                <w:b/>
                <w:sz w:val="24"/>
                <w:szCs w:val="24"/>
              </w:rPr>
              <w:t>Manager of Communication Systems</w:t>
            </w:r>
          </w:p>
          <w:p w14:paraId="78C4DA03" w14:textId="77777777" w:rsidR="00B94B9A" w:rsidRDefault="00B94B9A" w:rsidP="00B94B9A">
            <w:pPr>
              <w:rPr>
                <w:b/>
                <w:sz w:val="24"/>
                <w:szCs w:val="24"/>
              </w:rPr>
            </w:pPr>
            <w:r>
              <w:rPr>
                <w:b/>
                <w:sz w:val="24"/>
                <w:szCs w:val="24"/>
              </w:rPr>
              <w:t>David Moreno</w:t>
            </w:r>
          </w:p>
          <w:p w14:paraId="32EC9A34" w14:textId="77777777" w:rsidR="00B94B9A" w:rsidRDefault="00B94B9A" w:rsidP="00B94B9A">
            <w:pPr>
              <w:rPr>
                <w:sz w:val="24"/>
                <w:szCs w:val="24"/>
              </w:rPr>
            </w:pPr>
            <w:r w:rsidRPr="00615C87">
              <w:rPr>
                <w:sz w:val="24"/>
                <w:szCs w:val="24"/>
              </w:rPr>
              <w:t xml:space="preserve">Kendall </w:t>
            </w:r>
            <w:r>
              <w:rPr>
                <w:sz w:val="24"/>
                <w:szCs w:val="24"/>
              </w:rPr>
              <w:t xml:space="preserve">Campus, Room </w:t>
            </w:r>
            <w:r w:rsidRPr="00615C87">
              <w:rPr>
                <w:sz w:val="24"/>
                <w:szCs w:val="24"/>
              </w:rPr>
              <w:t>9157</w:t>
            </w:r>
          </w:p>
          <w:p w14:paraId="39E49322" w14:textId="77777777" w:rsidR="00B94B9A" w:rsidRDefault="00B94B9A" w:rsidP="00B94B9A">
            <w:pPr>
              <w:rPr>
                <w:sz w:val="24"/>
                <w:szCs w:val="24"/>
              </w:rPr>
            </w:pPr>
            <w:r>
              <w:rPr>
                <w:sz w:val="24"/>
                <w:szCs w:val="24"/>
              </w:rPr>
              <w:t>Office: 305 -</w:t>
            </w:r>
            <w:r w:rsidRPr="001C1496">
              <w:rPr>
                <w:sz w:val="24"/>
                <w:szCs w:val="24"/>
              </w:rPr>
              <w:t>237-0203</w:t>
            </w:r>
          </w:p>
          <w:p w14:paraId="10ED5BD1" w14:textId="77777777" w:rsidR="004E09A5" w:rsidRPr="004E09A5" w:rsidRDefault="00B94B9A" w:rsidP="00B94B9A">
            <w:pPr>
              <w:rPr>
                <w:sz w:val="24"/>
                <w:szCs w:val="24"/>
              </w:rPr>
            </w:pPr>
            <w:r>
              <w:rPr>
                <w:sz w:val="24"/>
                <w:szCs w:val="24"/>
              </w:rPr>
              <w:t xml:space="preserve">Email: </w:t>
            </w:r>
            <w:hyperlink r:id="rId57" w:history="1">
              <w:r w:rsidRPr="006C6CF3">
                <w:rPr>
                  <w:rStyle w:val="Hyperlink"/>
                  <w:sz w:val="24"/>
                  <w:szCs w:val="24"/>
                </w:rPr>
                <w:t>dmoreno@mdc.edu</w:t>
              </w:r>
            </w:hyperlink>
          </w:p>
        </w:tc>
      </w:tr>
    </w:tbl>
    <w:p w14:paraId="6F383B84" w14:textId="77777777" w:rsidR="003209FF" w:rsidRPr="00FD3732" w:rsidRDefault="003209FF" w:rsidP="00FD3732">
      <w:pPr>
        <w:pStyle w:val="Teresa"/>
        <w:outlineLvl w:val="1"/>
        <w:rPr>
          <w:rFonts w:eastAsia="Times New Roman"/>
        </w:rPr>
      </w:pPr>
      <w:bookmarkStart w:id="43" w:name="_Toc399329559"/>
      <w:r w:rsidRPr="00FD3732">
        <w:t>APPENDIX B</w:t>
      </w:r>
      <w:r w:rsidR="0083090A" w:rsidRPr="00FD3732">
        <w:t xml:space="preserve"> - </w:t>
      </w:r>
      <w:r w:rsidR="002A7A40" w:rsidRPr="00FD3732">
        <w:rPr>
          <w:rFonts w:eastAsia="Times New Roman"/>
        </w:rPr>
        <w:t>Generally Allowable</w:t>
      </w:r>
      <w:r w:rsidR="0083090A" w:rsidRPr="00FD3732">
        <w:rPr>
          <w:rFonts w:eastAsia="Times New Roman"/>
        </w:rPr>
        <w:t xml:space="preserve"> and Unallowable Costs</w:t>
      </w:r>
      <w:bookmarkEnd w:id="43"/>
    </w:p>
    <w:p w14:paraId="5B5038A7" w14:textId="77777777" w:rsidR="0083090A" w:rsidRPr="0083090A" w:rsidRDefault="006C6272" w:rsidP="006C6272">
      <w:pPr>
        <w:pStyle w:val="ListParagraph"/>
        <w:tabs>
          <w:tab w:val="left" w:pos="1977"/>
        </w:tabs>
        <w:spacing w:before="120" w:after="120" w:line="240" w:lineRule="auto"/>
        <w:rPr>
          <w:rFonts w:eastAsia="Times New Roman" w:cstheme="minorHAnsi"/>
          <w:iCs/>
          <w:sz w:val="28"/>
          <w:szCs w:val="24"/>
        </w:rPr>
      </w:pPr>
      <w:r>
        <w:rPr>
          <w:rFonts w:eastAsia="Times New Roman" w:cstheme="minorHAnsi"/>
          <w:iCs/>
          <w:sz w:val="28"/>
          <w:szCs w:val="24"/>
        </w:rPr>
        <w:tab/>
      </w:r>
    </w:p>
    <w:tbl>
      <w:tblPr>
        <w:tblStyle w:val="LightShading"/>
        <w:tblW w:w="10141" w:type="dxa"/>
        <w:tblBorders>
          <w:top w:val="none" w:sz="0" w:space="0" w:color="auto"/>
          <w:bottom w:val="none" w:sz="0" w:space="0" w:color="auto"/>
        </w:tblBorders>
        <w:tblLook w:val="04A0" w:firstRow="1" w:lastRow="0" w:firstColumn="1" w:lastColumn="0" w:noHBand="0" w:noVBand="1"/>
      </w:tblPr>
      <w:tblGrid>
        <w:gridCol w:w="1810"/>
        <w:gridCol w:w="1448"/>
        <w:gridCol w:w="3330"/>
        <w:gridCol w:w="357"/>
        <w:gridCol w:w="3196"/>
      </w:tblGrid>
      <w:tr w:rsidR="003209FF" w14:paraId="31463126" w14:textId="77777777" w:rsidTr="003C3174">
        <w:trPr>
          <w:cnfStyle w:val="100000000000" w:firstRow="1" w:lastRow="0" w:firstColumn="0" w:lastColumn="0" w:oddVBand="0" w:evenVBand="0" w:oddHBand="0" w:evenHBand="0" w:firstRowFirstColumn="0" w:firstRowLastColumn="0" w:lastRowFirstColumn="0" w:lastRowLastColumn="0"/>
          <w:trHeight w:val="118"/>
          <w:tblHeader/>
        </w:trPr>
        <w:tc>
          <w:tcPr>
            <w:cnfStyle w:val="001000000000" w:firstRow="0" w:lastRow="0" w:firstColumn="1" w:lastColumn="0" w:oddVBand="0" w:evenVBand="0" w:oddHBand="0" w:evenHBand="0" w:firstRowFirstColumn="0" w:firstRowLastColumn="0" w:lastRowFirstColumn="0" w:lastRowLastColumn="0"/>
            <w:tcW w:w="1810" w:type="dxa"/>
            <w:tcBorders>
              <w:top w:val="none" w:sz="0" w:space="0" w:color="auto"/>
              <w:left w:val="none" w:sz="0" w:space="0" w:color="auto"/>
              <w:bottom w:val="single" w:sz="4" w:space="0" w:color="auto"/>
              <w:right w:val="none" w:sz="0" w:space="0" w:color="auto"/>
            </w:tcBorders>
            <w:vAlign w:val="bottom"/>
          </w:tcPr>
          <w:p w14:paraId="2F9A48B1" w14:textId="77777777" w:rsidR="003209FF" w:rsidRPr="007B2DF7" w:rsidRDefault="003209FF" w:rsidP="003C3174">
            <w:pPr>
              <w:pStyle w:val="ListParagraph"/>
              <w:ind w:left="0"/>
              <w:jc w:val="center"/>
            </w:pPr>
            <w:r w:rsidRPr="007B2DF7">
              <w:t>Type of Cost:</w:t>
            </w:r>
          </w:p>
        </w:tc>
        <w:tc>
          <w:tcPr>
            <w:tcW w:w="1448" w:type="dxa"/>
            <w:tcBorders>
              <w:top w:val="none" w:sz="0" w:space="0" w:color="auto"/>
              <w:left w:val="none" w:sz="0" w:space="0" w:color="auto"/>
              <w:bottom w:val="single" w:sz="4" w:space="0" w:color="auto"/>
              <w:right w:val="none" w:sz="0" w:space="0" w:color="auto"/>
            </w:tcBorders>
            <w:vAlign w:val="bottom"/>
          </w:tcPr>
          <w:p w14:paraId="4CE388F7" w14:textId="77777777" w:rsidR="003209FF" w:rsidRPr="007B2DF7" w:rsidRDefault="003209FF" w:rsidP="003C3174">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7B2DF7">
              <w:t>Regulation</w:t>
            </w:r>
          </w:p>
        </w:tc>
        <w:tc>
          <w:tcPr>
            <w:tcW w:w="3330" w:type="dxa"/>
            <w:tcBorders>
              <w:top w:val="none" w:sz="0" w:space="0" w:color="auto"/>
              <w:left w:val="none" w:sz="0" w:space="0" w:color="auto"/>
              <w:bottom w:val="single" w:sz="4" w:space="0" w:color="auto"/>
              <w:right w:val="none" w:sz="0" w:space="0" w:color="auto"/>
            </w:tcBorders>
            <w:vAlign w:val="bottom"/>
          </w:tcPr>
          <w:p w14:paraId="500A3D54" w14:textId="77777777" w:rsidR="003209FF" w:rsidRPr="007B2DF7" w:rsidRDefault="003209FF" w:rsidP="003C3174">
            <w:pPr>
              <w:pStyle w:val="ListParagraph"/>
              <w:ind w:left="0" w:hanging="108"/>
              <w:jc w:val="center"/>
              <w:cnfStyle w:val="100000000000" w:firstRow="1" w:lastRow="0" w:firstColumn="0" w:lastColumn="0" w:oddVBand="0" w:evenVBand="0" w:oddHBand="0" w:evenHBand="0" w:firstRowFirstColumn="0" w:firstRowLastColumn="0" w:lastRowFirstColumn="0" w:lastRowLastColumn="0"/>
            </w:pPr>
            <w:r>
              <w:rPr>
                <w:b w:val="0"/>
                <w:bCs w:val="0"/>
                <w:sz w:val="28"/>
                <w:szCs w:val="28"/>
              </w:rPr>
              <w:t>G</w:t>
            </w:r>
            <w:r w:rsidRPr="007B2DF7">
              <w:t>enerally allowable costs:</w:t>
            </w:r>
          </w:p>
        </w:tc>
        <w:tc>
          <w:tcPr>
            <w:tcW w:w="357" w:type="dxa"/>
            <w:tcBorders>
              <w:top w:val="none" w:sz="0" w:space="0" w:color="auto"/>
              <w:left w:val="none" w:sz="0" w:space="0" w:color="auto"/>
              <w:bottom w:val="single" w:sz="4" w:space="0" w:color="auto"/>
              <w:right w:val="none" w:sz="0" w:space="0" w:color="auto"/>
            </w:tcBorders>
          </w:tcPr>
          <w:p w14:paraId="33DF91F0" w14:textId="77777777" w:rsidR="003209FF" w:rsidRPr="007B2DF7" w:rsidRDefault="003209FF" w:rsidP="003C3174">
            <w:pPr>
              <w:pStyle w:val="ListParagraph"/>
              <w:ind w:left="0"/>
              <w:jc w:val="both"/>
              <w:cnfStyle w:val="100000000000" w:firstRow="1" w:lastRow="0" w:firstColumn="0" w:lastColumn="0" w:oddVBand="0" w:evenVBand="0" w:oddHBand="0" w:evenHBand="0" w:firstRowFirstColumn="0" w:firstRowLastColumn="0" w:lastRowFirstColumn="0" w:lastRowLastColumn="0"/>
            </w:pPr>
          </w:p>
        </w:tc>
        <w:tc>
          <w:tcPr>
            <w:tcW w:w="3196" w:type="dxa"/>
            <w:tcBorders>
              <w:top w:val="none" w:sz="0" w:space="0" w:color="auto"/>
              <w:left w:val="none" w:sz="0" w:space="0" w:color="auto"/>
              <w:bottom w:val="single" w:sz="4" w:space="0" w:color="auto"/>
              <w:right w:val="none" w:sz="0" w:space="0" w:color="auto"/>
            </w:tcBorders>
            <w:vAlign w:val="bottom"/>
          </w:tcPr>
          <w:p w14:paraId="22EE7689" w14:textId="77777777" w:rsidR="003209FF" w:rsidRPr="007B2DF7" w:rsidRDefault="003209FF" w:rsidP="003C3174">
            <w:pPr>
              <w:pStyle w:val="ListParagraph"/>
              <w:ind w:left="0" w:firstLine="167"/>
              <w:jc w:val="center"/>
              <w:cnfStyle w:val="100000000000" w:firstRow="1" w:lastRow="0" w:firstColumn="0" w:lastColumn="0" w:oddVBand="0" w:evenVBand="0" w:oddHBand="0" w:evenHBand="0" w:firstRowFirstColumn="0" w:firstRowLastColumn="0" w:lastRowFirstColumn="0" w:lastRowLastColumn="0"/>
            </w:pPr>
            <w:r w:rsidRPr="007B2DF7">
              <w:t xml:space="preserve">Generally unallowable costs: </w:t>
            </w:r>
          </w:p>
        </w:tc>
      </w:tr>
      <w:tr w:rsidR="003209FF" w14:paraId="3D18826E" w14:textId="77777777" w:rsidTr="003C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top w:val="single" w:sz="4" w:space="0" w:color="auto"/>
              <w:left w:val="none" w:sz="0" w:space="0" w:color="auto"/>
              <w:right w:val="none" w:sz="0" w:space="0" w:color="auto"/>
            </w:tcBorders>
          </w:tcPr>
          <w:p w14:paraId="6CD84E4D" w14:textId="77777777" w:rsidR="003209FF" w:rsidRPr="00B261F9" w:rsidRDefault="003209FF" w:rsidP="003C3174">
            <w:pPr>
              <w:pStyle w:val="ListParagraph"/>
              <w:ind w:left="0"/>
              <w:jc w:val="both"/>
              <w:rPr>
                <w:b w:val="0"/>
                <w:sz w:val="18"/>
                <w:szCs w:val="18"/>
              </w:rPr>
            </w:pPr>
            <w:r>
              <w:rPr>
                <w:sz w:val="18"/>
                <w:szCs w:val="18"/>
                <w:u w:val="single"/>
              </w:rPr>
              <w:t>Adver</w:t>
            </w:r>
            <w:r w:rsidRPr="00B261F9">
              <w:rPr>
                <w:sz w:val="18"/>
                <w:szCs w:val="18"/>
                <w:u w:val="single"/>
              </w:rPr>
              <w:t>tising</w:t>
            </w:r>
            <w:r w:rsidRPr="00B261F9">
              <w:rPr>
                <w:b w:val="0"/>
                <w:sz w:val="18"/>
                <w:szCs w:val="18"/>
              </w:rPr>
              <w:t>:  includes advertising</w:t>
            </w:r>
            <w:r>
              <w:rPr>
                <w:b w:val="0"/>
                <w:sz w:val="18"/>
                <w:szCs w:val="18"/>
              </w:rPr>
              <w:t xml:space="preserve"> </w:t>
            </w:r>
            <w:r w:rsidRPr="00B261F9">
              <w:rPr>
                <w:b w:val="0"/>
                <w:sz w:val="18"/>
                <w:szCs w:val="18"/>
              </w:rPr>
              <w:t>media and corollary costs (i.e., magazines, newspapers, radio, television, direct mail, electronic or computer transmittals, etc.)</w:t>
            </w:r>
          </w:p>
        </w:tc>
        <w:tc>
          <w:tcPr>
            <w:tcW w:w="1448" w:type="dxa"/>
            <w:tcBorders>
              <w:top w:val="single" w:sz="4" w:space="0" w:color="auto"/>
              <w:left w:val="none" w:sz="0" w:space="0" w:color="auto"/>
              <w:right w:val="none" w:sz="0" w:space="0" w:color="auto"/>
            </w:tcBorders>
          </w:tcPr>
          <w:p w14:paraId="4140D576"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Pr>
                <w:sz w:val="18"/>
                <w:szCs w:val="18"/>
              </w:rPr>
              <w:t>2 CFR 220</w:t>
            </w:r>
            <w:r w:rsidRPr="00B261F9">
              <w:rPr>
                <w:sz w:val="18"/>
                <w:szCs w:val="18"/>
              </w:rPr>
              <w:t xml:space="preserve"> Appendix A </w:t>
            </w:r>
          </w:p>
          <w:p w14:paraId="6F49E283"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B261F9">
              <w:rPr>
                <w:sz w:val="18"/>
                <w:szCs w:val="18"/>
              </w:rPr>
              <w:t>J-1(a),(c),(f),(e)</w:t>
            </w:r>
          </w:p>
        </w:tc>
        <w:tc>
          <w:tcPr>
            <w:tcW w:w="3330" w:type="dxa"/>
            <w:tcBorders>
              <w:top w:val="single" w:sz="4" w:space="0" w:color="auto"/>
              <w:left w:val="none" w:sz="0" w:space="0" w:color="auto"/>
              <w:right w:val="none" w:sz="0" w:space="0" w:color="auto"/>
            </w:tcBorders>
          </w:tcPr>
          <w:p w14:paraId="0083A2D8" w14:textId="77777777" w:rsidR="003209FF" w:rsidRPr="00B261F9" w:rsidRDefault="003209FF" w:rsidP="00BE27EA">
            <w:pPr>
              <w:pStyle w:val="ListParagraph"/>
              <w:numPr>
                <w:ilvl w:val="0"/>
                <w:numId w:val="40"/>
              </w:numPr>
              <w:ind w:left="244" w:hanging="244"/>
              <w:jc w:val="both"/>
              <w:cnfStyle w:val="000000100000" w:firstRow="0" w:lastRow="0" w:firstColumn="0" w:lastColumn="0" w:oddVBand="0" w:evenVBand="0" w:oddHBand="1" w:evenHBand="0" w:firstRowFirstColumn="0" w:firstRowLastColumn="0" w:lastRowFirstColumn="0" w:lastRowLastColumn="0"/>
              <w:rPr>
                <w:b/>
                <w:sz w:val="18"/>
                <w:szCs w:val="18"/>
              </w:rPr>
            </w:pPr>
            <w:r w:rsidRPr="00B261F9">
              <w:rPr>
                <w:sz w:val="18"/>
                <w:szCs w:val="18"/>
              </w:rPr>
              <w:t>Costs of recruiting personnel for the performance of sponsored agreement.</w:t>
            </w:r>
          </w:p>
          <w:p w14:paraId="550AF7A2" w14:textId="77777777" w:rsidR="003209FF" w:rsidRPr="00B261F9" w:rsidRDefault="003209FF" w:rsidP="00BE27EA">
            <w:pPr>
              <w:pStyle w:val="ListParagraph"/>
              <w:numPr>
                <w:ilvl w:val="0"/>
                <w:numId w:val="40"/>
              </w:numPr>
              <w:ind w:left="244" w:hanging="244"/>
              <w:jc w:val="both"/>
              <w:cnfStyle w:val="000000100000" w:firstRow="0" w:lastRow="0" w:firstColumn="0" w:lastColumn="0" w:oddVBand="0" w:evenVBand="0" w:oddHBand="1" w:evenHBand="0" w:firstRowFirstColumn="0" w:firstRowLastColumn="0" w:lastRowFirstColumn="0" w:lastRowLastColumn="0"/>
              <w:rPr>
                <w:b/>
                <w:sz w:val="18"/>
                <w:szCs w:val="18"/>
              </w:rPr>
            </w:pPr>
            <w:r w:rsidRPr="00B261F9">
              <w:rPr>
                <w:sz w:val="18"/>
                <w:szCs w:val="18"/>
              </w:rPr>
              <w:t>Costs of procurement of advertising goods/services for the performance of sponsored agreement</w:t>
            </w:r>
          </w:p>
          <w:p w14:paraId="20CAE06A" w14:textId="77777777" w:rsidR="003209FF" w:rsidRPr="00B261F9" w:rsidRDefault="003209FF" w:rsidP="00BE27EA">
            <w:pPr>
              <w:pStyle w:val="ListParagraph"/>
              <w:numPr>
                <w:ilvl w:val="0"/>
                <w:numId w:val="40"/>
              </w:numPr>
              <w:ind w:left="244" w:hanging="244"/>
              <w:jc w:val="both"/>
              <w:cnfStyle w:val="000000100000" w:firstRow="0" w:lastRow="0" w:firstColumn="0" w:lastColumn="0" w:oddVBand="0" w:evenVBand="0" w:oddHBand="1" w:evenHBand="0" w:firstRowFirstColumn="0" w:firstRowLastColumn="0" w:lastRowFirstColumn="0" w:lastRowLastColumn="0"/>
              <w:rPr>
                <w:b/>
                <w:sz w:val="18"/>
                <w:szCs w:val="18"/>
              </w:rPr>
            </w:pPr>
            <w:r w:rsidRPr="00B261F9">
              <w:rPr>
                <w:sz w:val="18"/>
                <w:szCs w:val="18"/>
              </w:rPr>
              <w:t>Costs of advertising disposal of scrap/surplus items from sponsored agreement, except when non-Federal entities are reimbursed for disposal costs at predetermined amount.</w:t>
            </w:r>
          </w:p>
          <w:p w14:paraId="22100A4B" w14:textId="77777777" w:rsidR="003209FF" w:rsidRPr="003C0CB7" w:rsidRDefault="003209FF" w:rsidP="00BE27EA">
            <w:pPr>
              <w:pStyle w:val="ListParagraph"/>
              <w:numPr>
                <w:ilvl w:val="0"/>
                <w:numId w:val="40"/>
              </w:numPr>
              <w:ind w:left="244" w:hanging="244"/>
              <w:jc w:val="both"/>
              <w:cnfStyle w:val="000000100000" w:firstRow="0" w:lastRow="0" w:firstColumn="0" w:lastColumn="0" w:oddVBand="0" w:evenVBand="0" w:oddHBand="1" w:evenHBand="0" w:firstRowFirstColumn="0" w:firstRowLastColumn="0" w:lastRowFirstColumn="0" w:lastRowLastColumn="0"/>
              <w:rPr>
                <w:b/>
                <w:sz w:val="18"/>
                <w:szCs w:val="18"/>
              </w:rPr>
            </w:pPr>
            <w:r w:rsidRPr="00B261F9">
              <w:rPr>
                <w:sz w:val="18"/>
                <w:szCs w:val="18"/>
              </w:rPr>
              <w:t xml:space="preserve">Other specific purposes necessary to meet the requirements of the sponsored agreement. </w:t>
            </w:r>
          </w:p>
          <w:p w14:paraId="5C67932C" w14:textId="77777777" w:rsidR="003209FF" w:rsidRPr="003C0CB7" w:rsidRDefault="003209FF" w:rsidP="003C3174">
            <w:pPr>
              <w:jc w:val="both"/>
              <w:cnfStyle w:val="000000100000" w:firstRow="0" w:lastRow="0" w:firstColumn="0" w:lastColumn="0" w:oddVBand="0" w:evenVBand="0" w:oddHBand="1" w:evenHBand="0" w:firstRowFirstColumn="0" w:firstRowLastColumn="0" w:lastRowFirstColumn="0" w:lastRowLastColumn="0"/>
              <w:rPr>
                <w:b/>
                <w:sz w:val="18"/>
                <w:szCs w:val="18"/>
              </w:rPr>
            </w:pPr>
          </w:p>
        </w:tc>
        <w:tc>
          <w:tcPr>
            <w:tcW w:w="357" w:type="dxa"/>
            <w:tcBorders>
              <w:top w:val="single" w:sz="4" w:space="0" w:color="auto"/>
              <w:left w:val="none" w:sz="0" w:space="0" w:color="auto"/>
              <w:right w:val="none" w:sz="0" w:space="0" w:color="auto"/>
            </w:tcBorders>
          </w:tcPr>
          <w:p w14:paraId="0C85D41B"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b/>
                <w:sz w:val="18"/>
                <w:szCs w:val="18"/>
              </w:rPr>
            </w:pPr>
          </w:p>
        </w:tc>
        <w:tc>
          <w:tcPr>
            <w:tcW w:w="3196" w:type="dxa"/>
            <w:tcBorders>
              <w:top w:val="single" w:sz="4" w:space="0" w:color="auto"/>
              <w:left w:val="none" w:sz="0" w:space="0" w:color="auto"/>
              <w:right w:val="none" w:sz="0" w:space="0" w:color="auto"/>
            </w:tcBorders>
          </w:tcPr>
          <w:p w14:paraId="0526D07A" w14:textId="77777777" w:rsidR="003209FF" w:rsidRPr="00B261F9" w:rsidRDefault="003209FF" w:rsidP="003C3174">
            <w:pPr>
              <w:pStyle w:val="ListParagraph"/>
              <w:ind w:left="-15" w:firstLine="15"/>
              <w:jc w:val="both"/>
              <w:cnfStyle w:val="000000100000" w:firstRow="0" w:lastRow="0" w:firstColumn="0" w:lastColumn="0" w:oddVBand="0" w:evenVBand="0" w:oddHBand="1" w:evenHBand="0" w:firstRowFirstColumn="0" w:firstRowLastColumn="0" w:lastRowFirstColumn="0" w:lastRowLastColumn="0"/>
              <w:rPr>
                <w:b/>
                <w:sz w:val="18"/>
                <w:szCs w:val="18"/>
              </w:rPr>
            </w:pPr>
            <w:r w:rsidRPr="00B261F9">
              <w:rPr>
                <w:sz w:val="18"/>
                <w:szCs w:val="18"/>
              </w:rPr>
              <w:t>All other advertising not already described as allowable.</w:t>
            </w:r>
            <w:r w:rsidR="00197046">
              <w:rPr>
                <w:sz w:val="18"/>
                <w:szCs w:val="18"/>
              </w:rPr>
              <w:t xml:space="preserve"> Advertising solely for the College.</w:t>
            </w:r>
          </w:p>
        </w:tc>
      </w:tr>
      <w:tr w:rsidR="003209FF" w14:paraId="4155570C" w14:textId="77777777" w:rsidTr="003C3174">
        <w:tc>
          <w:tcPr>
            <w:cnfStyle w:val="001000000000" w:firstRow="0" w:lastRow="0" w:firstColumn="1" w:lastColumn="0" w:oddVBand="0" w:evenVBand="0" w:oddHBand="0" w:evenHBand="0" w:firstRowFirstColumn="0" w:firstRowLastColumn="0" w:lastRowFirstColumn="0" w:lastRowLastColumn="0"/>
            <w:tcW w:w="1810" w:type="dxa"/>
          </w:tcPr>
          <w:p w14:paraId="705092F2" w14:textId="77777777" w:rsidR="003209FF" w:rsidRPr="00B261F9" w:rsidRDefault="003209FF" w:rsidP="003C3174">
            <w:pPr>
              <w:pStyle w:val="ListParagraph"/>
              <w:ind w:left="0"/>
              <w:jc w:val="both"/>
              <w:rPr>
                <w:b w:val="0"/>
                <w:sz w:val="18"/>
                <w:szCs w:val="18"/>
              </w:rPr>
            </w:pPr>
            <w:r w:rsidRPr="00B261F9">
              <w:rPr>
                <w:sz w:val="18"/>
                <w:szCs w:val="18"/>
                <w:u w:val="single"/>
              </w:rPr>
              <w:t>Public Relations</w:t>
            </w:r>
            <w:r w:rsidRPr="00B261F9">
              <w:rPr>
                <w:b w:val="0"/>
                <w:sz w:val="18"/>
                <w:szCs w:val="18"/>
              </w:rPr>
              <w:t>:  includes promoting and maintaining the</w:t>
            </w:r>
            <w:r>
              <w:rPr>
                <w:b w:val="0"/>
                <w:sz w:val="18"/>
                <w:szCs w:val="18"/>
              </w:rPr>
              <w:t xml:space="preserve">  College</w:t>
            </w:r>
            <w:r w:rsidRPr="00B261F9">
              <w:rPr>
                <w:b w:val="0"/>
                <w:sz w:val="18"/>
                <w:szCs w:val="18"/>
              </w:rPr>
              <w:t xml:space="preserve">’s image in the community </w:t>
            </w:r>
          </w:p>
        </w:tc>
        <w:tc>
          <w:tcPr>
            <w:tcW w:w="1448" w:type="dxa"/>
          </w:tcPr>
          <w:p w14:paraId="5E2237B6"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r w:rsidRPr="00B261F9">
              <w:rPr>
                <w:sz w:val="18"/>
                <w:szCs w:val="18"/>
              </w:rPr>
              <w:t xml:space="preserve"> Appendix A </w:t>
            </w:r>
          </w:p>
          <w:p w14:paraId="61C02D3D"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B261F9">
              <w:rPr>
                <w:sz w:val="18"/>
                <w:szCs w:val="18"/>
              </w:rPr>
              <w:t>J-1(b),(d),(f),(e)</w:t>
            </w:r>
          </w:p>
        </w:tc>
        <w:tc>
          <w:tcPr>
            <w:tcW w:w="3330" w:type="dxa"/>
          </w:tcPr>
          <w:p w14:paraId="24945B1F" w14:textId="77777777" w:rsidR="003209FF" w:rsidRPr="00B261F9" w:rsidRDefault="003209FF" w:rsidP="00BE27EA">
            <w:pPr>
              <w:pStyle w:val="ListParagraph"/>
              <w:numPr>
                <w:ilvl w:val="0"/>
                <w:numId w:val="41"/>
              </w:numPr>
              <w:ind w:left="244" w:hanging="244"/>
              <w:jc w:val="both"/>
              <w:cnfStyle w:val="000000000000" w:firstRow="0" w:lastRow="0" w:firstColumn="0" w:lastColumn="0" w:oddVBand="0" w:evenVBand="0" w:oddHBand="0" w:evenHBand="0" w:firstRowFirstColumn="0" w:firstRowLastColumn="0" w:lastRowFirstColumn="0" w:lastRowLastColumn="0"/>
              <w:rPr>
                <w:sz w:val="18"/>
                <w:szCs w:val="18"/>
              </w:rPr>
            </w:pPr>
            <w:r w:rsidRPr="00B261F9">
              <w:rPr>
                <w:sz w:val="18"/>
                <w:szCs w:val="18"/>
              </w:rPr>
              <w:t>Costs specifically required by sponsored agreement.</w:t>
            </w:r>
          </w:p>
          <w:p w14:paraId="6A78858F" w14:textId="77777777" w:rsidR="003209FF" w:rsidRPr="00B261F9" w:rsidRDefault="003209FF" w:rsidP="00BE27EA">
            <w:pPr>
              <w:pStyle w:val="ListParagraph"/>
              <w:numPr>
                <w:ilvl w:val="0"/>
                <w:numId w:val="41"/>
              </w:numPr>
              <w:ind w:left="244" w:hanging="244"/>
              <w:jc w:val="both"/>
              <w:cnfStyle w:val="000000000000" w:firstRow="0" w:lastRow="0" w:firstColumn="0" w:lastColumn="0" w:oddVBand="0" w:evenVBand="0" w:oddHBand="0" w:evenHBand="0" w:firstRowFirstColumn="0" w:firstRowLastColumn="0" w:lastRowFirstColumn="0" w:lastRowLastColumn="0"/>
              <w:rPr>
                <w:sz w:val="18"/>
                <w:szCs w:val="18"/>
              </w:rPr>
            </w:pPr>
            <w:r w:rsidRPr="00B261F9">
              <w:rPr>
                <w:sz w:val="18"/>
                <w:szCs w:val="18"/>
              </w:rPr>
              <w:t>Costs of communicating with the public/press the specific activities or accomplishments (i.e., outreach effort) which result from the performance of the sponsored agreement.</w:t>
            </w:r>
          </w:p>
          <w:p w14:paraId="2CA89BDD" w14:textId="77777777" w:rsidR="003209FF" w:rsidRPr="00B261F9" w:rsidRDefault="003209FF" w:rsidP="00BE27EA">
            <w:pPr>
              <w:pStyle w:val="ListParagraph"/>
              <w:numPr>
                <w:ilvl w:val="0"/>
                <w:numId w:val="41"/>
              </w:numPr>
              <w:ind w:left="244" w:hanging="244"/>
              <w:jc w:val="both"/>
              <w:cnfStyle w:val="000000000000" w:firstRow="0" w:lastRow="0" w:firstColumn="0" w:lastColumn="0" w:oddVBand="0" w:evenVBand="0" w:oddHBand="0" w:evenHBand="0" w:firstRowFirstColumn="0" w:firstRowLastColumn="0" w:lastRowFirstColumn="0" w:lastRowLastColumn="0"/>
              <w:rPr>
                <w:sz w:val="18"/>
                <w:szCs w:val="18"/>
              </w:rPr>
            </w:pPr>
            <w:r w:rsidRPr="00B261F9">
              <w:rPr>
                <w:sz w:val="18"/>
                <w:szCs w:val="18"/>
              </w:rPr>
              <w:t>Costs of conducting general liaison with news media/government to the extent that such activities are necessary to keep the public informed on matters of public concern (i.e., notices to Federal contracts/grant awards, financial matters, etc.).</w:t>
            </w:r>
          </w:p>
        </w:tc>
        <w:tc>
          <w:tcPr>
            <w:tcW w:w="357" w:type="dxa"/>
          </w:tcPr>
          <w:p w14:paraId="5B7029C0"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78FE9AFD" w14:textId="77777777" w:rsidR="003209FF" w:rsidRPr="00343452" w:rsidRDefault="003209FF" w:rsidP="00BE27EA">
            <w:pPr>
              <w:pStyle w:val="ListParagraph"/>
              <w:numPr>
                <w:ilvl w:val="0"/>
                <w:numId w:val="42"/>
              </w:numPr>
              <w:ind w:left="255" w:hanging="255"/>
              <w:jc w:val="both"/>
              <w:cnfStyle w:val="000000000000" w:firstRow="0" w:lastRow="0" w:firstColumn="0" w:lastColumn="0" w:oddVBand="0" w:evenVBand="0" w:oddHBand="0" w:evenHBand="0" w:firstRowFirstColumn="0" w:firstRowLastColumn="0" w:lastRowFirstColumn="0" w:lastRowLastColumn="0"/>
              <w:rPr>
                <w:sz w:val="18"/>
                <w:szCs w:val="18"/>
              </w:rPr>
            </w:pPr>
            <w:r w:rsidRPr="00343452">
              <w:rPr>
                <w:bCs/>
                <w:sz w:val="18"/>
                <w:szCs w:val="18"/>
              </w:rPr>
              <w:t xml:space="preserve">Costs of meetings, conventions, convocations, or other events related to other activities of the college, including costs of (a) displays, demonstrations, and exhibits; (b) meeting rooms, hospitality suites, and other facilities used in conjunction with shows and other special events; and, (c) salaries/wages of employees setting up and displaying exhibits, making demonstrations, and providing briefings. </w:t>
            </w:r>
          </w:p>
          <w:p w14:paraId="5A8CDFDC" w14:textId="77777777" w:rsidR="003209FF" w:rsidRPr="00343452" w:rsidRDefault="003209FF" w:rsidP="00BE27EA">
            <w:pPr>
              <w:pStyle w:val="ListParagraph"/>
              <w:numPr>
                <w:ilvl w:val="0"/>
                <w:numId w:val="42"/>
              </w:numPr>
              <w:ind w:left="255" w:hanging="255"/>
              <w:jc w:val="both"/>
              <w:cnfStyle w:val="000000000000" w:firstRow="0" w:lastRow="0" w:firstColumn="0" w:lastColumn="0" w:oddVBand="0" w:evenVBand="0" w:oddHBand="0" w:evenHBand="0" w:firstRowFirstColumn="0" w:firstRowLastColumn="0" w:lastRowFirstColumn="0" w:lastRowLastColumn="0"/>
              <w:rPr>
                <w:sz w:val="18"/>
                <w:szCs w:val="18"/>
              </w:rPr>
            </w:pPr>
            <w:r w:rsidRPr="00B261F9">
              <w:rPr>
                <w:bCs/>
                <w:sz w:val="18"/>
                <w:szCs w:val="18"/>
              </w:rPr>
              <w:t>Costs of promotional items and memorabilia (i.e., models, gifts, and souvenirs).</w:t>
            </w:r>
          </w:p>
          <w:p w14:paraId="6974CFD0" w14:textId="77777777" w:rsidR="003209FF" w:rsidRPr="00B261F9" w:rsidRDefault="003209FF" w:rsidP="00BE27EA">
            <w:pPr>
              <w:pStyle w:val="ListParagraph"/>
              <w:numPr>
                <w:ilvl w:val="0"/>
                <w:numId w:val="42"/>
              </w:numPr>
              <w:ind w:left="255" w:hanging="255"/>
              <w:jc w:val="both"/>
              <w:cnfStyle w:val="000000000000" w:firstRow="0" w:lastRow="0" w:firstColumn="0" w:lastColumn="0" w:oddVBand="0" w:evenVBand="0" w:oddHBand="0" w:evenHBand="0" w:firstRowFirstColumn="0" w:firstRowLastColumn="0" w:lastRowFirstColumn="0" w:lastRowLastColumn="0"/>
              <w:rPr>
                <w:sz w:val="18"/>
                <w:szCs w:val="18"/>
              </w:rPr>
            </w:pPr>
            <w:r w:rsidRPr="00B261F9">
              <w:rPr>
                <w:bCs/>
                <w:sz w:val="18"/>
                <w:szCs w:val="18"/>
              </w:rPr>
              <w:t>Costs solely to promote the College.</w:t>
            </w:r>
          </w:p>
        </w:tc>
      </w:tr>
      <w:tr w:rsidR="006C6272" w14:paraId="6634D503" w14:textId="77777777" w:rsidTr="003C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01F94433" w14:textId="77777777" w:rsidR="006C6272" w:rsidRDefault="006C6272" w:rsidP="006C6272">
            <w:pPr>
              <w:pStyle w:val="ListParagraph"/>
              <w:ind w:left="0"/>
              <w:jc w:val="both"/>
              <w:rPr>
                <w:sz w:val="18"/>
                <w:szCs w:val="18"/>
                <w:u w:val="single"/>
              </w:rPr>
            </w:pPr>
            <w:r>
              <w:rPr>
                <w:sz w:val="18"/>
                <w:szCs w:val="18"/>
                <w:u w:val="single"/>
              </w:rPr>
              <w:t>Administrative Staff</w:t>
            </w:r>
          </w:p>
        </w:tc>
        <w:tc>
          <w:tcPr>
            <w:tcW w:w="1448" w:type="dxa"/>
          </w:tcPr>
          <w:p w14:paraId="52BA0E06" w14:textId="77777777" w:rsidR="006C6272" w:rsidRDefault="006C6272"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200.413</w:t>
            </w:r>
          </w:p>
        </w:tc>
        <w:tc>
          <w:tcPr>
            <w:tcW w:w="3330" w:type="dxa"/>
          </w:tcPr>
          <w:p w14:paraId="46B8F08C" w14:textId="77777777" w:rsidR="006C6272" w:rsidRDefault="006C6272"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Salaries of administrative and clerical staff can be directly charged to a grant in all of the following conditions are met:</w:t>
            </w:r>
          </w:p>
          <w:p w14:paraId="3FF0F8B6" w14:textId="77777777" w:rsidR="006C6272" w:rsidRDefault="006C6272" w:rsidP="00BE27EA">
            <w:pPr>
              <w:pStyle w:val="ListParagraph"/>
              <w:numPr>
                <w:ilvl w:val="0"/>
                <w:numId w:val="76"/>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Administrative or clerical services are integral to a project or activity;</w:t>
            </w:r>
          </w:p>
          <w:p w14:paraId="1A822D65" w14:textId="77777777" w:rsidR="006C6272" w:rsidRDefault="006C6272" w:rsidP="00BE27EA">
            <w:pPr>
              <w:pStyle w:val="ListParagraph"/>
              <w:numPr>
                <w:ilvl w:val="0"/>
                <w:numId w:val="76"/>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Individuals involved can be specifically identified with the project activity;</w:t>
            </w:r>
          </w:p>
          <w:p w14:paraId="0F1435EA" w14:textId="77777777" w:rsidR="006C6272" w:rsidRDefault="006C6272" w:rsidP="00BE27EA">
            <w:pPr>
              <w:pStyle w:val="ListParagraph"/>
              <w:numPr>
                <w:ilvl w:val="0"/>
                <w:numId w:val="76"/>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Such costs are explicitly included in the budget or have the prior written approval of the Federal awarding agency; and</w:t>
            </w:r>
          </w:p>
          <w:p w14:paraId="15650AA8" w14:textId="77777777" w:rsidR="006C6272" w:rsidRPr="006C6272" w:rsidRDefault="006C6272" w:rsidP="00BE27EA">
            <w:pPr>
              <w:pStyle w:val="ListParagraph"/>
              <w:numPr>
                <w:ilvl w:val="0"/>
                <w:numId w:val="76"/>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costs are not also recovered as indirect costs.</w:t>
            </w:r>
          </w:p>
        </w:tc>
        <w:tc>
          <w:tcPr>
            <w:tcW w:w="357" w:type="dxa"/>
          </w:tcPr>
          <w:p w14:paraId="60568ECB" w14:textId="77777777" w:rsidR="006C6272" w:rsidRPr="00B261F9" w:rsidRDefault="006C6272"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73B0F1B0" w14:textId="77777777" w:rsidR="006C6272" w:rsidRPr="00B261F9" w:rsidRDefault="006C6272"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Salaries of administrative and clerical staff that support College activities not directly related to a grant and are recovered as part of indirect costs.</w:t>
            </w:r>
          </w:p>
        </w:tc>
      </w:tr>
      <w:tr w:rsidR="003209FF" w14:paraId="5124EA16" w14:textId="77777777" w:rsidTr="003C3174">
        <w:tc>
          <w:tcPr>
            <w:cnfStyle w:val="001000000000" w:firstRow="0" w:lastRow="0" w:firstColumn="1" w:lastColumn="0" w:oddVBand="0" w:evenVBand="0" w:oddHBand="0" w:evenHBand="0" w:firstRowFirstColumn="0" w:firstRowLastColumn="0" w:lastRowFirstColumn="0" w:lastRowLastColumn="0"/>
            <w:tcW w:w="1810" w:type="dxa"/>
          </w:tcPr>
          <w:p w14:paraId="13DCB979" w14:textId="77777777" w:rsidR="003209FF" w:rsidRPr="00B261F9" w:rsidRDefault="003209FF" w:rsidP="003C3174">
            <w:pPr>
              <w:pStyle w:val="ListParagraph"/>
              <w:ind w:left="0"/>
              <w:jc w:val="both"/>
              <w:rPr>
                <w:b w:val="0"/>
                <w:sz w:val="18"/>
                <w:szCs w:val="18"/>
              </w:rPr>
            </w:pPr>
            <w:r>
              <w:rPr>
                <w:sz w:val="18"/>
                <w:szCs w:val="18"/>
                <w:u w:val="single"/>
              </w:rPr>
              <w:t>Advisory Council</w:t>
            </w:r>
            <w:r w:rsidRPr="00B261F9">
              <w:rPr>
                <w:sz w:val="18"/>
                <w:szCs w:val="18"/>
              </w:rPr>
              <w:t>.</w:t>
            </w:r>
            <w:r w:rsidRPr="00B261F9">
              <w:rPr>
                <w:b w:val="0"/>
                <w:sz w:val="18"/>
                <w:szCs w:val="18"/>
              </w:rPr>
              <w:t xml:space="preserve"> </w:t>
            </w:r>
            <w:r>
              <w:rPr>
                <w:b w:val="0"/>
                <w:sz w:val="18"/>
                <w:szCs w:val="18"/>
              </w:rPr>
              <w:t xml:space="preserve"> </w:t>
            </w:r>
          </w:p>
        </w:tc>
        <w:tc>
          <w:tcPr>
            <w:tcW w:w="1448" w:type="dxa"/>
          </w:tcPr>
          <w:p w14:paraId="15C40138"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r w:rsidRPr="00B261F9">
              <w:rPr>
                <w:sz w:val="18"/>
                <w:szCs w:val="18"/>
              </w:rPr>
              <w:t xml:space="preserve"> Appendix A </w:t>
            </w:r>
          </w:p>
          <w:p w14:paraId="1B6F85E8"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J-2</w:t>
            </w:r>
          </w:p>
        </w:tc>
        <w:tc>
          <w:tcPr>
            <w:tcW w:w="3330" w:type="dxa"/>
          </w:tcPr>
          <w:p w14:paraId="2070D07A" w14:textId="77777777" w:rsidR="003209FF"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by advisory councils or committees as a direct costs where authorized by Federal awarding agency or as an indirect costs where allocable to sponsored agreement.</w:t>
            </w:r>
          </w:p>
          <w:p w14:paraId="22FA9ED4"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57" w:type="dxa"/>
          </w:tcPr>
          <w:p w14:paraId="03AC01F0"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78D2FC45" w14:textId="77777777" w:rsidR="003209FF" w:rsidRPr="00B261F9"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38551561" w14:textId="77777777" w:rsidTr="003C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035341F" w14:textId="77777777" w:rsidR="003209FF" w:rsidRPr="00B261F9" w:rsidRDefault="003209FF" w:rsidP="003C3174">
            <w:pPr>
              <w:pStyle w:val="ListParagraph"/>
              <w:ind w:left="0"/>
              <w:jc w:val="both"/>
              <w:rPr>
                <w:sz w:val="18"/>
                <w:szCs w:val="18"/>
                <w:u w:val="single"/>
              </w:rPr>
            </w:pPr>
            <w:r>
              <w:rPr>
                <w:sz w:val="18"/>
                <w:szCs w:val="18"/>
                <w:u w:val="single"/>
              </w:rPr>
              <w:t>Alcoholic Beverages</w:t>
            </w:r>
            <w:r w:rsidRPr="00B261F9">
              <w:rPr>
                <w:sz w:val="18"/>
                <w:szCs w:val="18"/>
              </w:rPr>
              <w:t>.</w:t>
            </w:r>
          </w:p>
        </w:tc>
        <w:tc>
          <w:tcPr>
            <w:tcW w:w="1448" w:type="dxa"/>
          </w:tcPr>
          <w:p w14:paraId="641D52D7"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r w:rsidRPr="00B261F9">
              <w:rPr>
                <w:sz w:val="18"/>
                <w:szCs w:val="18"/>
              </w:rPr>
              <w:t xml:space="preserve"> Appendix A </w:t>
            </w:r>
          </w:p>
          <w:p w14:paraId="53FFEA2E"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J-3</w:t>
            </w:r>
          </w:p>
        </w:tc>
        <w:tc>
          <w:tcPr>
            <w:tcW w:w="3330" w:type="dxa"/>
          </w:tcPr>
          <w:p w14:paraId="1BC7CC04"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57" w:type="dxa"/>
          </w:tcPr>
          <w:p w14:paraId="5AEA7F1B"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711B1DDA" w14:textId="77777777" w:rsidR="003209FF" w:rsidRPr="00B261F9" w:rsidRDefault="003209FF" w:rsidP="003C3174">
            <w:pPr>
              <w:pStyle w:val="ListParagraph"/>
              <w:ind w:left="-15"/>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alcoholic beverages charged to sponsored agreements.</w:t>
            </w:r>
          </w:p>
        </w:tc>
      </w:tr>
      <w:tr w:rsidR="003209FF" w14:paraId="64D41943" w14:textId="77777777" w:rsidTr="003C3174">
        <w:tc>
          <w:tcPr>
            <w:cnfStyle w:val="001000000000" w:firstRow="0" w:lastRow="0" w:firstColumn="1" w:lastColumn="0" w:oddVBand="0" w:evenVBand="0" w:oddHBand="0" w:evenHBand="0" w:firstRowFirstColumn="0" w:firstRowLastColumn="0" w:lastRowFirstColumn="0" w:lastRowLastColumn="0"/>
            <w:tcW w:w="1810" w:type="dxa"/>
          </w:tcPr>
          <w:p w14:paraId="3321F458" w14:textId="77777777" w:rsidR="003209FF" w:rsidRPr="00B261F9" w:rsidRDefault="003209FF" w:rsidP="003C3174">
            <w:pPr>
              <w:pStyle w:val="ListParagraph"/>
              <w:ind w:left="0"/>
              <w:jc w:val="both"/>
              <w:rPr>
                <w:sz w:val="18"/>
                <w:szCs w:val="18"/>
                <w:u w:val="single"/>
              </w:rPr>
            </w:pPr>
            <w:r>
              <w:rPr>
                <w:sz w:val="18"/>
                <w:szCs w:val="18"/>
                <w:u w:val="single"/>
              </w:rPr>
              <w:t>Alumni Activities</w:t>
            </w:r>
            <w:r w:rsidRPr="00B261F9">
              <w:rPr>
                <w:sz w:val="18"/>
                <w:szCs w:val="18"/>
              </w:rPr>
              <w:t>.</w:t>
            </w:r>
          </w:p>
        </w:tc>
        <w:tc>
          <w:tcPr>
            <w:tcW w:w="1448" w:type="dxa"/>
          </w:tcPr>
          <w:p w14:paraId="38A7A019"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 CFR 220 </w:t>
            </w:r>
            <w:r w:rsidRPr="00B261F9">
              <w:rPr>
                <w:sz w:val="18"/>
                <w:szCs w:val="18"/>
              </w:rPr>
              <w:t xml:space="preserve">Appendix A </w:t>
            </w:r>
          </w:p>
          <w:p w14:paraId="11B5A78A"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J-4</w:t>
            </w:r>
          </w:p>
        </w:tc>
        <w:tc>
          <w:tcPr>
            <w:tcW w:w="3330" w:type="dxa"/>
          </w:tcPr>
          <w:p w14:paraId="00E9256A"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57" w:type="dxa"/>
          </w:tcPr>
          <w:p w14:paraId="0B4D038A"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248D892C" w14:textId="77777777" w:rsidR="003209FF" w:rsidRPr="00B261F9" w:rsidRDefault="003209FF" w:rsidP="003C3174">
            <w:pPr>
              <w:pStyle w:val="ListParagraph"/>
              <w:ind w:left="-15"/>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for or in support of alumni activities and similar services.</w:t>
            </w:r>
          </w:p>
        </w:tc>
      </w:tr>
      <w:tr w:rsidR="003209FF" w14:paraId="7A2941E4" w14:textId="77777777" w:rsidTr="003C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37DA1158" w14:textId="77777777" w:rsidR="003209FF" w:rsidRPr="00B261F9" w:rsidRDefault="003209FF" w:rsidP="003C3174">
            <w:pPr>
              <w:pStyle w:val="ListParagraph"/>
              <w:ind w:left="0"/>
              <w:jc w:val="both"/>
              <w:rPr>
                <w:b w:val="0"/>
                <w:sz w:val="18"/>
                <w:szCs w:val="18"/>
              </w:rPr>
            </w:pPr>
            <w:r w:rsidRPr="00B261F9">
              <w:rPr>
                <w:sz w:val="18"/>
                <w:szCs w:val="18"/>
                <w:u w:val="single"/>
              </w:rPr>
              <w:t>Audit Costs and related Services</w:t>
            </w:r>
            <w:r>
              <w:rPr>
                <w:b w:val="0"/>
                <w:sz w:val="18"/>
                <w:szCs w:val="18"/>
              </w:rPr>
              <w:t>.</w:t>
            </w:r>
          </w:p>
        </w:tc>
        <w:tc>
          <w:tcPr>
            <w:tcW w:w="1448" w:type="dxa"/>
          </w:tcPr>
          <w:p w14:paraId="43D831A3"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2 CFR 220 </w:t>
            </w:r>
            <w:r w:rsidRPr="00B261F9">
              <w:rPr>
                <w:sz w:val="18"/>
                <w:szCs w:val="18"/>
              </w:rPr>
              <w:t xml:space="preserve">Appendix A </w:t>
            </w:r>
          </w:p>
          <w:p w14:paraId="57F51DCB"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J-5</w:t>
            </w:r>
          </w:p>
        </w:tc>
        <w:tc>
          <w:tcPr>
            <w:tcW w:w="3330" w:type="dxa"/>
          </w:tcPr>
          <w:p w14:paraId="7184DDF1" w14:textId="77777777" w:rsidR="003209FF" w:rsidRDefault="003209FF" w:rsidP="00BE27EA">
            <w:pPr>
              <w:pStyle w:val="ListParagraph"/>
              <w:numPr>
                <w:ilvl w:val="0"/>
                <w:numId w:val="43"/>
              </w:numPr>
              <w:ind w:left="239" w:hanging="239"/>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audits required by and performed in accordance with the Single Audit Act.</w:t>
            </w:r>
          </w:p>
          <w:p w14:paraId="114367A8" w14:textId="77777777" w:rsidR="003209FF" w:rsidRDefault="003209FF" w:rsidP="00BE27EA">
            <w:pPr>
              <w:pStyle w:val="ListParagraph"/>
              <w:numPr>
                <w:ilvl w:val="0"/>
                <w:numId w:val="43"/>
              </w:numPr>
              <w:ind w:left="239" w:hanging="239"/>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Other audit costs if included in an indirect cost rate proposal, or if specifically approved by the awarding agency as a direct cost to an award.</w:t>
            </w:r>
          </w:p>
          <w:p w14:paraId="61EC4A4E" w14:textId="77777777" w:rsidR="003209FF" w:rsidRPr="003C0CB7" w:rsidRDefault="003209FF" w:rsidP="00BE27EA">
            <w:pPr>
              <w:pStyle w:val="ListParagraph"/>
              <w:numPr>
                <w:ilvl w:val="0"/>
                <w:numId w:val="43"/>
              </w:numPr>
              <w:ind w:left="239" w:hanging="239"/>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Agreed-upon procedures engagements costs to monitor sub-recipients.</w:t>
            </w:r>
          </w:p>
        </w:tc>
        <w:tc>
          <w:tcPr>
            <w:tcW w:w="357" w:type="dxa"/>
          </w:tcPr>
          <w:p w14:paraId="40EB8DF8"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7B231B2" w14:textId="77777777" w:rsidR="003209FF" w:rsidRPr="00B261F9"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6523EE37" w14:textId="77777777" w:rsidTr="003C3174">
        <w:tc>
          <w:tcPr>
            <w:cnfStyle w:val="001000000000" w:firstRow="0" w:lastRow="0" w:firstColumn="1" w:lastColumn="0" w:oddVBand="0" w:evenVBand="0" w:oddHBand="0" w:evenHBand="0" w:firstRowFirstColumn="0" w:firstRowLastColumn="0" w:lastRowFirstColumn="0" w:lastRowLastColumn="0"/>
            <w:tcW w:w="1810" w:type="dxa"/>
          </w:tcPr>
          <w:p w14:paraId="1BD1CBEE" w14:textId="77777777" w:rsidR="003209FF" w:rsidRPr="00B261F9" w:rsidRDefault="003209FF" w:rsidP="003C3174">
            <w:pPr>
              <w:pStyle w:val="ListParagraph"/>
              <w:ind w:left="0"/>
              <w:jc w:val="both"/>
              <w:rPr>
                <w:sz w:val="18"/>
                <w:szCs w:val="18"/>
              </w:rPr>
            </w:pPr>
            <w:r>
              <w:rPr>
                <w:sz w:val="18"/>
                <w:szCs w:val="18"/>
                <w:u w:val="single"/>
              </w:rPr>
              <w:t>Bad Debts</w:t>
            </w:r>
            <w:r>
              <w:rPr>
                <w:sz w:val="18"/>
                <w:szCs w:val="18"/>
              </w:rPr>
              <w:t xml:space="preserve">.  </w:t>
            </w:r>
          </w:p>
        </w:tc>
        <w:tc>
          <w:tcPr>
            <w:tcW w:w="1448" w:type="dxa"/>
          </w:tcPr>
          <w:p w14:paraId="5A8925ED"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r w:rsidRPr="00B261F9">
              <w:rPr>
                <w:sz w:val="18"/>
                <w:szCs w:val="18"/>
              </w:rPr>
              <w:t xml:space="preserve"> Appendix A </w:t>
            </w:r>
          </w:p>
          <w:p w14:paraId="5A80E557"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J-6</w:t>
            </w:r>
          </w:p>
        </w:tc>
        <w:tc>
          <w:tcPr>
            <w:tcW w:w="3330" w:type="dxa"/>
          </w:tcPr>
          <w:p w14:paraId="1DEB1831"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57" w:type="dxa"/>
          </w:tcPr>
          <w:p w14:paraId="5F0BE49E"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664E72EA" w14:textId="77777777" w:rsidR="003209FF" w:rsidRDefault="003209FF" w:rsidP="003C3174">
            <w:pPr>
              <w:pStyle w:val="ListParagraph"/>
              <w:ind w:left="-15"/>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Bad debts on actual or estimated losses arising from uncollectable accounts and other claims, and related collection and legal costs.</w:t>
            </w:r>
          </w:p>
          <w:p w14:paraId="6A9B5BF6" w14:textId="77777777" w:rsidR="003209FF" w:rsidRPr="00A3318E" w:rsidRDefault="003209FF" w:rsidP="003C3174">
            <w:pPr>
              <w:pStyle w:val="ListParagraph"/>
              <w:ind w:left="-15"/>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77156A62" w14:textId="77777777" w:rsidTr="003C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2E76ABDE" w14:textId="77777777" w:rsidR="003209FF" w:rsidRDefault="003209FF" w:rsidP="003C3174">
            <w:pPr>
              <w:pStyle w:val="ListParagraph"/>
              <w:ind w:left="0"/>
              <w:jc w:val="both"/>
              <w:rPr>
                <w:sz w:val="18"/>
                <w:szCs w:val="18"/>
              </w:rPr>
            </w:pPr>
            <w:r>
              <w:rPr>
                <w:sz w:val="18"/>
                <w:szCs w:val="18"/>
                <w:u w:val="single"/>
              </w:rPr>
              <w:t>Bonding Costs</w:t>
            </w:r>
            <w:r>
              <w:rPr>
                <w:sz w:val="18"/>
                <w:szCs w:val="18"/>
              </w:rPr>
              <w:t>.</w:t>
            </w:r>
          </w:p>
          <w:p w14:paraId="19AC2F1B" w14:textId="77777777" w:rsidR="003209FF" w:rsidRDefault="003209FF" w:rsidP="003C3174">
            <w:pPr>
              <w:pStyle w:val="ListParagraph"/>
              <w:ind w:left="0"/>
              <w:jc w:val="both"/>
              <w:rPr>
                <w:sz w:val="18"/>
                <w:szCs w:val="18"/>
              </w:rPr>
            </w:pPr>
          </w:p>
          <w:p w14:paraId="7D97CEE9" w14:textId="77777777" w:rsidR="003209FF" w:rsidRDefault="003209FF" w:rsidP="003C3174">
            <w:pPr>
              <w:pStyle w:val="ListParagraph"/>
              <w:ind w:left="0"/>
              <w:jc w:val="both"/>
              <w:rPr>
                <w:sz w:val="18"/>
                <w:szCs w:val="18"/>
              </w:rPr>
            </w:pPr>
          </w:p>
          <w:p w14:paraId="43E9B203" w14:textId="77777777" w:rsidR="003209FF" w:rsidRDefault="003209FF" w:rsidP="003C3174">
            <w:pPr>
              <w:pStyle w:val="ListParagraph"/>
              <w:ind w:left="0"/>
              <w:jc w:val="both"/>
              <w:rPr>
                <w:sz w:val="18"/>
                <w:szCs w:val="18"/>
              </w:rPr>
            </w:pPr>
          </w:p>
          <w:p w14:paraId="775EF02F" w14:textId="77777777" w:rsidR="003209FF" w:rsidRDefault="003209FF" w:rsidP="003C3174">
            <w:pPr>
              <w:pStyle w:val="ListParagraph"/>
              <w:ind w:left="0"/>
              <w:jc w:val="both"/>
              <w:rPr>
                <w:sz w:val="18"/>
                <w:szCs w:val="18"/>
              </w:rPr>
            </w:pPr>
          </w:p>
          <w:p w14:paraId="103125C6" w14:textId="77777777" w:rsidR="003209FF" w:rsidRDefault="003209FF" w:rsidP="003C3174">
            <w:pPr>
              <w:pStyle w:val="ListParagraph"/>
              <w:ind w:left="0"/>
              <w:jc w:val="both"/>
              <w:rPr>
                <w:sz w:val="18"/>
                <w:szCs w:val="18"/>
              </w:rPr>
            </w:pPr>
          </w:p>
          <w:p w14:paraId="4882E995" w14:textId="77777777" w:rsidR="003209FF" w:rsidRPr="00253319" w:rsidRDefault="003209FF" w:rsidP="003C3174">
            <w:pPr>
              <w:pStyle w:val="ListParagraph"/>
              <w:ind w:left="0"/>
              <w:jc w:val="both"/>
              <w:rPr>
                <w:sz w:val="18"/>
                <w:szCs w:val="18"/>
                <w:u w:val="single"/>
              </w:rPr>
            </w:pPr>
            <w:r>
              <w:rPr>
                <w:sz w:val="18"/>
                <w:szCs w:val="18"/>
                <w:u w:val="single"/>
              </w:rPr>
              <w:t>Bonding Costs.</w:t>
            </w:r>
          </w:p>
        </w:tc>
        <w:tc>
          <w:tcPr>
            <w:tcW w:w="1448" w:type="dxa"/>
          </w:tcPr>
          <w:p w14:paraId="6147CBFF"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2 CFR 220 </w:t>
            </w:r>
            <w:r w:rsidRPr="00B261F9">
              <w:rPr>
                <w:sz w:val="18"/>
                <w:szCs w:val="18"/>
              </w:rPr>
              <w:t xml:space="preserve">Appendix A </w:t>
            </w:r>
          </w:p>
          <w:p w14:paraId="1A69F1CC"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J-7</w:t>
            </w:r>
          </w:p>
          <w:p w14:paraId="6D6DD1C2"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2914F797"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246B15ED"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B34F62C"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79D4BDFD"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7189821A"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J-7</w:t>
            </w:r>
          </w:p>
        </w:tc>
        <w:tc>
          <w:tcPr>
            <w:tcW w:w="3330" w:type="dxa"/>
          </w:tcPr>
          <w:p w14:paraId="43510E90" w14:textId="77777777" w:rsidR="003209FF" w:rsidRDefault="003209FF" w:rsidP="00BE27EA">
            <w:pPr>
              <w:pStyle w:val="ListParagraph"/>
              <w:numPr>
                <w:ilvl w:val="0"/>
                <w:numId w:val="44"/>
              </w:numPr>
              <w:ind w:left="239" w:hanging="239"/>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when the Federal Government requires assurance against financial loss to itself or others by act or default of the College (i.e., bids, performance, payments, advance payments, infringements, and fidelity bonds).</w:t>
            </w:r>
          </w:p>
          <w:p w14:paraId="17A8928A" w14:textId="77777777" w:rsidR="003209FF" w:rsidRDefault="003209FF" w:rsidP="00BE27EA">
            <w:pPr>
              <w:pStyle w:val="ListParagraph"/>
              <w:numPr>
                <w:ilvl w:val="0"/>
                <w:numId w:val="44"/>
              </w:numPr>
              <w:ind w:left="239" w:hanging="239"/>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required pursuant to terms of the award.</w:t>
            </w:r>
          </w:p>
          <w:p w14:paraId="390A8503" w14:textId="77777777" w:rsidR="003209FF" w:rsidRPr="00B261F9" w:rsidRDefault="003209FF" w:rsidP="00BE27EA">
            <w:pPr>
              <w:pStyle w:val="ListParagraph"/>
              <w:numPr>
                <w:ilvl w:val="0"/>
                <w:numId w:val="44"/>
              </w:numPr>
              <w:ind w:left="239" w:hanging="239"/>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required by the College in the general conduct of its operations as long as there are sound business practices evident and the rates and premiums are reasonable under the circumstances.</w:t>
            </w:r>
          </w:p>
        </w:tc>
        <w:tc>
          <w:tcPr>
            <w:tcW w:w="357" w:type="dxa"/>
          </w:tcPr>
          <w:p w14:paraId="639D8580"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D176F4B" w14:textId="77777777" w:rsidR="003209FF" w:rsidRPr="00B261F9"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0F128520" w14:textId="77777777" w:rsidTr="003C3174">
        <w:tc>
          <w:tcPr>
            <w:cnfStyle w:val="001000000000" w:firstRow="0" w:lastRow="0" w:firstColumn="1" w:lastColumn="0" w:oddVBand="0" w:evenVBand="0" w:oddHBand="0" w:evenHBand="0" w:firstRowFirstColumn="0" w:firstRowLastColumn="0" w:lastRowFirstColumn="0" w:lastRowLastColumn="0"/>
            <w:tcW w:w="1810" w:type="dxa"/>
          </w:tcPr>
          <w:p w14:paraId="0B9F1F26" w14:textId="77777777" w:rsidR="003209FF" w:rsidRPr="00B261F9" w:rsidRDefault="003209FF" w:rsidP="003C3174">
            <w:pPr>
              <w:pStyle w:val="ListParagraph"/>
              <w:ind w:left="0"/>
              <w:jc w:val="both"/>
              <w:rPr>
                <w:sz w:val="18"/>
                <w:szCs w:val="18"/>
              </w:rPr>
            </w:pPr>
            <w:r>
              <w:rPr>
                <w:sz w:val="18"/>
                <w:szCs w:val="18"/>
                <w:u w:val="single"/>
              </w:rPr>
              <w:t>Commencement and convocation costs</w:t>
            </w:r>
            <w:r>
              <w:rPr>
                <w:sz w:val="18"/>
                <w:szCs w:val="18"/>
              </w:rPr>
              <w:t>.</w:t>
            </w:r>
          </w:p>
        </w:tc>
        <w:tc>
          <w:tcPr>
            <w:tcW w:w="1448" w:type="dxa"/>
          </w:tcPr>
          <w:p w14:paraId="727ABDDB"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r w:rsidRPr="00B261F9">
              <w:rPr>
                <w:sz w:val="18"/>
                <w:szCs w:val="18"/>
              </w:rPr>
              <w:t xml:space="preserve"> Appendix A </w:t>
            </w:r>
          </w:p>
          <w:p w14:paraId="69D27E94"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J-8</w:t>
            </w:r>
          </w:p>
        </w:tc>
        <w:tc>
          <w:tcPr>
            <w:tcW w:w="3330" w:type="dxa"/>
          </w:tcPr>
          <w:p w14:paraId="4B4EF611" w14:textId="77777777" w:rsidR="003209FF" w:rsidRPr="00B261F9" w:rsidRDefault="003209FF" w:rsidP="003C3174">
            <w:pPr>
              <w:pStyle w:val="ListParagraph"/>
              <w:ind w:left="239"/>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57" w:type="dxa"/>
          </w:tcPr>
          <w:p w14:paraId="2F42BF25"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2EABC788" w14:textId="77777777" w:rsidR="003209FF" w:rsidRPr="00B261F9" w:rsidRDefault="003209FF" w:rsidP="003C3174">
            <w:pPr>
              <w:pStyle w:val="ListParagraph"/>
              <w:ind w:left="-15"/>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for commencement and convocation.</w:t>
            </w:r>
          </w:p>
        </w:tc>
      </w:tr>
      <w:tr w:rsidR="003209FF" w14:paraId="27DFBF75" w14:textId="77777777" w:rsidTr="003C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5489D27F" w14:textId="77777777" w:rsidR="003209FF" w:rsidRPr="00B261F9" w:rsidRDefault="003209FF" w:rsidP="003C3174">
            <w:pPr>
              <w:pStyle w:val="ListParagraph"/>
              <w:ind w:left="0"/>
              <w:jc w:val="both"/>
              <w:rPr>
                <w:sz w:val="18"/>
                <w:szCs w:val="18"/>
              </w:rPr>
            </w:pPr>
            <w:r w:rsidRPr="00A07652">
              <w:rPr>
                <w:sz w:val="18"/>
                <w:szCs w:val="18"/>
                <w:u w:val="single"/>
              </w:rPr>
              <w:t>Communication Costs</w:t>
            </w:r>
            <w:r>
              <w:rPr>
                <w:sz w:val="18"/>
                <w:szCs w:val="18"/>
              </w:rPr>
              <w:t>.</w:t>
            </w:r>
          </w:p>
        </w:tc>
        <w:tc>
          <w:tcPr>
            <w:tcW w:w="1448" w:type="dxa"/>
          </w:tcPr>
          <w:p w14:paraId="465D42FB"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r w:rsidRPr="00B261F9">
              <w:rPr>
                <w:sz w:val="18"/>
                <w:szCs w:val="18"/>
              </w:rPr>
              <w:t xml:space="preserve"> Appendix A </w:t>
            </w:r>
          </w:p>
          <w:p w14:paraId="02DF5FCB"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J-9</w:t>
            </w:r>
          </w:p>
        </w:tc>
        <w:tc>
          <w:tcPr>
            <w:tcW w:w="3330" w:type="dxa"/>
          </w:tcPr>
          <w:p w14:paraId="4E6AA299"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sidRPr="005B60C2">
              <w:rPr>
                <w:sz w:val="18"/>
                <w:szCs w:val="18"/>
              </w:rPr>
              <w:t xml:space="preserve">Costs </w:t>
            </w:r>
            <w:r>
              <w:rPr>
                <w:sz w:val="18"/>
                <w:szCs w:val="18"/>
              </w:rPr>
              <w:t xml:space="preserve">incurred for telephone services (local and long distance), telegrams, postage, messenger, electronic or computer transmittal services </w:t>
            </w:r>
            <w:r w:rsidRPr="005B60C2">
              <w:rPr>
                <w:sz w:val="18"/>
                <w:szCs w:val="18"/>
              </w:rPr>
              <w:t>that are necessary to accomplish objectives of sponsored agreement.</w:t>
            </w:r>
          </w:p>
          <w:p w14:paraId="6BEC95BB" w14:textId="77777777" w:rsidR="003209FF" w:rsidRPr="005B60C2"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57" w:type="dxa"/>
          </w:tcPr>
          <w:p w14:paraId="6E392915"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1E9F81A" w14:textId="77777777" w:rsidR="003209FF" w:rsidRPr="00B261F9" w:rsidRDefault="003209FF" w:rsidP="003C3174">
            <w:pPr>
              <w:pStyle w:val="ListParagraph"/>
              <w:ind w:left="-15"/>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0FF5675A" w14:textId="77777777" w:rsidTr="003C3174">
        <w:tc>
          <w:tcPr>
            <w:cnfStyle w:val="001000000000" w:firstRow="0" w:lastRow="0" w:firstColumn="1" w:lastColumn="0" w:oddVBand="0" w:evenVBand="0" w:oddHBand="0" w:evenHBand="0" w:firstRowFirstColumn="0" w:firstRowLastColumn="0" w:lastRowFirstColumn="0" w:lastRowLastColumn="0"/>
            <w:tcW w:w="1810" w:type="dxa"/>
          </w:tcPr>
          <w:p w14:paraId="4DC0C651" w14:textId="77777777" w:rsidR="003209FF" w:rsidRDefault="003209FF" w:rsidP="003C3174">
            <w:pPr>
              <w:pStyle w:val="ListParagraph"/>
              <w:ind w:left="0"/>
              <w:jc w:val="both"/>
              <w:rPr>
                <w:sz w:val="18"/>
                <w:szCs w:val="18"/>
              </w:rPr>
            </w:pPr>
            <w:r w:rsidRPr="005B60C2">
              <w:rPr>
                <w:sz w:val="18"/>
                <w:szCs w:val="18"/>
                <w:u w:val="single"/>
              </w:rPr>
              <w:t>Compensation for Personnel Services</w:t>
            </w:r>
            <w:r w:rsidRPr="005B60C2">
              <w:rPr>
                <w:sz w:val="18"/>
                <w:szCs w:val="18"/>
              </w:rPr>
              <w:t>.</w:t>
            </w:r>
          </w:p>
          <w:p w14:paraId="7784F0F5" w14:textId="77777777" w:rsidR="003209FF" w:rsidRDefault="003209FF" w:rsidP="003C3174">
            <w:pPr>
              <w:pStyle w:val="ListParagraph"/>
              <w:ind w:left="0"/>
              <w:jc w:val="both"/>
              <w:rPr>
                <w:sz w:val="18"/>
                <w:szCs w:val="18"/>
              </w:rPr>
            </w:pPr>
          </w:p>
          <w:p w14:paraId="421CD78C" w14:textId="77777777" w:rsidR="003209FF" w:rsidRDefault="003209FF" w:rsidP="003C3174">
            <w:pPr>
              <w:pStyle w:val="ListParagraph"/>
              <w:ind w:left="0"/>
              <w:jc w:val="both"/>
              <w:rPr>
                <w:sz w:val="18"/>
                <w:szCs w:val="18"/>
              </w:rPr>
            </w:pPr>
          </w:p>
          <w:p w14:paraId="6785E91A" w14:textId="77777777" w:rsidR="003209FF" w:rsidRDefault="003209FF" w:rsidP="003C3174">
            <w:pPr>
              <w:pStyle w:val="ListParagraph"/>
              <w:ind w:left="0"/>
              <w:jc w:val="both"/>
              <w:rPr>
                <w:sz w:val="18"/>
                <w:szCs w:val="18"/>
              </w:rPr>
            </w:pPr>
          </w:p>
          <w:p w14:paraId="174C8315" w14:textId="77777777" w:rsidR="003209FF" w:rsidRDefault="003209FF" w:rsidP="003C3174">
            <w:pPr>
              <w:pStyle w:val="ListParagraph"/>
              <w:ind w:left="0"/>
              <w:jc w:val="both"/>
              <w:rPr>
                <w:sz w:val="18"/>
                <w:szCs w:val="18"/>
              </w:rPr>
            </w:pPr>
          </w:p>
          <w:p w14:paraId="6D4D8109" w14:textId="77777777" w:rsidR="003209FF" w:rsidRDefault="003209FF" w:rsidP="003C3174">
            <w:pPr>
              <w:pStyle w:val="ListParagraph"/>
              <w:ind w:left="0"/>
              <w:jc w:val="both"/>
              <w:rPr>
                <w:sz w:val="18"/>
                <w:szCs w:val="18"/>
              </w:rPr>
            </w:pPr>
          </w:p>
          <w:p w14:paraId="515C3041" w14:textId="77777777" w:rsidR="003209FF" w:rsidRDefault="003209FF" w:rsidP="003C3174">
            <w:pPr>
              <w:pStyle w:val="ListParagraph"/>
              <w:ind w:left="0"/>
              <w:jc w:val="both"/>
              <w:rPr>
                <w:sz w:val="18"/>
                <w:szCs w:val="18"/>
              </w:rPr>
            </w:pPr>
          </w:p>
          <w:p w14:paraId="58B3FC5D" w14:textId="77777777" w:rsidR="003209FF" w:rsidRDefault="003209FF" w:rsidP="003C3174">
            <w:pPr>
              <w:pStyle w:val="ListParagraph"/>
              <w:ind w:left="0"/>
              <w:jc w:val="both"/>
              <w:rPr>
                <w:sz w:val="18"/>
                <w:szCs w:val="18"/>
              </w:rPr>
            </w:pPr>
          </w:p>
          <w:p w14:paraId="0BE551F5" w14:textId="77777777" w:rsidR="003209FF" w:rsidRDefault="003209FF" w:rsidP="003C3174">
            <w:pPr>
              <w:pStyle w:val="ListParagraph"/>
              <w:ind w:left="0"/>
              <w:jc w:val="both"/>
              <w:rPr>
                <w:sz w:val="18"/>
                <w:szCs w:val="18"/>
              </w:rPr>
            </w:pPr>
          </w:p>
          <w:p w14:paraId="7785D321" w14:textId="77777777" w:rsidR="003209FF" w:rsidRDefault="003209FF" w:rsidP="003C3174">
            <w:pPr>
              <w:pStyle w:val="ListParagraph"/>
              <w:ind w:left="0"/>
              <w:jc w:val="both"/>
              <w:rPr>
                <w:sz w:val="18"/>
                <w:szCs w:val="18"/>
              </w:rPr>
            </w:pPr>
          </w:p>
          <w:p w14:paraId="6401A2DB" w14:textId="77777777" w:rsidR="003209FF" w:rsidRDefault="003209FF" w:rsidP="003C3174">
            <w:pPr>
              <w:pStyle w:val="ListParagraph"/>
              <w:ind w:left="0"/>
              <w:jc w:val="both"/>
              <w:rPr>
                <w:sz w:val="18"/>
                <w:szCs w:val="18"/>
              </w:rPr>
            </w:pPr>
          </w:p>
          <w:p w14:paraId="2DD18DCB" w14:textId="77777777" w:rsidR="003209FF" w:rsidRDefault="003209FF" w:rsidP="003C3174">
            <w:pPr>
              <w:pStyle w:val="ListParagraph"/>
              <w:ind w:left="0"/>
              <w:jc w:val="both"/>
              <w:rPr>
                <w:sz w:val="18"/>
                <w:szCs w:val="18"/>
              </w:rPr>
            </w:pPr>
          </w:p>
          <w:p w14:paraId="5B395D3E" w14:textId="77777777" w:rsidR="003209FF" w:rsidRDefault="003209FF" w:rsidP="003C3174">
            <w:pPr>
              <w:pStyle w:val="ListParagraph"/>
              <w:ind w:left="0"/>
              <w:jc w:val="both"/>
              <w:rPr>
                <w:sz w:val="18"/>
                <w:szCs w:val="18"/>
              </w:rPr>
            </w:pPr>
          </w:p>
          <w:p w14:paraId="42BAEBB7" w14:textId="77777777" w:rsidR="003209FF" w:rsidRDefault="003209FF" w:rsidP="003C3174">
            <w:pPr>
              <w:pStyle w:val="ListParagraph"/>
              <w:ind w:left="0"/>
              <w:jc w:val="both"/>
              <w:rPr>
                <w:sz w:val="18"/>
                <w:szCs w:val="18"/>
              </w:rPr>
            </w:pPr>
          </w:p>
          <w:p w14:paraId="17F19D4E" w14:textId="77777777" w:rsidR="003209FF" w:rsidRDefault="003209FF" w:rsidP="003C3174">
            <w:pPr>
              <w:pStyle w:val="ListParagraph"/>
              <w:ind w:left="0"/>
              <w:jc w:val="both"/>
              <w:rPr>
                <w:sz w:val="18"/>
                <w:szCs w:val="18"/>
              </w:rPr>
            </w:pPr>
          </w:p>
          <w:p w14:paraId="2B2C7A4D" w14:textId="77777777" w:rsidR="003209FF" w:rsidRDefault="003209FF" w:rsidP="003C3174">
            <w:pPr>
              <w:pStyle w:val="ListParagraph"/>
              <w:ind w:left="0"/>
              <w:jc w:val="both"/>
              <w:rPr>
                <w:sz w:val="18"/>
                <w:szCs w:val="18"/>
              </w:rPr>
            </w:pPr>
          </w:p>
          <w:p w14:paraId="645CA1F4" w14:textId="77777777" w:rsidR="003209FF" w:rsidRDefault="003209FF" w:rsidP="003C3174">
            <w:pPr>
              <w:pStyle w:val="ListParagraph"/>
              <w:ind w:left="0"/>
              <w:jc w:val="both"/>
              <w:rPr>
                <w:sz w:val="18"/>
                <w:szCs w:val="18"/>
              </w:rPr>
            </w:pPr>
          </w:p>
          <w:p w14:paraId="50BE0081" w14:textId="77777777" w:rsidR="003209FF" w:rsidRDefault="003209FF" w:rsidP="003C3174">
            <w:pPr>
              <w:pStyle w:val="ListParagraph"/>
              <w:ind w:left="0"/>
              <w:jc w:val="both"/>
              <w:rPr>
                <w:sz w:val="18"/>
                <w:szCs w:val="18"/>
              </w:rPr>
            </w:pPr>
          </w:p>
          <w:p w14:paraId="2426402A" w14:textId="77777777" w:rsidR="003209FF" w:rsidRDefault="003209FF" w:rsidP="003C3174">
            <w:pPr>
              <w:pStyle w:val="ListParagraph"/>
              <w:ind w:left="0"/>
              <w:jc w:val="both"/>
              <w:rPr>
                <w:sz w:val="18"/>
                <w:szCs w:val="18"/>
              </w:rPr>
            </w:pPr>
          </w:p>
          <w:p w14:paraId="6A7842ED" w14:textId="77777777" w:rsidR="003209FF" w:rsidRDefault="003209FF" w:rsidP="003C3174">
            <w:pPr>
              <w:pStyle w:val="ListParagraph"/>
              <w:ind w:left="0"/>
              <w:jc w:val="both"/>
              <w:rPr>
                <w:sz w:val="18"/>
                <w:szCs w:val="18"/>
              </w:rPr>
            </w:pPr>
          </w:p>
          <w:p w14:paraId="22AC7CBB" w14:textId="77777777" w:rsidR="003209FF" w:rsidRDefault="003209FF" w:rsidP="003C3174">
            <w:pPr>
              <w:pStyle w:val="ListParagraph"/>
              <w:ind w:left="0"/>
              <w:jc w:val="both"/>
              <w:rPr>
                <w:sz w:val="18"/>
                <w:szCs w:val="18"/>
              </w:rPr>
            </w:pPr>
          </w:p>
          <w:p w14:paraId="4E39C45C" w14:textId="77777777" w:rsidR="003209FF" w:rsidRDefault="003209FF" w:rsidP="003C3174">
            <w:pPr>
              <w:pStyle w:val="ListParagraph"/>
              <w:ind w:left="0"/>
              <w:jc w:val="both"/>
              <w:rPr>
                <w:sz w:val="18"/>
                <w:szCs w:val="18"/>
              </w:rPr>
            </w:pPr>
          </w:p>
          <w:p w14:paraId="192EE0A1" w14:textId="77777777" w:rsidR="003209FF" w:rsidRDefault="003209FF" w:rsidP="003C3174">
            <w:pPr>
              <w:pStyle w:val="ListParagraph"/>
              <w:ind w:left="0"/>
              <w:jc w:val="both"/>
              <w:rPr>
                <w:sz w:val="18"/>
                <w:szCs w:val="18"/>
              </w:rPr>
            </w:pPr>
          </w:p>
          <w:p w14:paraId="366C46D9" w14:textId="77777777" w:rsidR="003209FF" w:rsidRDefault="003209FF" w:rsidP="003C3174">
            <w:pPr>
              <w:pStyle w:val="ListParagraph"/>
              <w:ind w:left="0"/>
              <w:jc w:val="both"/>
              <w:rPr>
                <w:sz w:val="18"/>
                <w:szCs w:val="18"/>
              </w:rPr>
            </w:pPr>
          </w:p>
          <w:p w14:paraId="72E6BBCF" w14:textId="77777777" w:rsidR="003209FF" w:rsidRDefault="003209FF" w:rsidP="003C3174">
            <w:pPr>
              <w:pStyle w:val="ListParagraph"/>
              <w:ind w:left="0"/>
              <w:jc w:val="both"/>
              <w:rPr>
                <w:sz w:val="18"/>
                <w:szCs w:val="18"/>
              </w:rPr>
            </w:pPr>
          </w:p>
          <w:p w14:paraId="18BFF142" w14:textId="77777777" w:rsidR="003209FF" w:rsidRDefault="003209FF" w:rsidP="003C3174">
            <w:pPr>
              <w:pStyle w:val="ListParagraph"/>
              <w:ind w:left="0"/>
              <w:jc w:val="both"/>
              <w:rPr>
                <w:sz w:val="18"/>
                <w:szCs w:val="18"/>
              </w:rPr>
            </w:pPr>
          </w:p>
          <w:p w14:paraId="16972A99" w14:textId="77777777" w:rsidR="003209FF" w:rsidRDefault="003209FF" w:rsidP="003C3174">
            <w:pPr>
              <w:pStyle w:val="ListParagraph"/>
              <w:ind w:left="0"/>
              <w:jc w:val="both"/>
              <w:rPr>
                <w:sz w:val="18"/>
                <w:szCs w:val="18"/>
              </w:rPr>
            </w:pPr>
          </w:p>
          <w:p w14:paraId="4049FD35" w14:textId="77777777" w:rsidR="003209FF" w:rsidRDefault="003209FF" w:rsidP="003C3174">
            <w:pPr>
              <w:pStyle w:val="ListParagraph"/>
              <w:ind w:left="0"/>
              <w:jc w:val="both"/>
              <w:rPr>
                <w:sz w:val="18"/>
                <w:szCs w:val="18"/>
              </w:rPr>
            </w:pPr>
          </w:p>
          <w:p w14:paraId="7183BAFC" w14:textId="77777777" w:rsidR="003209FF" w:rsidRDefault="003209FF" w:rsidP="003C3174">
            <w:pPr>
              <w:pStyle w:val="ListParagraph"/>
              <w:ind w:left="0"/>
              <w:jc w:val="both"/>
              <w:rPr>
                <w:sz w:val="18"/>
                <w:szCs w:val="18"/>
              </w:rPr>
            </w:pPr>
          </w:p>
          <w:p w14:paraId="65A9427E" w14:textId="77777777" w:rsidR="003209FF" w:rsidRDefault="003209FF" w:rsidP="003C3174">
            <w:pPr>
              <w:pStyle w:val="ListParagraph"/>
              <w:ind w:left="0"/>
              <w:jc w:val="both"/>
              <w:rPr>
                <w:sz w:val="18"/>
                <w:szCs w:val="18"/>
              </w:rPr>
            </w:pPr>
          </w:p>
          <w:p w14:paraId="2968B9CF" w14:textId="77777777" w:rsidR="003209FF" w:rsidRDefault="003209FF" w:rsidP="003C3174">
            <w:pPr>
              <w:pStyle w:val="ListParagraph"/>
              <w:ind w:left="0"/>
              <w:jc w:val="both"/>
              <w:rPr>
                <w:sz w:val="18"/>
                <w:szCs w:val="18"/>
              </w:rPr>
            </w:pPr>
          </w:p>
          <w:p w14:paraId="31AD1277" w14:textId="77777777" w:rsidR="003209FF" w:rsidRDefault="003209FF" w:rsidP="003C3174">
            <w:pPr>
              <w:pStyle w:val="ListParagraph"/>
              <w:ind w:left="0"/>
              <w:jc w:val="both"/>
              <w:rPr>
                <w:sz w:val="18"/>
                <w:szCs w:val="18"/>
              </w:rPr>
            </w:pPr>
          </w:p>
          <w:p w14:paraId="57AA3805" w14:textId="77777777" w:rsidR="003209FF" w:rsidRDefault="003209FF" w:rsidP="003C3174">
            <w:pPr>
              <w:pStyle w:val="ListParagraph"/>
              <w:ind w:left="0"/>
              <w:jc w:val="both"/>
              <w:rPr>
                <w:sz w:val="18"/>
                <w:szCs w:val="18"/>
              </w:rPr>
            </w:pPr>
          </w:p>
          <w:p w14:paraId="3833FB06" w14:textId="77777777" w:rsidR="003209FF" w:rsidRDefault="003209FF" w:rsidP="003C3174">
            <w:pPr>
              <w:pStyle w:val="ListParagraph"/>
              <w:ind w:left="0"/>
              <w:jc w:val="both"/>
              <w:rPr>
                <w:sz w:val="18"/>
                <w:szCs w:val="18"/>
              </w:rPr>
            </w:pPr>
          </w:p>
          <w:p w14:paraId="3D31DB8A" w14:textId="77777777" w:rsidR="003209FF" w:rsidRDefault="003209FF" w:rsidP="003C3174">
            <w:pPr>
              <w:pStyle w:val="ListParagraph"/>
              <w:ind w:left="0"/>
              <w:jc w:val="both"/>
              <w:rPr>
                <w:sz w:val="18"/>
                <w:szCs w:val="18"/>
              </w:rPr>
            </w:pPr>
          </w:p>
          <w:p w14:paraId="3CC0061D" w14:textId="77777777" w:rsidR="003209FF" w:rsidRDefault="003209FF" w:rsidP="003C3174">
            <w:pPr>
              <w:pStyle w:val="ListParagraph"/>
              <w:ind w:left="0"/>
              <w:jc w:val="both"/>
              <w:rPr>
                <w:sz w:val="18"/>
                <w:szCs w:val="18"/>
              </w:rPr>
            </w:pPr>
          </w:p>
          <w:p w14:paraId="2DB75D3B" w14:textId="77777777" w:rsidR="003209FF" w:rsidRDefault="003209FF" w:rsidP="003C3174">
            <w:pPr>
              <w:pStyle w:val="ListParagraph"/>
              <w:ind w:left="0"/>
              <w:jc w:val="both"/>
              <w:rPr>
                <w:sz w:val="18"/>
                <w:szCs w:val="18"/>
              </w:rPr>
            </w:pPr>
          </w:p>
          <w:p w14:paraId="6E8059FA" w14:textId="77777777" w:rsidR="003209FF" w:rsidRDefault="003209FF" w:rsidP="003C3174">
            <w:pPr>
              <w:pStyle w:val="ListParagraph"/>
              <w:ind w:left="0"/>
              <w:jc w:val="both"/>
              <w:rPr>
                <w:sz w:val="18"/>
                <w:szCs w:val="18"/>
              </w:rPr>
            </w:pPr>
          </w:p>
          <w:p w14:paraId="4D08B8D7" w14:textId="77777777" w:rsidR="003209FF" w:rsidRDefault="003209FF" w:rsidP="003C3174">
            <w:pPr>
              <w:pStyle w:val="ListParagraph"/>
              <w:ind w:left="0"/>
              <w:jc w:val="both"/>
              <w:rPr>
                <w:sz w:val="18"/>
                <w:szCs w:val="18"/>
              </w:rPr>
            </w:pPr>
          </w:p>
          <w:p w14:paraId="62A7F508" w14:textId="77777777" w:rsidR="003209FF" w:rsidRDefault="003209FF" w:rsidP="003C3174">
            <w:pPr>
              <w:pStyle w:val="ListParagraph"/>
              <w:ind w:left="0"/>
              <w:jc w:val="both"/>
              <w:rPr>
                <w:sz w:val="18"/>
                <w:szCs w:val="18"/>
              </w:rPr>
            </w:pPr>
          </w:p>
          <w:p w14:paraId="60702772" w14:textId="77777777" w:rsidR="003209FF" w:rsidRDefault="003209FF" w:rsidP="003C3174">
            <w:pPr>
              <w:pStyle w:val="ListParagraph"/>
              <w:ind w:left="0"/>
              <w:jc w:val="both"/>
              <w:rPr>
                <w:sz w:val="18"/>
                <w:szCs w:val="18"/>
              </w:rPr>
            </w:pPr>
          </w:p>
          <w:p w14:paraId="49A61DB3" w14:textId="77777777" w:rsidR="003209FF" w:rsidRDefault="003209FF" w:rsidP="003C3174">
            <w:pPr>
              <w:pStyle w:val="ListParagraph"/>
              <w:ind w:left="0"/>
              <w:jc w:val="both"/>
              <w:rPr>
                <w:sz w:val="18"/>
                <w:szCs w:val="18"/>
              </w:rPr>
            </w:pPr>
          </w:p>
          <w:p w14:paraId="04CE3B57" w14:textId="77777777" w:rsidR="003209FF" w:rsidRPr="00253319" w:rsidRDefault="003209FF" w:rsidP="003C3174">
            <w:pPr>
              <w:pStyle w:val="ListParagraph"/>
              <w:ind w:left="0"/>
              <w:jc w:val="both"/>
              <w:rPr>
                <w:sz w:val="18"/>
                <w:szCs w:val="18"/>
                <w:u w:val="single"/>
              </w:rPr>
            </w:pPr>
            <w:r>
              <w:rPr>
                <w:sz w:val="18"/>
                <w:szCs w:val="18"/>
                <w:u w:val="single"/>
              </w:rPr>
              <w:t>Compensation for Personnel Services.</w:t>
            </w:r>
          </w:p>
          <w:p w14:paraId="76C72DE0" w14:textId="77777777" w:rsidR="003209FF" w:rsidRDefault="003209FF" w:rsidP="003C3174">
            <w:pPr>
              <w:pStyle w:val="ListParagraph"/>
              <w:ind w:left="0"/>
              <w:jc w:val="both"/>
              <w:rPr>
                <w:sz w:val="18"/>
                <w:szCs w:val="18"/>
              </w:rPr>
            </w:pPr>
          </w:p>
          <w:p w14:paraId="5237F032" w14:textId="77777777" w:rsidR="003209FF" w:rsidRDefault="003209FF" w:rsidP="003C3174">
            <w:pPr>
              <w:pStyle w:val="ListParagraph"/>
              <w:ind w:left="0"/>
              <w:jc w:val="both"/>
              <w:rPr>
                <w:sz w:val="18"/>
                <w:szCs w:val="18"/>
              </w:rPr>
            </w:pPr>
          </w:p>
          <w:p w14:paraId="470697E3" w14:textId="77777777" w:rsidR="003209FF" w:rsidRDefault="003209FF" w:rsidP="003C3174">
            <w:pPr>
              <w:pStyle w:val="ListParagraph"/>
              <w:ind w:left="0"/>
              <w:jc w:val="both"/>
              <w:rPr>
                <w:sz w:val="18"/>
                <w:szCs w:val="18"/>
              </w:rPr>
            </w:pPr>
          </w:p>
          <w:p w14:paraId="62FDC49E" w14:textId="77777777" w:rsidR="003209FF" w:rsidRDefault="003209FF" w:rsidP="003C3174">
            <w:pPr>
              <w:pStyle w:val="ListParagraph"/>
              <w:ind w:left="0"/>
              <w:jc w:val="both"/>
              <w:rPr>
                <w:sz w:val="18"/>
                <w:szCs w:val="18"/>
              </w:rPr>
            </w:pPr>
          </w:p>
          <w:p w14:paraId="3C6CC37B" w14:textId="77777777" w:rsidR="003209FF" w:rsidRDefault="003209FF" w:rsidP="003C3174">
            <w:pPr>
              <w:pStyle w:val="ListParagraph"/>
              <w:ind w:left="0"/>
              <w:jc w:val="both"/>
              <w:rPr>
                <w:sz w:val="18"/>
                <w:szCs w:val="18"/>
              </w:rPr>
            </w:pPr>
          </w:p>
          <w:p w14:paraId="3394169B" w14:textId="77777777" w:rsidR="003209FF" w:rsidRDefault="003209FF" w:rsidP="003C3174">
            <w:pPr>
              <w:pStyle w:val="ListParagraph"/>
              <w:ind w:left="0"/>
              <w:jc w:val="both"/>
              <w:rPr>
                <w:sz w:val="18"/>
                <w:szCs w:val="18"/>
              </w:rPr>
            </w:pPr>
          </w:p>
          <w:p w14:paraId="533418BE" w14:textId="77777777" w:rsidR="003209FF" w:rsidRDefault="003209FF" w:rsidP="003C3174">
            <w:pPr>
              <w:pStyle w:val="ListParagraph"/>
              <w:ind w:left="0"/>
              <w:jc w:val="both"/>
              <w:rPr>
                <w:sz w:val="18"/>
                <w:szCs w:val="18"/>
              </w:rPr>
            </w:pPr>
          </w:p>
          <w:p w14:paraId="10A60219" w14:textId="77777777" w:rsidR="003209FF" w:rsidRDefault="003209FF" w:rsidP="003C3174">
            <w:pPr>
              <w:pStyle w:val="ListParagraph"/>
              <w:ind w:left="0"/>
              <w:jc w:val="both"/>
              <w:rPr>
                <w:sz w:val="18"/>
                <w:szCs w:val="18"/>
              </w:rPr>
            </w:pPr>
          </w:p>
          <w:p w14:paraId="4BAB4116" w14:textId="77777777" w:rsidR="003209FF" w:rsidRDefault="003209FF" w:rsidP="003C3174">
            <w:pPr>
              <w:pStyle w:val="ListParagraph"/>
              <w:ind w:left="0"/>
              <w:jc w:val="both"/>
              <w:rPr>
                <w:sz w:val="18"/>
                <w:szCs w:val="18"/>
              </w:rPr>
            </w:pPr>
          </w:p>
          <w:p w14:paraId="03ECD831" w14:textId="77777777" w:rsidR="003209FF" w:rsidRPr="005B60C2" w:rsidRDefault="003209FF" w:rsidP="003C3174">
            <w:pPr>
              <w:pStyle w:val="ListParagraph"/>
              <w:ind w:left="0"/>
              <w:jc w:val="both"/>
              <w:rPr>
                <w:sz w:val="18"/>
                <w:szCs w:val="18"/>
              </w:rPr>
            </w:pPr>
          </w:p>
        </w:tc>
        <w:tc>
          <w:tcPr>
            <w:tcW w:w="1448" w:type="dxa"/>
          </w:tcPr>
          <w:p w14:paraId="302E7232" w14:textId="77777777" w:rsidR="003209FF" w:rsidRPr="005B60C2"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r w:rsidRPr="005B60C2">
              <w:rPr>
                <w:sz w:val="18"/>
                <w:szCs w:val="18"/>
              </w:rPr>
              <w:t xml:space="preserve"> Appendix A </w:t>
            </w:r>
          </w:p>
          <w:p w14:paraId="00DFA9F5"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5B60C2">
              <w:rPr>
                <w:sz w:val="18"/>
                <w:szCs w:val="18"/>
              </w:rPr>
              <w:t>J-10</w:t>
            </w:r>
          </w:p>
          <w:p w14:paraId="1F87BB8D"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532D5C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A3F4808"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68BB473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3A7E53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B115FD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495EA6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64E7FEE"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C8EB9B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4A7826E8"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E79624D"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1BD23E1"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2016249D"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C876584"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414E418F"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235E52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8A54A6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824630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46F6F46E"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B0BFC5A"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65DCBABF"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FF5181D"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8AAEB7F"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019549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6CFA69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737828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2796E59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62F35BA0"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2D0EEDAE"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0C0FCE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6B3422B"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5FE6F6B"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D05493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6ED5B72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7E0A25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FC0ECF4"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474EFE18"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C76B410"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0E69F6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A7D36B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0A8C23A"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75300A4D"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4F082701"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J-10</w:t>
            </w:r>
          </w:p>
          <w:p w14:paraId="06CD351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97AAA7F"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41EB7645" w14:textId="77777777" w:rsidR="003209FF" w:rsidRPr="005B60C2"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30" w:type="dxa"/>
          </w:tcPr>
          <w:p w14:paraId="01250E63" w14:textId="77777777" w:rsidR="003209FF" w:rsidRPr="005B60C2" w:rsidRDefault="003209FF" w:rsidP="003C3174">
            <w:pPr>
              <w:jc w:val="both"/>
              <w:cnfStyle w:val="000000000000" w:firstRow="0" w:lastRow="0" w:firstColumn="0" w:lastColumn="0" w:oddVBand="0" w:evenVBand="0" w:oddHBand="0" w:evenHBand="0" w:firstRowFirstColumn="0" w:firstRowLastColumn="0" w:lastRowFirstColumn="0" w:lastRowLastColumn="0"/>
              <w:rPr>
                <w:i/>
                <w:sz w:val="18"/>
                <w:szCs w:val="18"/>
                <w:u w:val="single"/>
              </w:rPr>
            </w:pPr>
            <w:r w:rsidRPr="005B60C2">
              <w:rPr>
                <w:i/>
                <w:sz w:val="18"/>
                <w:szCs w:val="18"/>
                <w:u w:val="single"/>
              </w:rPr>
              <w:t>General Compensation</w:t>
            </w:r>
          </w:p>
          <w:p w14:paraId="05A58CDD" w14:textId="77777777" w:rsidR="003209FF" w:rsidRPr="005B60C2" w:rsidRDefault="003209FF" w:rsidP="00BE27EA">
            <w:pPr>
              <w:pStyle w:val="ListParagraph"/>
              <w:numPr>
                <w:ilvl w:val="0"/>
                <w:numId w:val="74"/>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5B60C2">
              <w:rPr>
                <w:sz w:val="18"/>
                <w:szCs w:val="18"/>
              </w:rPr>
              <w:t xml:space="preserve">General compensation for personal services (including all amounts paid currently or accrued by the College for services employees rendered during the period of performance under the sponsored agreements such as salaries, wages, and fringe benefits) provided that these conform to College policies and procedures and consistently applied. </w:t>
            </w:r>
          </w:p>
          <w:p w14:paraId="3B19A3CC" w14:textId="77777777" w:rsidR="003209FF" w:rsidRPr="005B60C2" w:rsidRDefault="003209FF" w:rsidP="00BE27EA">
            <w:pPr>
              <w:pStyle w:val="ListParagraph"/>
              <w:numPr>
                <w:ilvl w:val="0"/>
                <w:numId w:val="74"/>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5B60C2">
              <w:rPr>
                <w:sz w:val="18"/>
                <w:szCs w:val="18"/>
              </w:rPr>
              <w:t>Costs incurred to sponsored agreements may include reasonable amounts for activities contributing and intimately related to work under the agreement (i.e., delivering special lectures about specific aspects of ongoing activity, writing reports/articles, participating in appropriate seminars, consulting with colleagues/graduate students, attending meetings/conferences, etc.).</w:t>
            </w:r>
          </w:p>
          <w:p w14:paraId="61ADA035" w14:textId="77777777" w:rsidR="003209FF" w:rsidRPr="005B60C2" w:rsidRDefault="003209FF" w:rsidP="00BE27EA">
            <w:pPr>
              <w:pStyle w:val="ListParagraph"/>
              <w:numPr>
                <w:ilvl w:val="0"/>
                <w:numId w:val="74"/>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5B60C2">
              <w:rPr>
                <w:sz w:val="18"/>
                <w:szCs w:val="18"/>
              </w:rPr>
              <w:t>Salary for faculty members during academic year based on the faculty member’s regular compensation for the continuous period, which under College policy/procedures, constitutes the basis of salary.  Work for summer months is based on the base salary divided by the period to which the base salary relates</w:t>
            </w:r>
            <w:r>
              <w:rPr>
                <w:sz w:val="18"/>
                <w:szCs w:val="18"/>
              </w:rPr>
              <w:t xml:space="preserve"> (</w:t>
            </w:r>
            <w:r w:rsidRPr="005B60C2">
              <w:rPr>
                <w:sz w:val="18"/>
                <w:szCs w:val="18"/>
              </w:rPr>
              <w:t>not to exceed base salary</w:t>
            </w:r>
            <w:r>
              <w:rPr>
                <w:sz w:val="18"/>
                <w:szCs w:val="18"/>
              </w:rPr>
              <w:t>)</w:t>
            </w:r>
            <w:r w:rsidRPr="005B60C2">
              <w:rPr>
                <w:sz w:val="18"/>
                <w:szCs w:val="18"/>
              </w:rPr>
              <w:t>.</w:t>
            </w:r>
          </w:p>
          <w:p w14:paraId="5CE7FCB3" w14:textId="77777777" w:rsidR="003209FF" w:rsidRPr="005B60C2" w:rsidRDefault="003209FF" w:rsidP="003C3174">
            <w:pPr>
              <w:ind w:left="-18"/>
              <w:jc w:val="both"/>
              <w:cnfStyle w:val="000000000000" w:firstRow="0" w:lastRow="0" w:firstColumn="0" w:lastColumn="0" w:oddVBand="0" w:evenVBand="0" w:oddHBand="0" w:evenHBand="0" w:firstRowFirstColumn="0" w:firstRowLastColumn="0" w:lastRowFirstColumn="0" w:lastRowLastColumn="0"/>
              <w:rPr>
                <w:i/>
                <w:sz w:val="18"/>
                <w:szCs w:val="18"/>
                <w:u w:val="single"/>
              </w:rPr>
            </w:pPr>
            <w:r w:rsidRPr="005B60C2">
              <w:rPr>
                <w:i/>
                <w:sz w:val="18"/>
                <w:szCs w:val="18"/>
                <w:u w:val="single"/>
              </w:rPr>
              <w:t>Fringe Benefits</w:t>
            </w:r>
          </w:p>
          <w:p w14:paraId="4AD64B00" w14:textId="77777777" w:rsidR="003209FF" w:rsidRPr="009F1D97" w:rsidRDefault="003209FF" w:rsidP="009F1D97">
            <w:pPr>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Fringe benefits in the form of regular compensation paid to employees during period of authorized absences from the job (i.e., annual leave, sick leave, military leave, and the like), provided such costs are distributed to all College activities in proportion to the relative amount of time or effort actually devoted by the employees.</w:t>
            </w:r>
          </w:p>
          <w:p w14:paraId="1A080F07" w14:textId="77777777" w:rsidR="003209FF" w:rsidRDefault="003209FF" w:rsidP="003C3174">
            <w:pPr>
              <w:pStyle w:val="ListParagraph"/>
              <w:ind w:left="345"/>
              <w:jc w:val="both"/>
              <w:cnfStyle w:val="000000000000" w:firstRow="0" w:lastRow="0" w:firstColumn="0" w:lastColumn="0" w:oddVBand="0" w:evenVBand="0" w:oddHBand="0" w:evenHBand="0" w:firstRowFirstColumn="0" w:firstRowLastColumn="0" w:lastRowFirstColumn="0" w:lastRowLastColumn="0"/>
              <w:rPr>
                <w:sz w:val="18"/>
                <w:szCs w:val="18"/>
              </w:rPr>
            </w:pPr>
          </w:p>
          <w:p w14:paraId="423532B8" w14:textId="77777777" w:rsidR="003209FF" w:rsidRPr="008D1688" w:rsidRDefault="003209FF" w:rsidP="003C3174">
            <w:pPr>
              <w:jc w:val="both"/>
              <w:cnfStyle w:val="000000000000" w:firstRow="0" w:lastRow="0" w:firstColumn="0" w:lastColumn="0" w:oddVBand="0" w:evenVBand="0" w:oddHBand="0" w:evenHBand="0" w:firstRowFirstColumn="0" w:firstRowLastColumn="0" w:lastRowFirstColumn="0" w:lastRowLastColumn="0"/>
              <w:rPr>
                <w:i/>
                <w:sz w:val="18"/>
                <w:szCs w:val="18"/>
                <w:u w:val="single"/>
              </w:rPr>
            </w:pPr>
            <w:r>
              <w:rPr>
                <w:i/>
                <w:sz w:val="18"/>
                <w:szCs w:val="18"/>
                <w:u w:val="single"/>
              </w:rPr>
              <w:t>Fringe Benefits.</w:t>
            </w:r>
          </w:p>
          <w:p w14:paraId="0DE79902" w14:textId="77777777" w:rsidR="003209FF" w:rsidRPr="009F1D97" w:rsidRDefault="003209FF" w:rsidP="009F1D97">
            <w:pPr>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Fringe benefits in the form of employer contributions (i.e., social security, employee insurance, workmen’s compensation insurance, tuition or emission of tuition) provided such benefits are granted in accordance with College policies and procedures, and distributed to all College activities on an equitable basis.</w:t>
            </w:r>
          </w:p>
          <w:p w14:paraId="08E5A53E" w14:textId="77777777" w:rsidR="003209FF" w:rsidRPr="005B60C2" w:rsidRDefault="003209FF" w:rsidP="003C3174">
            <w:pPr>
              <w:ind w:left="-18"/>
              <w:jc w:val="both"/>
              <w:cnfStyle w:val="000000000000" w:firstRow="0" w:lastRow="0" w:firstColumn="0" w:lastColumn="0" w:oddVBand="0" w:evenVBand="0" w:oddHBand="0" w:evenHBand="0" w:firstRowFirstColumn="0" w:firstRowLastColumn="0" w:lastRowFirstColumn="0" w:lastRowLastColumn="0"/>
              <w:rPr>
                <w:i/>
                <w:sz w:val="18"/>
                <w:szCs w:val="18"/>
                <w:u w:val="single"/>
              </w:rPr>
            </w:pPr>
            <w:r w:rsidRPr="005B60C2">
              <w:rPr>
                <w:i/>
                <w:sz w:val="18"/>
                <w:szCs w:val="18"/>
                <w:u w:val="single"/>
              </w:rPr>
              <w:t>Sabbatical Leave.</w:t>
            </w:r>
          </w:p>
          <w:p w14:paraId="6D00E1E2" w14:textId="77777777" w:rsidR="003209FF" w:rsidRPr="009F1D97" w:rsidRDefault="003209FF" w:rsidP="009F1D97">
            <w:pPr>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of leave of absences by employees for performance of graduate work or sabbatical study, travel, or research provided the College has a uniform policy on sabbatical leave for persons engaged in instruction and research and that costs are allocated equitably to all related College activities.</w:t>
            </w:r>
          </w:p>
          <w:p w14:paraId="55E69B4E" w14:textId="77777777" w:rsidR="003209FF" w:rsidRPr="005B60C2" w:rsidRDefault="003209FF" w:rsidP="003C3174">
            <w:pPr>
              <w:jc w:val="both"/>
              <w:cnfStyle w:val="000000000000" w:firstRow="0" w:lastRow="0" w:firstColumn="0" w:lastColumn="0" w:oddVBand="0" w:evenVBand="0" w:oddHBand="0" w:evenHBand="0" w:firstRowFirstColumn="0" w:firstRowLastColumn="0" w:lastRowFirstColumn="0" w:lastRowLastColumn="0"/>
              <w:rPr>
                <w:i/>
                <w:sz w:val="18"/>
                <w:szCs w:val="18"/>
                <w:u w:val="single"/>
              </w:rPr>
            </w:pPr>
            <w:r w:rsidRPr="005B60C2">
              <w:rPr>
                <w:i/>
                <w:sz w:val="18"/>
                <w:szCs w:val="18"/>
                <w:u w:val="single"/>
              </w:rPr>
              <w:t>Severance Pay.</w:t>
            </w:r>
          </w:p>
          <w:p w14:paraId="0AE0D116" w14:textId="77777777" w:rsidR="003209FF" w:rsidRPr="005B60C2" w:rsidRDefault="003209FF" w:rsidP="00BE27EA">
            <w:pPr>
              <w:pStyle w:val="ListParagraph"/>
              <w:numPr>
                <w:ilvl w:val="0"/>
                <w:numId w:val="75"/>
              </w:numPr>
              <w:jc w:val="both"/>
              <w:cnfStyle w:val="000000000000" w:firstRow="0" w:lastRow="0" w:firstColumn="0" w:lastColumn="0" w:oddVBand="0" w:evenVBand="0" w:oddHBand="0" w:evenHBand="0" w:firstRowFirstColumn="0" w:firstRowLastColumn="0" w:lastRowFirstColumn="0" w:lastRowLastColumn="0"/>
              <w:rPr>
                <w:sz w:val="18"/>
                <w:szCs w:val="18"/>
              </w:rPr>
            </w:pPr>
            <w:r w:rsidRPr="005B60C2">
              <w:rPr>
                <w:sz w:val="18"/>
                <w:szCs w:val="18"/>
              </w:rPr>
              <w:t>Severance pay (compensation in addition to regular salary/wages which is paid by the College to employees whose services are being terminated) provided that such payments are required by law, by employer-employee agreement, by established policy, or by circumstances of the particular employment.</w:t>
            </w:r>
          </w:p>
          <w:p w14:paraId="6DC1F2FC" w14:textId="77777777" w:rsidR="003209FF" w:rsidRPr="005B60C2" w:rsidRDefault="003209FF" w:rsidP="00BE27EA">
            <w:pPr>
              <w:pStyle w:val="ListParagraph"/>
              <w:numPr>
                <w:ilvl w:val="0"/>
                <w:numId w:val="75"/>
              </w:numPr>
              <w:jc w:val="both"/>
              <w:cnfStyle w:val="000000000000" w:firstRow="0" w:lastRow="0" w:firstColumn="0" w:lastColumn="0" w:oddVBand="0" w:evenVBand="0" w:oddHBand="0" w:evenHBand="0" w:firstRowFirstColumn="0" w:firstRowLastColumn="0" w:lastRowFirstColumn="0" w:lastRowLastColumn="0"/>
              <w:rPr>
                <w:sz w:val="18"/>
                <w:szCs w:val="18"/>
              </w:rPr>
            </w:pPr>
            <w:r w:rsidRPr="005B60C2">
              <w:rPr>
                <w:sz w:val="18"/>
                <w:szCs w:val="18"/>
              </w:rPr>
              <w:t xml:space="preserve">Severance pay due to normal recurring turnover and meeting the provisions of 2 CFR 220, Appendix A, J-10 (h),(1), provided the actual costs of such payments are regarded as expenses applicable to the current fiscal year and are equitably distributed among the College’s activities during the period.  </w:t>
            </w:r>
          </w:p>
          <w:p w14:paraId="44939E04" w14:textId="77777777" w:rsidR="003209FF" w:rsidRPr="005B60C2" w:rsidRDefault="003209FF" w:rsidP="00BE27EA">
            <w:pPr>
              <w:pStyle w:val="ListParagraph"/>
              <w:numPr>
                <w:ilvl w:val="0"/>
                <w:numId w:val="75"/>
              </w:numPr>
              <w:jc w:val="both"/>
              <w:cnfStyle w:val="000000000000" w:firstRow="0" w:lastRow="0" w:firstColumn="0" w:lastColumn="0" w:oddVBand="0" w:evenVBand="0" w:oddHBand="0" w:evenHBand="0" w:firstRowFirstColumn="0" w:firstRowLastColumn="0" w:lastRowFirstColumn="0" w:lastRowLastColumn="0"/>
              <w:rPr>
                <w:sz w:val="18"/>
                <w:szCs w:val="18"/>
              </w:rPr>
            </w:pPr>
            <w:r w:rsidRPr="005B60C2">
              <w:rPr>
                <w:sz w:val="18"/>
                <w:szCs w:val="18"/>
              </w:rPr>
              <w:t>Severance pay due to abnormal or mass termi</w:t>
            </w:r>
            <w:r>
              <w:rPr>
                <w:sz w:val="18"/>
                <w:szCs w:val="18"/>
              </w:rPr>
              <w:t>nations are based on a case-by-c</w:t>
            </w:r>
            <w:r w:rsidRPr="005B60C2">
              <w:rPr>
                <w:sz w:val="18"/>
                <w:szCs w:val="18"/>
              </w:rPr>
              <w:t>ase basis.</w:t>
            </w:r>
          </w:p>
        </w:tc>
        <w:tc>
          <w:tcPr>
            <w:tcW w:w="357" w:type="dxa"/>
          </w:tcPr>
          <w:p w14:paraId="6E21CBA7" w14:textId="77777777" w:rsidR="003209FF" w:rsidRPr="005B60C2"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218EBB75" w14:textId="77777777" w:rsidR="003209FF" w:rsidRPr="005B60C2" w:rsidRDefault="003209FF" w:rsidP="003C3174">
            <w:pPr>
              <w:jc w:val="both"/>
              <w:cnfStyle w:val="000000000000" w:firstRow="0" w:lastRow="0" w:firstColumn="0" w:lastColumn="0" w:oddVBand="0" w:evenVBand="0" w:oddHBand="0" w:evenHBand="0" w:firstRowFirstColumn="0" w:firstRowLastColumn="0" w:lastRowFirstColumn="0" w:lastRowLastColumn="0"/>
              <w:rPr>
                <w:i/>
                <w:sz w:val="18"/>
                <w:szCs w:val="18"/>
                <w:u w:val="single"/>
              </w:rPr>
            </w:pPr>
            <w:r w:rsidRPr="005B60C2">
              <w:rPr>
                <w:i/>
                <w:sz w:val="18"/>
                <w:szCs w:val="18"/>
                <w:u w:val="single"/>
              </w:rPr>
              <w:t>General Compensation</w:t>
            </w:r>
          </w:p>
          <w:p w14:paraId="7BBA3FA8" w14:textId="77777777" w:rsidR="003209FF" w:rsidRPr="009F1D97" w:rsidRDefault="003209FF" w:rsidP="009F1D97">
            <w:pPr>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Salary for work performed that exceeds the proportionate share of the base salary for that period.</w:t>
            </w:r>
          </w:p>
          <w:p w14:paraId="33290D2A" w14:textId="77777777" w:rsidR="003209FF" w:rsidRPr="005B60C2" w:rsidRDefault="003209FF" w:rsidP="003C3174">
            <w:pPr>
              <w:ind w:left="-15"/>
              <w:jc w:val="both"/>
              <w:cnfStyle w:val="000000000000" w:firstRow="0" w:lastRow="0" w:firstColumn="0" w:lastColumn="0" w:oddVBand="0" w:evenVBand="0" w:oddHBand="0" w:evenHBand="0" w:firstRowFirstColumn="0" w:firstRowLastColumn="0" w:lastRowFirstColumn="0" w:lastRowLastColumn="0"/>
              <w:rPr>
                <w:i/>
                <w:sz w:val="18"/>
                <w:szCs w:val="18"/>
                <w:u w:val="single"/>
              </w:rPr>
            </w:pPr>
            <w:r w:rsidRPr="005B60C2">
              <w:rPr>
                <w:i/>
                <w:sz w:val="18"/>
                <w:szCs w:val="18"/>
                <w:u w:val="single"/>
              </w:rPr>
              <w:t>Fringe Benefits</w:t>
            </w:r>
          </w:p>
          <w:p w14:paraId="48EAC4EC" w14:textId="77777777" w:rsidR="003209FF" w:rsidRPr="009F1D97" w:rsidRDefault="003209FF" w:rsidP="009F1D97">
            <w:pPr>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Tuition benefits for family members other than the employee, beginning in fiscal years after September 30, 1998.</w:t>
            </w:r>
          </w:p>
          <w:p w14:paraId="71916234" w14:textId="77777777" w:rsidR="003209FF" w:rsidRPr="005B60C2" w:rsidRDefault="003209FF" w:rsidP="003C3174">
            <w:pPr>
              <w:ind w:left="-15"/>
              <w:jc w:val="both"/>
              <w:cnfStyle w:val="000000000000" w:firstRow="0" w:lastRow="0" w:firstColumn="0" w:lastColumn="0" w:oddVBand="0" w:evenVBand="0" w:oddHBand="0" w:evenHBand="0" w:firstRowFirstColumn="0" w:firstRowLastColumn="0" w:lastRowFirstColumn="0" w:lastRowLastColumn="0"/>
              <w:rPr>
                <w:i/>
                <w:sz w:val="18"/>
                <w:szCs w:val="18"/>
              </w:rPr>
            </w:pPr>
            <w:r w:rsidRPr="005B60C2">
              <w:rPr>
                <w:i/>
                <w:sz w:val="18"/>
                <w:szCs w:val="18"/>
                <w:u w:val="single"/>
              </w:rPr>
              <w:t>Other Benefits</w:t>
            </w:r>
            <w:r w:rsidRPr="005B60C2">
              <w:rPr>
                <w:i/>
                <w:sz w:val="18"/>
                <w:szCs w:val="18"/>
              </w:rPr>
              <w:t>.</w:t>
            </w:r>
          </w:p>
          <w:p w14:paraId="7171683D" w14:textId="77777777" w:rsidR="003209FF" w:rsidRPr="009F1D97" w:rsidRDefault="003209FF" w:rsidP="009F1D97">
            <w:pPr>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of institution-furnished automobiles that relate to personal use by employees (including transportation to/from work), regardless of whether the cost is reported as taxable income to the employees.</w:t>
            </w:r>
          </w:p>
          <w:p w14:paraId="26B8D609" w14:textId="77777777" w:rsidR="003209FF" w:rsidRPr="005B60C2" w:rsidRDefault="003209FF" w:rsidP="003C3174">
            <w:pPr>
              <w:ind w:left="-15"/>
              <w:jc w:val="both"/>
              <w:cnfStyle w:val="000000000000" w:firstRow="0" w:lastRow="0" w:firstColumn="0" w:lastColumn="0" w:oddVBand="0" w:evenVBand="0" w:oddHBand="0" w:evenHBand="0" w:firstRowFirstColumn="0" w:firstRowLastColumn="0" w:lastRowFirstColumn="0" w:lastRowLastColumn="0"/>
              <w:rPr>
                <w:i/>
                <w:sz w:val="18"/>
                <w:szCs w:val="18"/>
                <w:u w:val="single"/>
              </w:rPr>
            </w:pPr>
            <w:r w:rsidRPr="005B60C2">
              <w:rPr>
                <w:i/>
                <w:sz w:val="18"/>
                <w:szCs w:val="18"/>
                <w:u w:val="single"/>
              </w:rPr>
              <w:t>Severance Pay.</w:t>
            </w:r>
          </w:p>
          <w:p w14:paraId="1BF7E413" w14:textId="77777777" w:rsidR="003209FF" w:rsidRPr="009F1D97" w:rsidRDefault="003209FF" w:rsidP="009F1D97">
            <w:pPr>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incurred in excess of the College’s normal severance pay policy applicable to all persons employed by the College upon termination of employment.</w:t>
            </w:r>
          </w:p>
        </w:tc>
      </w:tr>
      <w:tr w:rsidR="003209FF" w14:paraId="6000D636" w14:textId="77777777" w:rsidTr="003C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548A8EE2" w14:textId="77777777" w:rsidR="003209FF" w:rsidRPr="00A07652" w:rsidRDefault="003209FF" w:rsidP="003C3174">
            <w:pPr>
              <w:pStyle w:val="ListParagraph"/>
              <w:ind w:left="0"/>
              <w:jc w:val="both"/>
              <w:rPr>
                <w:sz w:val="18"/>
                <w:szCs w:val="18"/>
              </w:rPr>
            </w:pPr>
            <w:r>
              <w:rPr>
                <w:sz w:val="18"/>
                <w:szCs w:val="18"/>
                <w:u w:val="single"/>
              </w:rPr>
              <w:t>Contingency Provisions</w:t>
            </w:r>
            <w:r>
              <w:rPr>
                <w:sz w:val="18"/>
                <w:szCs w:val="18"/>
              </w:rPr>
              <w:t>.</w:t>
            </w:r>
          </w:p>
        </w:tc>
        <w:tc>
          <w:tcPr>
            <w:tcW w:w="1448" w:type="dxa"/>
          </w:tcPr>
          <w:p w14:paraId="62984DDD"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r w:rsidRPr="00B261F9">
              <w:rPr>
                <w:sz w:val="18"/>
                <w:szCs w:val="18"/>
              </w:rPr>
              <w:t xml:space="preserve"> Appendix A </w:t>
            </w:r>
          </w:p>
          <w:p w14:paraId="07F0085B" w14:textId="77777777" w:rsidR="003209FF" w:rsidRPr="00B261F9" w:rsidRDefault="003209FF" w:rsidP="003C3174">
            <w:pPr>
              <w:pStyle w:val="ListParagraph"/>
              <w:ind w:left="-198" w:firstLine="198"/>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J-11</w:t>
            </w:r>
          </w:p>
        </w:tc>
        <w:tc>
          <w:tcPr>
            <w:tcW w:w="3330" w:type="dxa"/>
          </w:tcPr>
          <w:p w14:paraId="1E7D4235"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Contingency provisions related to self-insurance, pensions, severance, and post-retirement health costs. Refer to Compensation for Personnel Services and Severance Pay.</w:t>
            </w:r>
          </w:p>
        </w:tc>
        <w:tc>
          <w:tcPr>
            <w:tcW w:w="357" w:type="dxa"/>
          </w:tcPr>
          <w:p w14:paraId="4661B91B"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E071016" w14:textId="77777777" w:rsidR="003209FF" w:rsidRPr="00B261F9" w:rsidRDefault="003209FF" w:rsidP="003C3174">
            <w:pPr>
              <w:pStyle w:val="ListParagraph"/>
              <w:ind w:left="-15"/>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or contributions to a contingency reserve or any similar provision made for events the occurrence of which cannot be foretold with certainty as to time, intensity, or with an assurance of their happening.</w:t>
            </w:r>
          </w:p>
        </w:tc>
      </w:tr>
      <w:tr w:rsidR="003209FF" w14:paraId="518A0554" w14:textId="77777777" w:rsidTr="003C3174">
        <w:tc>
          <w:tcPr>
            <w:cnfStyle w:val="001000000000" w:firstRow="0" w:lastRow="0" w:firstColumn="1" w:lastColumn="0" w:oddVBand="0" w:evenVBand="0" w:oddHBand="0" w:evenHBand="0" w:firstRowFirstColumn="0" w:firstRowLastColumn="0" w:lastRowFirstColumn="0" w:lastRowLastColumn="0"/>
            <w:tcW w:w="1810" w:type="dxa"/>
          </w:tcPr>
          <w:p w14:paraId="1B26B4A1" w14:textId="77777777" w:rsidR="003209FF" w:rsidRPr="00A07652" w:rsidRDefault="003209FF" w:rsidP="003C3174">
            <w:pPr>
              <w:pStyle w:val="ListParagraph"/>
              <w:ind w:left="0"/>
              <w:jc w:val="both"/>
              <w:rPr>
                <w:sz w:val="18"/>
                <w:szCs w:val="18"/>
              </w:rPr>
            </w:pPr>
            <w:r>
              <w:rPr>
                <w:sz w:val="18"/>
                <w:szCs w:val="18"/>
                <w:u w:val="single"/>
              </w:rPr>
              <w:t>Deans of Faculty and Graduate Schools</w:t>
            </w:r>
            <w:r>
              <w:rPr>
                <w:sz w:val="18"/>
                <w:szCs w:val="18"/>
              </w:rPr>
              <w:t>.</w:t>
            </w:r>
          </w:p>
        </w:tc>
        <w:tc>
          <w:tcPr>
            <w:tcW w:w="1448" w:type="dxa"/>
          </w:tcPr>
          <w:p w14:paraId="36EC4441"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A07652">
              <w:rPr>
                <w:sz w:val="18"/>
                <w:szCs w:val="18"/>
              </w:rPr>
              <w:t xml:space="preserve">2 </w:t>
            </w:r>
            <w:r>
              <w:rPr>
                <w:sz w:val="18"/>
                <w:szCs w:val="18"/>
              </w:rPr>
              <w:t>CFR 220</w:t>
            </w:r>
            <w:r w:rsidRPr="00A07652">
              <w:rPr>
                <w:sz w:val="18"/>
                <w:szCs w:val="18"/>
              </w:rPr>
              <w:t xml:space="preserve"> </w:t>
            </w:r>
            <w:r>
              <w:rPr>
                <w:sz w:val="18"/>
                <w:szCs w:val="18"/>
              </w:rPr>
              <w:t xml:space="preserve">Appendix A </w:t>
            </w:r>
          </w:p>
          <w:p w14:paraId="21033B32"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A07652">
              <w:rPr>
                <w:sz w:val="18"/>
                <w:szCs w:val="18"/>
              </w:rPr>
              <w:t>J-</w:t>
            </w:r>
            <w:r>
              <w:rPr>
                <w:sz w:val="18"/>
                <w:szCs w:val="18"/>
              </w:rPr>
              <w:t>12</w:t>
            </w:r>
          </w:p>
        </w:tc>
        <w:tc>
          <w:tcPr>
            <w:tcW w:w="3330" w:type="dxa"/>
          </w:tcPr>
          <w:p w14:paraId="1402AEE1"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related to the salaries and expenses of deans of faculty.</w:t>
            </w:r>
          </w:p>
        </w:tc>
        <w:tc>
          <w:tcPr>
            <w:tcW w:w="357" w:type="dxa"/>
          </w:tcPr>
          <w:p w14:paraId="45FBACAE"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631C58DD" w14:textId="77777777" w:rsidR="003209FF" w:rsidRPr="00B261F9" w:rsidRDefault="003209FF" w:rsidP="003C3174">
            <w:pPr>
              <w:pStyle w:val="ListParagraph"/>
              <w:ind w:left="-15"/>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45AEE945" w14:textId="77777777" w:rsidTr="003C3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36FB48B3" w14:textId="77777777" w:rsidR="003209FF" w:rsidRPr="00343452" w:rsidRDefault="003209FF" w:rsidP="003C3174">
            <w:pPr>
              <w:pStyle w:val="ListParagraph"/>
              <w:ind w:left="0"/>
              <w:jc w:val="both"/>
              <w:rPr>
                <w:sz w:val="18"/>
                <w:szCs w:val="18"/>
              </w:rPr>
            </w:pPr>
            <w:r>
              <w:rPr>
                <w:sz w:val="18"/>
                <w:szCs w:val="18"/>
                <w:u w:val="single"/>
              </w:rPr>
              <w:t>Defense and Prosecution of Criminal and Civil Proceedings, Claims, Appeals, and Patent Infringement</w:t>
            </w:r>
            <w:r>
              <w:rPr>
                <w:sz w:val="18"/>
                <w:szCs w:val="18"/>
              </w:rPr>
              <w:t>.</w:t>
            </w:r>
          </w:p>
        </w:tc>
        <w:tc>
          <w:tcPr>
            <w:tcW w:w="1448" w:type="dxa"/>
          </w:tcPr>
          <w:p w14:paraId="6120C50E"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r w:rsidRPr="00A07652">
              <w:rPr>
                <w:sz w:val="18"/>
                <w:szCs w:val="18"/>
              </w:rPr>
              <w:t xml:space="preserve"> </w:t>
            </w:r>
            <w:r>
              <w:rPr>
                <w:sz w:val="18"/>
                <w:szCs w:val="18"/>
              </w:rPr>
              <w:t xml:space="preserve">Appendix A </w:t>
            </w:r>
          </w:p>
          <w:p w14:paraId="4134959C"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A07652">
              <w:rPr>
                <w:sz w:val="18"/>
                <w:szCs w:val="18"/>
              </w:rPr>
              <w:t>J-</w:t>
            </w:r>
            <w:r>
              <w:rPr>
                <w:sz w:val="18"/>
                <w:szCs w:val="18"/>
              </w:rPr>
              <w:t>13</w:t>
            </w:r>
          </w:p>
        </w:tc>
        <w:tc>
          <w:tcPr>
            <w:tcW w:w="3330" w:type="dxa"/>
          </w:tcPr>
          <w:p w14:paraId="195C4E40"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57" w:type="dxa"/>
          </w:tcPr>
          <w:p w14:paraId="0532B928"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05F5E716" w14:textId="77777777" w:rsidR="003209FF" w:rsidRPr="00B261F9" w:rsidRDefault="003209FF" w:rsidP="003C3174">
            <w:pPr>
              <w:pStyle w:val="ListParagraph"/>
              <w:ind w:left="-15"/>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include administrative and clerical expenses, legal services, costs of specialists (i.e., accountants, consultants), etc., during proceedings, claims, appeals, or patent infringement.</w:t>
            </w:r>
          </w:p>
        </w:tc>
      </w:tr>
      <w:tr w:rsidR="003209FF" w14:paraId="5CCB1D20"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6237D155" w14:textId="77777777" w:rsidR="003209FF" w:rsidRPr="00343452" w:rsidRDefault="003209FF" w:rsidP="003C3174">
            <w:pPr>
              <w:pStyle w:val="ListParagraph"/>
              <w:ind w:left="0"/>
              <w:jc w:val="both"/>
              <w:rPr>
                <w:sz w:val="18"/>
                <w:szCs w:val="18"/>
              </w:rPr>
            </w:pPr>
            <w:r>
              <w:rPr>
                <w:sz w:val="18"/>
                <w:szCs w:val="18"/>
                <w:u w:val="single"/>
              </w:rPr>
              <w:t>Depreciation and Use Allowances</w:t>
            </w:r>
            <w:r>
              <w:rPr>
                <w:sz w:val="18"/>
                <w:szCs w:val="18"/>
              </w:rPr>
              <w:t>.</w:t>
            </w:r>
          </w:p>
        </w:tc>
        <w:tc>
          <w:tcPr>
            <w:tcW w:w="1448" w:type="dxa"/>
          </w:tcPr>
          <w:p w14:paraId="12669ED8"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 xml:space="preserve">2 CFR 220 Appendix A </w:t>
            </w:r>
          </w:p>
          <w:p w14:paraId="05E88CB4"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J-14</w:t>
            </w:r>
          </w:p>
        </w:tc>
        <w:tc>
          <w:tcPr>
            <w:tcW w:w="3330" w:type="dxa"/>
          </w:tcPr>
          <w:p w14:paraId="456A8CC3" w14:textId="77777777" w:rsidR="003209FF" w:rsidRPr="009F1D97"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57" w:type="dxa"/>
          </w:tcPr>
          <w:p w14:paraId="23A6F799" w14:textId="77777777" w:rsidR="003209FF" w:rsidRPr="009F1D97"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57756B7E" w14:textId="77777777" w:rsidR="003209FF" w:rsidRPr="009F1D97" w:rsidRDefault="003209FF" w:rsidP="003C3174">
            <w:pPr>
              <w:pStyle w:val="ListParagraph"/>
              <w:ind w:left="-15"/>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Not charged by the College to sponsored agreements.</w:t>
            </w:r>
          </w:p>
          <w:p w14:paraId="4EA9A27B" w14:textId="77777777" w:rsidR="003209FF" w:rsidRPr="009F1D97" w:rsidRDefault="003209FF" w:rsidP="003C3174">
            <w:pPr>
              <w:ind w:left="-15"/>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33FD938D"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772949A9" w14:textId="77777777" w:rsidR="003209FF" w:rsidRPr="00343452" w:rsidRDefault="003209FF" w:rsidP="003C3174">
            <w:pPr>
              <w:pStyle w:val="ListParagraph"/>
              <w:ind w:left="0"/>
              <w:jc w:val="both"/>
              <w:rPr>
                <w:sz w:val="18"/>
                <w:szCs w:val="18"/>
              </w:rPr>
            </w:pPr>
            <w:r>
              <w:rPr>
                <w:sz w:val="18"/>
                <w:szCs w:val="18"/>
                <w:u w:val="single"/>
              </w:rPr>
              <w:t>Donations and Contributions</w:t>
            </w:r>
            <w:r>
              <w:rPr>
                <w:sz w:val="18"/>
                <w:szCs w:val="18"/>
              </w:rPr>
              <w:t>.</w:t>
            </w:r>
          </w:p>
        </w:tc>
        <w:tc>
          <w:tcPr>
            <w:tcW w:w="1448" w:type="dxa"/>
          </w:tcPr>
          <w:p w14:paraId="05FBCDF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r w:rsidRPr="00A07652">
              <w:rPr>
                <w:sz w:val="18"/>
                <w:szCs w:val="18"/>
              </w:rPr>
              <w:t xml:space="preserve"> </w:t>
            </w:r>
            <w:r>
              <w:rPr>
                <w:sz w:val="18"/>
                <w:szCs w:val="18"/>
              </w:rPr>
              <w:t xml:space="preserve">Appendix A </w:t>
            </w:r>
          </w:p>
          <w:p w14:paraId="281909B2"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A07652">
              <w:rPr>
                <w:sz w:val="18"/>
                <w:szCs w:val="18"/>
              </w:rPr>
              <w:t>J-</w:t>
            </w:r>
            <w:r>
              <w:rPr>
                <w:sz w:val="18"/>
                <w:szCs w:val="18"/>
              </w:rPr>
              <w:t>15</w:t>
            </w:r>
          </w:p>
        </w:tc>
        <w:tc>
          <w:tcPr>
            <w:tcW w:w="3330" w:type="dxa"/>
          </w:tcPr>
          <w:p w14:paraId="6395B566" w14:textId="77777777" w:rsidR="003209FF" w:rsidRDefault="003209FF" w:rsidP="00BE27EA">
            <w:pPr>
              <w:pStyle w:val="ListParagraph"/>
              <w:numPr>
                <w:ilvl w:val="0"/>
                <w:numId w:val="45"/>
              </w:numPr>
              <w:jc w:val="both"/>
              <w:cnfStyle w:val="000000100000" w:firstRow="0" w:lastRow="0" w:firstColumn="0" w:lastColumn="0" w:oddVBand="0" w:evenVBand="0" w:oddHBand="1" w:evenHBand="0" w:firstRowFirstColumn="0" w:firstRowLastColumn="0" w:lastRowFirstColumn="0" w:lastRowLastColumn="0"/>
              <w:rPr>
                <w:sz w:val="18"/>
                <w:szCs w:val="18"/>
              </w:rPr>
            </w:pPr>
            <w:r w:rsidRPr="00343452">
              <w:rPr>
                <w:sz w:val="18"/>
                <w:szCs w:val="18"/>
                <w:u w:val="single"/>
              </w:rPr>
              <w:t>Donated or volunteer services</w:t>
            </w:r>
            <w:r>
              <w:rPr>
                <w:sz w:val="18"/>
                <w:szCs w:val="18"/>
              </w:rPr>
              <w:t xml:space="preserve"> furnished to the College by professional or technical personnel, consultants, and other skilled/unskilled labor may be used to meet cost sharing and matching requirements in accordance with 2 CFR 215.</w:t>
            </w:r>
          </w:p>
          <w:p w14:paraId="015CEBB1" w14:textId="77777777" w:rsidR="003209FF" w:rsidRPr="00B261F9" w:rsidRDefault="003209FF" w:rsidP="00BE27EA">
            <w:pPr>
              <w:pStyle w:val="ListParagraph"/>
              <w:numPr>
                <w:ilvl w:val="0"/>
                <w:numId w:val="45"/>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u w:val="single"/>
              </w:rPr>
              <w:t>Donated property</w:t>
            </w:r>
            <w:r>
              <w:rPr>
                <w:sz w:val="18"/>
                <w:szCs w:val="18"/>
              </w:rPr>
              <w:t xml:space="preserve"> values may be used to meet cost sharing or matching requirements in accordance with 2 CFR 215. </w:t>
            </w:r>
          </w:p>
        </w:tc>
        <w:tc>
          <w:tcPr>
            <w:tcW w:w="357" w:type="dxa"/>
          </w:tcPr>
          <w:p w14:paraId="64CA8C69"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4979914E" w14:textId="77777777" w:rsidR="003209FF" w:rsidRPr="00F26D15" w:rsidRDefault="003209FF" w:rsidP="00BE27EA">
            <w:pPr>
              <w:pStyle w:val="ListParagraph"/>
              <w:numPr>
                <w:ilvl w:val="0"/>
                <w:numId w:val="46"/>
              </w:numPr>
              <w:tabs>
                <w:tab w:val="left" w:pos="271"/>
              </w:tabs>
              <w:ind w:left="255" w:hanging="270"/>
              <w:jc w:val="both"/>
              <w:cnfStyle w:val="000000100000" w:firstRow="0" w:lastRow="0" w:firstColumn="0" w:lastColumn="0" w:oddVBand="0" w:evenVBand="0" w:oddHBand="1" w:evenHBand="0" w:firstRowFirstColumn="0" w:firstRowLastColumn="0" w:lastRowFirstColumn="0" w:lastRowLastColumn="0"/>
              <w:rPr>
                <w:sz w:val="18"/>
                <w:szCs w:val="18"/>
              </w:rPr>
            </w:pPr>
            <w:r w:rsidRPr="00F26D15">
              <w:rPr>
                <w:sz w:val="18"/>
                <w:szCs w:val="18"/>
              </w:rPr>
              <w:t>Contributions or donations in cash, property, or services made by the College, regardless of recipient.</w:t>
            </w:r>
          </w:p>
          <w:p w14:paraId="57C837A0" w14:textId="77777777" w:rsidR="003209FF" w:rsidRDefault="003209FF" w:rsidP="00BE27EA">
            <w:pPr>
              <w:pStyle w:val="ListParagraph"/>
              <w:numPr>
                <w:ilvl w:val="0"/>
                <w:numId w:val="46"/>
              </w:numPr>
              <w:tabs>
                <w:tab w:val="left" w:pos="271"/>
              </w:tabs>
              <w:ind w:left="255" w:hanging="270"/>
              <w:jc w:val="both"/>
              <w:cnfStyle w:val="000000100000" w:firstRow="0" w:lastRow="0" w:firstColumn="0" w:lastColumn="0" w:oddVBand="0" w:evenVBand="0" w:oddHBand="1" w:evenHBand="0" w:firstRowFirstColumn="0" w:firstRowLastColumn="0" w:lastRowFirstColumn="0" w:lastRowLastColumn="0"/>
              <w:rPr>
                <w:sz w:val="18"/>
                <w:szCs w:val="18"/>
              </w:rPr>
            </w:pPr>
            <w:r w:rsidRPr="00343452">
              <w:rPr>
                <w:sz w:val="18"/>
                <w:szCs w:val="18"/>
                <w:u w:val="single"/>
              </w:rPr>
              <w:t>Donated or volunteer services</w:t>
            </w:r>
            <w:r>
              <w:rPr>
                <w:sz w:val="18"/>
                <w:szCs w:val="18"/>
              </w:rPr>
              <w:t xml:space="preserve"> furnished to the College by professional or technical personnel, consultants, and other skilled/unskilled labor is not directly or indirectly reimbursable to the College.</w:t>
            </w:r>
          </w:p>
          <w:p w14:paraId="370ACA3F" w14:textId="77777777" w:rsidR="003209FF" w:rsidRPr="00B261F9" w:rsidRDefault="003209FF" w:rsidP="00BE27EA">
            <w:pPr>
              <w:pStyle w:val="ListParagraph"/>
              <w:numPr>
                <w:ilvl w:val="0"/>
                <w:numId w:val="46"/>
              </w:numPr>
              <w:tabs>
                <w:tab w:val="left" w:pos="271"/>
              </w:tabs>
              <w:ind w:left="255"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Donated property values are not directly or indirectly reimbursable to the College.</w:t>
            </w:r>
          </w:p>
        </w:tc>
      </w:tr>
      <w:tr w:rsidR="003209FF" w14:paraId="008BBBC3"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221258B3" w14:textId="77777777" w:rsidR="003209FF" w:rsidRPr="00343452" w:rsidRDefault="003209FF" w:rsidP="003C3174">
            <w:pPr>
              <w:pStyle w:val="ListParagraph"/>
              <w:ind w:left="0"/>
              <w:jc w:val="both"/>
              <w:rPr>
                <w:sz w:val="18"/>
                <w:szCs w:val="18"/>
              </w:rPr>
            </w:pPr>
            <w:r>
              <w:rPr>
                <w:sz w:val="18"/>
                <w:szCs w:val="18"/>
                <w:u w:val="single"/>
              </w:rPr>
              <w:t>Employee Morale, Health, and Welfare</w:t>
            </w:r>
            <w:r>
              <w:rPr>
                <w:sz w:val="18"/>
                <w:szCs w:val="18"/>
              </w:rPr>
              <w:t>.</w:t>
            </w:r>
          </w:p>
        </w:tc>
        <w:tc>
          <w:tcPr>
            <w:tcW w:w="1448" w:type="dxa"/>
          </w:tcPr>
          <w:p w14:paraId="34E181A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4A37A71A"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54127C91"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J-16</w:t>
            </w:r>
          </w:p>
        </w:tc>
        <w:tc>
          <w:tcPr>
            <w:tcW w:w="3330" w:type="dxa"/>
          </w:tcPr>
          <w:p w14:paraId="6441A4A2" w14:textId="77777777" w:rsidR="003209FF" w:rsidRDefault="003209FF" w:rsidP="00BE27EA">
            <w:pPr>
              <w:pStyle w:val="ListParagraph"/>
              <w:numPr>
                <w:ilvl w:val="0"/>
                <w:numId w:val="47"/>
              </w:numPr>
              <w:ind w:left="509"/>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employee information publications, health/first-aid clinics, infirmaries, recreational activities, employee counseling services, and any other expenses incurred in accordance with the College’s established practice or custom for the improvement of working conditions, employer-employee relations, employee morale, and employee performance will be equitably apportioned to all activities of the College.</w:t>
            </w:r>
          </w:p>
          <w:p w14:paraId="4555D283" w14:textId="77777777" w:rsidR="003209FF" w:rsidRPr="00A3318E" w:rsidRDefault="003209FF" w:rsidP="00BE27EA">
            <w:pPr>
              <w:pStyle w:val="ListParagraph"/>
              <w:numPr>
                <w:ilvl w:val="0"/>
                <w:numId w:val="47"/>
              </w:numPr>
              <w:ind w:left="509"/>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Losses resulting from operating food services when the objective of the College is to break-even.  </w:t>
            </w:r>
            <w:r w:rsidRPr="00A3318E">
              <w:rPr>
                <w:sz w:val="18"/>
                <w:szCs w:val="18"/>
              </w:rPr>
              <w:t xml:space="preserve">Losses sustained due to other operating objectives </w:t>
            </w:r>
            <w:r>
              <w:rPr>
                <w:sz w:val="18"/>
                <w:szCs w:val="18"/>
              </w:rPr>
              <w:t xml:space="preserve">when </w:t>
            </w:r>
            <w:r w:rsidRPr="00A3318E">
              <w:rPr>
                <w:sz w:val="18"/>
                <w:szCs w:val="18"/>
              </w:rPr>
              <w:t xml:space="preserve">the College can demonstrate unusual circumstances, and with the approval of the </w:t>
            </w:r>
            <w:r>
              <w:rPr>
                <w:sz w:val="18"/>
                <w:szCs w:val="18"/>
              </w:rPr>
              <w:t>cognizant Federal agency.</w:t>
            </w:r>
          </w:p>
        </w:tc>
        <w:tc>
          <w:tcPr>
            <w:tcW w:w="357" w:type="dxa"/>
          </w:tcPr>
          <w:p w14:paraId="0879C881"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430DB955" w14:textId="77777777" w:rsidR="003209FF" w:rsidRPr="00B261F9"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7C277A06"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0BAEDF11" w14:textId="77777777" w:rsidR="003209FF" w:rsidRPr="00A3318E" w:rsidRDefault="003209FF" w:rsidP="003C3174">
            <w:pPr>
              <w:pStyle w:val="ListParagraph"/>
              <w:ind w:left="0"/>
              <w:jc w:val="both"/>
              <w:rPr>
                <w:sz w:val="18"/>
                <w:szCs w:val="18"/>
              </w:rPr>
            </w:pPr>
            <w:r>
              <w:rPr>
                <w:sz w:val="18"/>
                <w:szCs w:val="18"/>
                <w:u w:val="single"/>
              </w:rPr>
              <w:t>Entertainment Costs</w:t>
            </w:r>
            <w:r>
              <w:rPr>
                <w:sz w:val="18"/>
                <w:szCs w:val="18"/>
              </w:rPr>
              <w:t>.</w:t>
            </w:r>
          </w:p>
        </w:tc>
        <w:tc>
          <w:tcPr>
            <w:tcW w:w="1448" w:type="dxa"/>
          </w:tcPr>
          <w:p w14:paraId="4EB03DA2"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5A394681"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6252B281"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J-17</w:t>
            </w:r>
          </w:p>
        </w:tc>
        <w:tc>
          <w:tcPr>
            <w:tcW w:w="3330" w:type="dxa"/>
          </w:tcPr>
          <w:p w14:paraId="1996F16E"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57" w:type="dxa"/>
          </w:tcPr>
          <w:p w14:paraId="4EB8D862"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452161F"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entertainment, including amusement, diversion, and social activities and any costs directly associated with such costs (i.e., tickets to shows or sports events, meals, lodging, rentals, transportation, and gratuities).</w:t>
            </w:r>
          </w:p>
        </w:tc>
      </w:tr>
      <w:tr w:rsidR="003209FF" w14:paraId="21B9BD7A"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1181456C" w14:textId="77777777" w:rsidR="003209FF" w:rsidRDefault="003209FF" w:rsidP="003C3174">
            <w:pPr>
              <w:pStyle w:val="ListParagraph"/>
              <w:ind w:left="0"/>
              <w:jc w:val="both"/>
              <w:rPr>
                <w:sz w:val="18"/>
                <w:szCs w:val="18"/>
                <w:u w:val="single"/>
              </w:rPr>
            </w:pPr>
            <w:r>
              <w:rPr>
                <w:sz w:val="18"/>
                <w:szCs w:val="18"/>
                <w:u w:val="single"/>
              </w:rPr>
              <w:t>Equipment and Other Capital.</w:t>
            </w:r>
          </w:p>
          <w:p w14:paraId="275102D9" w14:textId="77777777" w:rsidR="003209FF" w:rsidRDefault="003209FF" w:rsidP="003C3174">
            <w:pPr>
              <w:pStyle w:val="ListParagraph"/>
              <w:ind w:left="0"/>
              <w:jc w:val="both"/>
              <w:rPr>
                <w:sz w:val="18"/>
                <w:szCs w:val="18"/>
                <w:u w:val="single"/>
              </w:rPr>
            </w:pPr>
          </w:p>
          <w:p w14:paraId="69E704AA" w14:textId="77777777" w:rsidR="003209FF" w:rsidRDefault="003209FF" w:rsidP="003C3174">
            <w:pPr>
              <w:pStyle w:val="ListParagraph"/>
              <w:ind w:left="0"/>
              <w:jc w:val="both"/>
              <w:rPr>
                <w:sz w:val="18"/>
                <w:szCs w:val="18"/>
                <w:u w:val="single"/>
              </w:rPr>
            </w:pPr>
          </w:p>
          <w:p w14:paraId="5EAAD2AF" w14:textId="77777777" w:rsidR="003209FF" w:rsidRDefault="003209FF" w:rsidP="003C3174">
            <w:pPr>
              <w:pStyle w:val="ListParagraph"/>
              <w:ind w:left="0"/>
              <w:jc w:val="both"/>
              <w:rPr>
                <w:sz w:val="18"/>
                <w:szCs w:val="18"/>
                <w:u w:val="single"/>
              </w:rPr>
            </w:pPr>
          </w:p>
          <w:p w14:paraId="5A61771D" w14:textId="77777777" w:rsidR="003209FF" w:rsidRDefault="003209FF" w:rsidP="003C3174">
            <w:pPr>
              <w:pStyle w:val="ListParagraph"/>
              <w:ind w:left="0"/>
              <w:jc w:val="both"/>
              <w:rPr>
                <w:sz w:val="18"/>
                <w:szCs w:val="18"/>
                <w:u w:val="single"/>
              </w:rPr>
            </w:pPr>
          </w:p>
          <w:p w14:paraId="682370D2" w14:textId="77777777" w:rsidR="003209FF" w:rsidRDefault="003209FF" w:rsidP="003C3174">
            <w:pPr>
              <w:pStyle w:val="ListParagraph"/>
              <w:ind w:left="0"/>
              <w:jc w:val="both"/>
              <w:rPr>
                <w:sz w:val="18"/>
                <w:szCs w:val="18"/>
                <w:u w:val="single"/>
              </w:rPr>
            </w:pPr>
          </w:p>
          <w:p w14:paraId="32AC0799" w14:textId="77777777" w:rsidR="003209FF" w:rsidRDefault="003209FF" w:rsidP="003C3174">
            <w:pPr>
              <w:pStyle w:val="ListParagraph"/>
              <w:ind w:left="0"/>
              <w:jc w:val="both"/>
              <w:rPr>
                <w:sz w:val="18"/>
                <w:szCs w:val="18"/>
                <w:u w:val="single"/>
              </w:rPr>
            </w:pPr>
          </w:p>
          <w:p w14:paraId="0CAC5439" w14:textId="77777777" w:rsidR="003209FF" w:rsidRDefault="003209FF" w:rsidP="003C3174">
            <w:pPr>
              <w:pStyle w:val="ListParagraph"/>
              <w:ind w:left="0"/>
              <w:jc w:val="both"/>
              <w:rPr>
                <w:sz w:val="18"/>
                <w:szCs w:val="18"/>
                <w:u w:val="single"/>
              </w:rPr>
            </w:pPr>
          </w:p>
          <w:p w14:paraId="4A27C7CD" w14:textId="77777777" w:rsidR="003209FF" w:rsidRDefault="003209FF" w:rsidP="003C3174">
            <w:pPr>
              <w:pStyle w:val="ListParagraph"/>
              <w:ind w:left="0"/>
              <w:jc w:val="both"/>
              <w:rPr>
                <w:sz w:val="18"/>
                <w:szCs w:val="18"/>
                <w:u w:val="single"/>
              </w:rPr>
            </w:pPr>
          </w:p>
          <w:p w14:paraId="7328ED0B" w14:textId="77777777" w:rsidR="003209FF" w:rsidRDefault="003209FF" w:rsidP="003C3174">
            <w:pPr>
              <w:pStyle w:val="ListParagraph"/>
              <w:ind w:left="0"/>
              <w:jc w:val="both"/>
              <w:rPr>
                <w:sz w:val="18"/>
                <w:szCs w:val="18"/>
                <w:u w:val="single"/>
              </w:rPr>
            </w:pPr>
          </w:p>
          <w:p w14:paraId="041ABC94" w14:textId="77777777" w:rsidR="003209FF" w:rsidRDefault="003209FF" w:rsidP="003C3174">
            <w:pPr>
              <w:pStyle w:val="ListParagraph"/>
              <w:ind w:left="0"/>
              <w:jc w:val="both"/>
              <w:rPr>
                <w:sz w:val="18"/>
                <w:szCs w:val="18"/>
                <w:u w:val="single"/>
              </w:rPr>
            </w:pPr>
          </w:p>
          <w:p w14:paraId="10C13DBB" w14:textId="77777777" w:rsidR="003209FF" w:rsidRDefault="003209FF" w:rsidP="003C3174">
            <w:pPr>
              <w:pStyle w:val="ListParagraph"/>
              <w:ind w:left="0"/>
              <w:jc w:val="both"/>
              <w:rPr>
                <w:sz w:val="18"/>
                <w:szCs w:val="18"/>
                <w:u w:val="single"/>
              </w:rPr>
            </w:pPr>
            <w:r>
              <w:rPr>
                <w:sz w:val="18"/>
                <w:szCs w:val="18"/>
                <w:u w:val="single"/>
              </w:rPr>
              <w:t>Equipment and Other Capital.</w:t>
            </w:r>
          </w:p>
          <w:p w14:paraId="6069D8BE" w14:textId="77777777" w:rsidR="003209FF" w:rsidRDefault="003209FF" w:rsidP="003C3174">
            <w:pPr>
              <w:pStyle w:val="ListParagraph"/>
              <w:ind w:left="0"/>
              <w:jc w:val="both"/>
              <w:rPr>
                <w:sz w:val="18"/>
                <w:szCs w:val="18"/>
                <w:u w:val="single"/>
              </w:rPr>
            </w:pPr>
          </w:p>
          <w:p w14:paraId="57ACD880" w14:textId="77777777" w:rsidR="003209FF" w:rsidRDefault="003209FF" w:rsidP="003C3174">
            <w:pPr>
              <w:pStyle w:val="ListParagraph"/>
              <w:ind w:left="0"/>
              <w:jc w:val="both"/>
              <w:rPr>
                <w:sz w:val="18"/>
                <w:szCs w:val="18"/>
                <w:u w:val="single"/>
              </w:rPr>
            </w:pPr>
          </w:p>
          <w:p w14:paraId="1CFA7A6C" w14:textId="77777777" w:rsidR="003209FF" w:rsidRDefault="003209FF" w:rsidP="003C3174">
            <w:pPr>
              <w:pStyle w:val="ListParagraph"/>
              <w:ind w:left="0"/>
              <w:jc w:val="both"/>
              <w:rPr>
                <w:sz w:val="18"/>
                <w:szCs w:val="18"/>
                <w:u w:val="single"/>
              </w:rPr>
            </w:pPr>
          </w:p>
          <w:p w14:paraId="5037457E" w14:textId="77777777" w:rsidR="003209FF" w:rsidRDefault="003209FF" w:rsidP="003C3174">
            <w:pPr>
              <w:pStyle w:val="ListParagraph"/>
              <w:ind w:left="0"/>
              <w:jc w:val="both"/>
              <w:rPr>
                <w:sz w:val="18"/>
                <w:szCs w:val="18"/>
                <w:u w:val="single"/>
              </w:rPr>
            </w:pPr>
          </w:p>
          <w:p w14:paraId="7371DED1" w14:textId="77777777" w:rsidR="003209FF" w:rsidRDefault="003209FF" w:rsidP="003C3174">
            <w:pPr>
              <w:pStyle w:val="ListParagraph"/>
              <w:ind w:left="0"/>
              <w:jc w:val="both"/>
              <w:rPr>
                <w:sz w:val="18"/>
                <w:szCs w:val="18"/>
                <w:u w:val="single"/>
              </w:rPr>
            </w:pPr>
          </w:p>
          <w:p w14:paraId="727DF547" w14:textId="77777777" w:rsidR="003209FF" w:rsidRPr="00AE5652" w:rsidRDefault="003209FF" w:rsidP="003C3174">
            <w:pPr>
              <w:pStyle w:val="ListParagraph"/>
              <w:ind w:left="0"/>
              <w:jc w:val="both"/>
              <w:rPr>
                <w:sz w:val="18"/>
                <w:szCs w:val="18"/>
                <w:u w:val="single"/>
              </w:rPr>
            </w:pPr>
          </w:p>
        </w:tc>
        <w:tc>
          <w:tcPr>
            <w:tcW w:w="1448" w:type="dxa"/>
          </w:tcPr>
          <w:p w14:paraId="6537A0A6"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221AE3E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7CA53E4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J-18</w:t>
            </w:r>
          </w:p>
          <w:p w14:paraId="6A53EAB5"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06020C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2D587BE"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4C578FE"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26BF4A38"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38F04B0"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0B38C35"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316B6E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9739A4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2F17D64"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75642DA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1F37848F"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J-18</w:t>
            </w:r>
          </w:p>
        </w:tc>
        <w:tc>
          <w:tcPr>
            <w:tcW w:w="3330" w:type="dxa"/>
          </w:tcPr>
          <w:p w14:paraId="2FE51A39" w14:textId="77777777" w:rsidR="003209FF" w:rsidRDefault="003209FF" w:rsidP="00BE27EA">
            <w:pPr>
              <w:pStyle w:val="ListParagraph"/>
              <w:numPr>
                <w:ilvl w:val="0"/>
                <w:numId w:val="48"/>
              </w:numPr>
              <w:ind w:left="52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Capital expenditures for general purpose equipment, buildings, land, and improvements that substantially improve the value or useful life are allowable direct costs </w:t>
            </w:r>
            <w:r w:rsidRPr="0058486F">
              <w:rPr>
                <w:sz w:val="18"/>
                <w:szCs w:val="18"/>
                <w:u w:val="single"/>
              </w:rPr>
              <w:t>only with prior advanced approval from the awarding agency</w:t>
            </w:r>
            <w:r>
              <w:rPr>
                <w:sz w:val="18"/>
                <w:szCs w:val="18"/>
              </w:rPr>
              <w:t xml:space="preserve">. </w:t>
            </w:r>
          </w:p>
          <w:p w14:paraId="032BBFFF" w14:textId="77777777" w:rsidR="003209FF" w:rsidRDefault="003209FF" w:rsidP="003C3174">
            <w:pPr>
              <w:jc w:val="both"/>
              <w:cnfStyle w:val="000000000000" w:firstRow="0" w:lastRow="0" w:firstColumn="0" w:lastColumn="0" w:oddVBand="0" w:evenVBand="0" w:oddHBand="0" w:evenHBand="0" w:firstRowFirstColumn="0" w:firstRowLastColumn="0" w:lastRowFirstColumn="0" w:lastRowLastColumn="0"/>
              <w:rPr>
                <w:sz w:val="18"/>
                <w:szCs w:val="18"/>
              </w:rPr>
            </w:pPr>
          </w:p>
          <w:p w14:paraId="40715175" w14:textId="77777777" w:rsidR="003209FF" w:rsidRDefault="003209FF" w:rsidP="003C3174">
            <w:pPr>
              <w:jc w:val="both"/>
              <w:cnfStyle w:val="000000000000" w:firstRow="0" w:lastRow="0" w:firstColumn="0" w:lastColumn="0" w:oddVBand="0" w:evenVBand="0" w:oddHBand="0" w:evenHBand="0" w:firstRowFirstColumn="0" w:firstRowLastColumn="0" w:lastRowFirstColumn="0" w:lastRowLastColumn="0"/>
              <w:rPr>
                <w:sz w:val="18"/>
                <w:szCs w:val="18"/>
              </w:rPr>
            </w:pPr>
          </w:p>
          <w:p w14:paraId="564EDBB5" w14:textId="77777777" w:rsidR="003209FF" w:rsidRDefault="003209FF" w:rsidP="003C3174">
            <w:pPr>
              <w:jc w:val="both"/>
              <w:cnfStyle w:val="000000000000" w:firstRow="0" w:lastRow="0" w:firstColumn="0" w:lastColumn="0" w:oddVBand="0" w:evenVBand="0" w:oddHBand="0" w:evenHBand="0" w:firstRowFirstColumn="0" w:firstRowLastColumn="0" w:lastRowFirstColumn="0" w:lastRowLastColumn="0"/>
              <w:rPr>
                <w:sz w:val="18"/>
                <w:szCs w:val="18"/>
              </w:rPr>
            </w:pPr>
          </w:p>
          <w:p w14:paraId="2A4F964E" w14:textId="77777777" w:rsidR="003209FF" w:rsidRPr="008D1688" w:rsidRDefault="003209FF" w:rsidP="003C3174">
            <w:pPr>
              <w:jc w:val="both"/>
              <w:cnfStyle w:val="000000000000" w:firstRow="0" w:lastRow="0" w:firstColumn="0" w:lastColumn="0" w:oddVBand="0" w:evenVBand="0" w:oddHBand="0" w:evenHBand="0" w:firstRowFirstColumn="0" w:firstRowLastColumn="0" w:lastRowFirstColumn="0" w:lastRowLastColumn="0"/>
              <w:rPr>
                <w:sz w:val="18"/>
                <w:szCs w:val="18"/>
              </w:rPr>
            </w:pPr>
          </w:p>
          <w:p w14:paraId="4A460939" w14:textId="77777777" w:rsidR="003209FF" w:rsidRPr="008D1688" w:rsidRDefault="003209FF" w:rsidP="00BE27EA">
            <w:pPr>
              <w:pStyle w:val="ListParagraph"/>
              <w:numPr>
                <w:ilvl w:val="0"/>
                <w:numId w:val="48"/>
              </w:numPr>
              <w:ind w:left="52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Capital expenditures for special purpose equipment are allowable as direct costs, provided that the items with a unit cost of $5,000 or more have the prior approval of the awarding agency and is charged to the sponsored agreement in the period in which the expenditure is incurred.  </w:t>
            </w:r>
          </w:p>
        </w:tc>
        <w:tc>
          <w:tcPr>
            <w:tcW w:w="357" w:type="dxa"/>
          </w:tcPr>
          <w:p w14:paraId="7BDCB635"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5D46FBAC" w14:textId="77777777" w:rsidR="003209FF" w:rsidRPr="00051C03" w:rsidRDefault="003209FF" w:rsidP="003C3174">
            <w:pPr>
              <w:tabs>
                <w:tab w:val="left" w:pos="177"/>
              </w:tabs>
              <w:ind w:left="33"/>
              <w:jc w:val="both"/>
              <w:cnfStyle w:val="000000000000" w:firstRow="0" w:lastRow="0" w:firstColumn="0" w:lastColumn="0" w:oddVBand="0" w:evenVBand="0" w:oddHBand="0" w:evenHBand="0" w:firstRowFirstColumn="0" w:firstRowLastColumn="0" w:lastRowFirstColumn="0" w:lastRowLastColumn="0"/>
              <w:rPr>
                <w:sz w:val="18"/>
                <w:szCs w:val="18"/>
              </w:rPr>
            </w:pPr>
            <w:r w:rsidRPr="00051C03">
              <w:rPr>
                <w:sz w:val="18"/>
                <w:szCs w:val="18"/>
              </w:rPr>
              <w:t>Equipment and other capital expenditures are unallowable as indirect costs on sponsored agreements.</w:t>
            </w:r>
          </w:p>
          <w:p w14:paraId="0731EF66" w14:textId="77777777" w:rsidR="003209FF" w:rsidRPr="0058486F" w:rsidRDefault="003209FF" w:rsidP="003C3174">
            <w:pPr>
              <w:pStyle w:val="ListParagraph"/>
              <w:ind w:left="537"/>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207313D4"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6DA6A53E" w14:textId="77777777" w:rsidR="003209FF" w:rsidRPr="0058486F" w:rsidRDefault="003209FF" w:rsidP="003C3174">
            <w:pPr>
              <w:pStyle w:val="ListParagraph"/>
              <w:ind w:left="0"/>
              <w:jc w:val="both"/>
              <w:rPr>
                <w:sz w:val="18"/>
                <w:szCs w:val="18"/>
                <w:u w:val="single"/>
              </w:rPr>
            </w:pPr>
            <w:r>
              <w:rPr>
                <w:sz w:val="18"/>
                <w:szCs w:val="18"/>
                <w:u w:val="single"/>
              </w:rPr>
              <w:t>Fines and Penalties.</w:t>
            </w:r>
          </w:p>
        </w:tc>
        <w:tc>
          <w:tcPr>
            <w:tcW w:w="1448" w:type="dxa"/>
          </w:tcPr>
          <w:p w14:paraId="2D1E3702"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7B310863"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231BB4CE"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J-19</w:t>
            </w:r>
          </w:p>
        </w:tc>
        <w:tc>
          <w:tcPr>
            <w:tcW w:w="3330" w:type="dxa"/>
          </w:tcPr>
          <w:p w14:paraId="78F3F99B" w14:textId="77777777" w:rsidR="003209FF" w:rsidRPr="0058486F" w:rsidRDefault="003209FF" w:rsidP="003C3174">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Costs resulting from violations of, or failure of the College to comply with Federal, State, and local or foreign laws and regulations </w:t>
            </w:r>
            <w:r w:rsidRPr="00CC25A1">
              <w:rPr>
                <w:sz w:val="18"/>
                <w:szCs w:val="18"/>
                <w:u w:val="single"/>
              </w:rPr>
              <w:t>when incurred as a result of</w:t>
            </w:r>
            <w:r>
              <w:rPr>
                <w:sz w:val="18"/>
                <w:szCs w:val="18"/>
              </w:rPr>
              <w:t xml:space="preserve"> compliance with specific provisions of the sponsored agreement, or instructions in writing from the authorized official of the sponsoring agency authorizing in advance such payments.</w:t>
            </w:r>
          </w:p>
        </w:tc>
        <w:tc>
          <w:tcPr>
            <w:tcW w:w="357" w:type="dxa"/>
          </w:tcPr>
          <w:p w14:paraId="42BBA70B"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34043507" w14:textId="77777777" w:rsidR="003209FF" w:rsidRPr="00B261F9" w:rsidRDefault="003209FF" w:rsidP="003C3174">
            <w:pPr>
              <w:pStyle w:val="ListParagraph"/>
              <w:ind w:left="33"/>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resulting from violations of, or failure of the College to comply with Federal, State, and local or foreign laws and regulations.</w:t>
            </w:r>
          </w:p>
        </w:tc>
      </w:tr>
      <w:tr w:rsidR="003209FF" w14:paraId="66A597A5"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79CC6E06" w14:textId="77777777" w:rsidR="003209FF" w:rsidRPr="009B0B5C" w:rsidRDefault="003209FF" w:rsidP="003C3174">
            <w:pPr>
              <w:pStyle w:val="ListParagraph"/>
              <w:ind w:left="0"/>
              <w:jc w:val="both"/>
              <w:rPr>
                <w:sz w:val="18"/>
                <w:szCs w:val="18"/>
              </w:rPr>
            </w:pPr>
            <w:r w:rsidRPr="009B0B5C">
              <w:rPr>
                <w:sz w:val="18"/>
                <w:szCs w:val="18"/>
                <w:u w:val="single"/>
              </w:rPr>
              <w:t>Fund Raising and Investment Costs</w:t>
            </w:r>
            <w:r w:rsidRPr="009B0B5C">
              <w:rPr>
                <w:sz w:val="18"/>
                <w:szCs w:val="18"/>
              </w:rPr>
              <w:t>.</w:t>
            </w:r>
          </w:p>
        </w:tc>
        <w:tc>
          <w:tcPr>
            <w:tcW w:w="1448" w:type="dxa"/>
          </w:tcPr>
          <w:p w14:paraId="32A5DD5B" w14:textId="77777777" w:rsidR="003209FF" w:rsidRPr="009B0B5C"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B0B5C">
              <w:rPr>
                <w:sz w:val="18"/>
                <w:szCs w:val="18"/>
              </w:rPr>
              <w:t>2 CFR 220</w:t>
            </w:r>
          </w:p>
          <w:p w14:paraId="2029CB98" w14:textId="77777777" w:rsidR="003209FF" w:rsidRPr="009B0B5C"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B0B5C">
              <w:rPr>
                <w:sz w:val="18"/>
                <w:szCs w:val="18"/>
              </w:rPr>
              <w:t>Appendix A</w:t>
            </w:r>
          </w:p>
          <w:p w14:paraId="7E745065" w14:textId="77777777" w:rsidR="003209FF" w:rsidRPr="009B0B5C"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B0B5C">
              <w:rPr>
                <w:sz w:val="18"/>
                <w:szCs w:val="18"/>
              </w:rPr>
              <w:t>J-20</w:t>
            </w:r>
          </w:p>
        </w:tc>
        <w:tc>
          <w:tcPr>
            <w:tcW w:w="3330" w:type="dxa"/>
          </w:tcPr>
          <w:p w14:paraId="4F3D2C26"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related to the physical custody and control of monies and securities.</w:t>
            </w:r>
          </w:p>
        </w:tc>
        <w:tc>
          <w:tcPr>
            <w:tcW w:w="357" w:type="dxa"/>
          </w:tcPr>
          <w:p w14:paraId="78D39893"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68913962" w14:textId="77777777" w:rsidR="003209FF" w:rsidRDefault="003209FF" w:rsidP="00BE27EA">
            <w:pPr>
              <w:pStyle w:val="ListParagraph"/>
              <w:numPr>
                <w:ilvl w:val="0"/>
                <w:numId w:val="49"/>
              </w:numPr>
              <w:ind w:left="255" w:hanging="236"/>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organized fund raising, including financial campaigns, endowment drives, solicitation of gifts and bequests, and similar expenses incurred solely to raise capital or obtain contributions.</w:t>
            </w:r>
          </w:p>
          <w:p w14:paraId="265359B7" w14:textId="77777777" w:rsidR="003209FF" w:rsidRPr="00B261F9" w:rsidRDefault="003209FF" w:rsidP="00BE27EA">
            <w:pPr>
              <w:pStyle w:val="ListParagraph"/>
              <w:numPr>
                <w:ilvl w:val="0"/>
                <w:numId w:val="49"/>
              </w:numPr>
              <w:ind w:left="255" w:hanging="236"/>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investment counsel and staff and similar expenses incurred solely to enhance income from investments.</w:t>
            </w:r>
          </w:p>
        </w:tc>
      </w:tr>
      <w:tr w:rsidR="003209FF" w14:paraId="3D210A5B"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79B790CB" w14:textId="77777777" w:rsidR="003209FF" w:rsidRPr="0016718F" w:rsidRDefault="003209FF" w:rsidP="003C3174">
            <w:pPr>
              <w:pStyle w:val="ListParagraph"/>
              <w:ind w:left="0"/>
              <w:jc w:val="both"/>
              <w:rPr>
                <w:sz w:val="18"/>
                <w:szCs w:val="18"/>
                <w:u w:val="single"/>
              </w:rPr>
            </w:pPr>
            <w:r w:rsidRPr="0016718F">
              <w:rPr>
                <w:sz w:val="18"/>
                <w:szCs w:val="18"/>
                <w:u w:val="single"/>
              </w:rPr>
              <w:t>Gain and Losses on Depreciable Assets.</w:t>
            </w:r>
          </w:p>
        </w:tc>
        <w:tc>
          <w:tcPr>
            <w:tcW w:w="1448" w:type="dxa"/>
          </w:tcPr>
          <w:p w14:paraId="123AC59E" w14:textId="77777777" w:rsidR="003209FF" w:rsidRPr="0016718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16718F">
              <w:rPr>
                <w:sz w:val="18"/>
                <w:szCs w:val="18"/>
              </w:rPr>
              <w:t>2 CFR</w:t>
            </w:r>
          </w:p>
          <w:p w14:paraId="73BBFA43" w14:textId="77777777" w:rsidR="003209FF" w:rsidRPr="0016718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16718F">
              <w:rPr>
                <w:sz w:val="18"/>
                <w:szCs w:val="18"/>
              </w:rPr>
              <w:t>Appendix A</w:t>
            </w:r>
          </w:p>
          <w:p w14:paraId="0D7CE191" w14:textId="77777777" w:rsidR="003209FF" w:rsidRPr="0016718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16718F">
              <w:rPr>
                <w:sz w:val="18"/>
                <w:szCs w:val="18"/>
              </w:rPr>
              <w:t>J-21</w:t>
            </w:r>
          </w:p>
        </w:tc>
        <w:tc>
          <w:tcPr>
            <w:tcW w:w="3330" w:type="dxa"/>
          </w:tcPr>
          <w:p w14:paraId="0AE629A8" w14:textId="77777777" w:rsidR="003209FF" w:rsidRPr="0016718F" w:rsidRDefault="003209FF" w:rsidP="00BE27EA">
            <w:pPr>
              <w:pStyle w:val="ListParagraph"/>
              <w:numPr>
                <w:ilvl w:val="0"/>
                <w:numId w:val="73"/>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16718F">
              <w:rPr>
                <w:sz w:val="18"/>
                <w:szCs w:val="18"/>
              </w:rPr>
              <w:t>Property given in exchange as part of the purchase price of a similar item and the gain or loss taken into account in determining the depreciation cost basis of the new item.</w:t>
            </w:r>
          </w:p>
          <w:p w14:paraId="3AD8CB6D" w14:textId="77777777" w:rsidR="003209FF" w:rsidRPr="0016718F" w:rsidRDefault="003209FF" w:rsidP="00BE27EA">
            <w:pPr>
              <w:pStyle w:val="ListParagraph"/>
              <w:numPr>
                <w:ilvl w:val="0"/>
                <w:numId w:val="73"/>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16718F">
              <w:rPr>
                <w:sz w:val="18"/>
                <w:szCs w:val="18"/>
              </w:rPr>
              <w:t>A loss resulting from failure to maintain otherwise permissible insurance, except as provided in 2 CFR 220, Appendix A, J-24 – Insurance and Indemnification.</w:t>
            </w:r>
          </w:p>
          <w:p w14:paraId="2A00F3AF" w14:textId="77777777" w:rsidR="003209FF" w:rsidRDefault="003209FF" w:rsidP="00BE27EA">
            <w:pPr>
              <w:pStyle w:val="ListParagraph"/>
              <w:numPr>
                <w:ilvl w:val="0"/>
                <w:numId w:val="73"/>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16718F">
              <w:rPr>
                <w:sz w:val="18"/>
                <w:szCs w:val="18"/>
              </w:rPr>
              <w:t>Compensation for the use of the property was provided through use allowances in lieu of depreciation</w:t>
            </w:r>
            <w:r>
              <w:rPr>
                <w:sz w:val="18"/>
                <w:szCs w:val="18"/>
              </w:rPr>
              <w:t>.</w:t>
            </w:r>
          </w:p>
          <w:p w14:paraId="01914750" w14:textId="77777777" w:rsidR="003209FF" w:rsidRDefault="003209FF" w:rsidP="00BE27EA">
            <w:pPr>
              <w:pStyle w:val="ListParagraph"/>
              <w:numPr>
                <w:ilvl w:val="0"/>
                <w:numId w:val="73"/>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Gains/losses of any nature arising from the sale/exchange of property other than the property covered in 2 CFR 220, Appendix A, J-21(a) shall be excluded in computing sponsored agreement costs.</w:t>
            </w:r>
          </w:p>
          <w:p w14:paraId="3D696729" w14:textId="77777777" w:rsidR="003209FF" w:rsidRPr="0016718F" w:rsidRDefault="003209FF" w:rsidP="00BE27EA">
            <w:pPr>
              <w:pStyle w:val="ListParagraph"/>
              <w:numPr>
                <w:ilvl w:val="0"/>
                <w:numId w:val="73"/>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For assets acquired with Federal funds, in part or wholly, and disposed of, the distribution of the proceeds shall be made in accordance with 2 CFR 215.</w:t>
            </w:r>
          </w:p>
        </w:tc>
        <w:tc>
          <w:tcPr>
            <w:tcW w:w="357" w:type="dxa"/>
          </w:tcPr>
          <w:p w14:paraId="0FA751FC"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100F76E" w14:textId="77777777" w:rsidR="003209FF" w:rsidRDefault="003209FF" w:rsidP="003C3174">
            <w:pPr>
              <w:pStyle w:val="ListParagraph"/>
              <w:ind w:left="51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41131ABD"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37972544" w14:textId="77777777" w:rsidR="003209FF" w:rsidRDefault="003209FF" w:rsidP="003C3174">
            <w:pPr>
              <w:pStyle w:val="ListParagraph"/>
              <w:ind w:left="0"/>
              <w:jc w:val="both"/>
              <w:rPr>
                <w:sz w:val="18"/>
                <w:szCs w:val="18"/>
                <w:u w:val="single"/>
              </w:rPr>
            </w:pPr>
            <w:r>
              <w:rPr>
                <w:sz w:val="18"/>
                <w:szCs w:val="18"/>
                <w:u w:val="single"/>
              </w:rPr>
              <w:t>Goods or Services for Personal Use.</w:t>
            </w:r>
          </w:p>
        </w:tc>
        <w:tc>
          <w:tcPr>
            <w:tcW w:w="1448" w:type="dxa"/>
          </w:tcPr>
          <w:p w14:paraId="3C7D843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3646C62B"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542D2754"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J-22</w:t>
            </w:r>
          </w:p>
        </w:tc>
        <w:tc>
          <w:tcPr>
            <w:tcW w:w="3330" w:type="dxa"/>
          </w:tcPr>
          <w:p w14:paraId="634A94D6" w14:textId="77777777" w:rsidR="003209FF"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57" w:type="dxa"/>
          </w:tcPr>
          <w:p w14:paraId="3F3CAEFB"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1611B9D7" w14:textId="77777777" w:rsidR="003209FF"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goods or services for personal use of the College’s employees.</w:t>
            </w:r>
          </w:p>
        </w:tc>
      </w:tr>
      <w:tr w:rsidR="003209FF" w14:paraId="710EF5E6"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4F58FE4" w14:textId="77777777" w:rsidR="003209FF" w:rsidRPr="009B0B5C" w:rsidRDefault="003209FF" w:rsidP="003C3174">
            <w:pPr>
              <w:pStyle w:val="ListParagraph"/>
              <w:ind w:left="0"/>
              <w:jc w:val="both"/>
              <w:rPr>
                <w:sz w:val="18"/>
                <w:szCs w:val="18"/>
                <w:u w:val="single"/>
              </w:rPr>
            </w:pPr>
            <w:r w:rsidRPr="009B0B5C">
              <w:rPr>
                <w:sz w:val="18"/>
                <w:szCs w:val="18"/>
                <w:u w:val="single"/>
              </w:rPr>
              <w:t>Housing and Personal Living Expenses.</w:t>
            </w:r>
          </w:p>
        </w:tc>
        <w:tc>
          <w:tcPr>
            <w:tcW w:w="1448" w:type="dxa"/>
          </w:tcPr>
          <w:p w14:paraId="2B9DDF64" w14:textId="77777777" w:rsidR="003209FF" w:rsidRPr="009B0B5C"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9B0B5C">
              <w:rPr>
                <w:sz w:val="18"/>
                <w:szCs w:val="18"/>
              </w:rPr>
              <w:t>2 CFR 220</w:t>
            </w:r>
          </w:p>
          <w:p w14:paraId="628FD6B1" w14:textId="77777777" w:rsidR="003209FF" w:rsidRPr="009B0B5C"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9B0B5C">
              <w:rPr>
                <w:sz w:val="18"/>
                <w:szCs w:val="18"/>
              </w:rPr>
              <w:t>Appendix A</w:t>
            </w:r>
          </w:p>
          <w:p w14:paraId="432C3C90" w14:textId="77777777" w:rsidR="003209FF" w:rsidRPr="009B0B5C"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9B0B5C">
              <w:rPr>
                <w:sz w:val="18"/>
                <w:szCs w:val="18"/>
              </w:rPr>
              <w:t>J-23</w:t>
            </w:r>
          </w:p>
        </w:tc>
        <w:tc>
          <w:tcPr>
            <w:tcW w:w="3330" w:type="dxa"/>
          </w:tcPr>
          <w:p w14:paraId="131C283F"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57" w:type="dxa"/>
          </w:tcPr>
          <w:p w14:paraId="3A40BAC0"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604924A0" w14:textId="77777777" w:rsidR="003209FF"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housing (i.e., depreciation, maintenance, utilities, furnishings, rents), allowances/personal living expenses for/of the College’s officers, regardless of whether the costs are taxable income to employees.</w:t>
            </w:r>
          </w:p>
        </w:tc>
      </w:tr>
      <w:tr w:rsidR="003209FF" w14:paraId="2C32DF7E"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65FC6859" w14:textId="77777777" w:rsidR="003209FF" w:rsidRPr="009B0B5C" w:rsidRDefault="003209FF" w:rsidP="003C3174">
            <w:pPr>
              <w:pStyle w:val="ListParagraph"/>
              <w:ind w:left="0"/>
              <w:jc w:val="both"/>
              <w:rPr>
                <w:sz w:val="18"/>
                <w:szCs w:val="18"/>
                <w:u w:val="single"/>
              </w:rPr>
            </w:pPr>
            <w:r w:rsidRPr="009B0B5C">
              <w:rPr>
                <w:sz w:val="18"/>
                <w:szCs w:val="18"/>
                <w:u w:val="single"/>
              </w:rPr>
              <w:t>Idle Facilities and Capacities.</w:t>
            </w:r>
          </w:p>
        </w:tc>
        <w:tc>
          <w:tcPr>
            <w:tcW w:w="1448" w:type="dxa"/>
          </w:tcPr>
          <w:p w14:paraId="1F3BF879" w14:textId="77777777" w:rsidR="003209FF" w:rsidRPr="009B0B5C"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B0B5C">
              <w:rPr>
                <w:sz w:val="18"/>
                <w:szCs w:val="18"/>
              </w:rPr>
              <w:t>2 CFR 220</w:t>
            </w:r>
          </w:p>
          <w:p w14:paraId="5AB80123" w14:textId="77777777" w:rsidR="003209FF" w:rsidRPr="009B0B5C"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B0B5C">
              <w:rPr>
                <w:sz w:val="18"/>
                <w:szCs w:val="18"/>
              </w:rPr>
              <w:t>Appendix A</w:t>
            </w:r>
          </w:p>
          <w:p w14:paraId="60108AFB" w14:textId="77777777" w:rsidR="003209FF" w:rsidRPr="009B0B5C"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B0B5C">
              <w:rPr>
                <w:sz w:val="18"/>
                <w:szCs w:val="18"/>
              </w:rPr>
              <w:t>J-24</w:t>
            </w:r>
          </w:p>
        </w:tc>
        <w:tc>
          <w:tcPr>
            <w:tcW w:w="3330" w:type="dxa"/>
          </w:tcPr>
          <w:p w14:paraId="75B0B545" w14:textId="77777777" w:rsidR="003209FF" w:rsidRDefault="003209FF" w:rsidP="00BE27EA">
            <w:pPr>
              <w:pStyle w:val="ListParagraph"/>
              <w:numPr>
                <w:ilvl w:val="0"/>
                <w:numId w:val="71"/>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when necessary to meet the fluctuations in workload.</w:t>
            </w:r>
          </w:p>
          <w:p w14:paraId="1726FC19" w14:textId="77777777" w:rsidR="003209FF" w:rsidRDefault="003209FF" w:rsidP="00BE27EA">
            <w:pPr>
              <w:pStyle w:val="ListParagraph"/>
              <w:numPr>
                <w:ilvl w:val="0"/>
                <w:numId w:val="71"/>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Costs incurred although not necessary to meet fluctuations of workload, but necessary when acquired and now idle due to changes in program requirements, efforts to achieve more economical operations, reorganization, termination, or other causes which could not have been reasonably foreseen and provided only for a reasonable period of time (not to exceed one year, depending on the initiative taken to use, lease, or dispose of such facilities). </w:t>
            </w:r>
          </w:p>
          <w:p w14:paraId="4DA21170" w14:textId="77777777" w:rsidR="003209FF" w:rsidRDefault="003209FF" w:rsidP="00BE27EA">
            <w:pPr>
              <w:pStyle w:val="ListParagraph"/>
              <w:numPr>
                <w:ilvl w:val="0"/>
                <w:numId w:val="71"/>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capacity that is anticipated to be normal, necessary or was originally reasonable and is not subject to reduction or elimination by use on other sponsored agreements.</w:t>
            </w:r>
          </w:p>
        </w:tc>
        <w:tc>
          <w:tcPr>
            <w:tcW w:w="357" w:type="dxa"/>
          </w:tcPr>
          <w:p w14:paraId="5D83E508"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27F63A9A" w14:textId="77777777" w:rsidR="003209FF"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34ECB7E1"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36B4AB6F" w14:textId="77777777" w:rsidR="003209FF" w:rsidRDefault="003209FF" w:rsidP="003C3174">
            <w:pPr>
              <w:pStyle w:val="ListParagraph"/>
              <w:ind w:left="0"/>
              <w:jc w:val="both"/>
              <w:rPr>
                <w:sz w:val="18"/>
                <w:szCs w:val="18"/>
                <w:u w:val="single"/>
              </w:rPr>
            </w:pPr>
            <w:r>
              <w:rPr>
                <w:sz w:val="18"/>
                <w:szCs w:val="18"/>
                <w:u w:val="single"/>
              </w:rPr>
              <w:t>Insurance and Indemnification.</w:t>
            </w:r>
          </w:p>
          <w:p w14:paraId="4C217FD0" w14:textId="77777777" w:rsidR="003209FF" w:rsidRDefault="003209FF" w:rsidP="003C3174">
            <w:pPr>
              <w:pStyle w:val="ListParagraph"/>
              <w:ind w:left="0"/>
              <w:jc w:val="both"/>
              <w:rPr>
                <w:sz w:val="18"/>
                <w:szCs w:val="18"/>
                <w:u w:val="single"/>
              </w:rPr>
            </w:pPr>
          </w:p>
          <w:p w14:paraId="3C313B22" w14:textId="77777777" w:rsidR="003209FF" w:rsidRDefault="003209FF" w:rsidP="003C3174">
            <w:pPr>
              <w:pStyle w:val="ListParagraph"/>
              <w:ind w:left="0"/>
              <w:jc w:val="both"/>
              <w:rPr>
                <w:sz w:val="18"/>
                <w:szCs w:val="18"/>
                <w:u w:val="single"/>
              </w:rPr>
            </w:pPr>
          </w:p>
          <w:p w14:paraId="47B668C2" w14:textId="77777777" w:rsidR="003209FF" w:rsidRDefault="003209FF" w:rsidP="003C3174">
            <w:pPr>
              <w:pStyle w:val="ListParagraph"/>
              <w:ind w:left="0"/>
              <w:jc w:val="both"/>
              <w:rPr>
                <w:sz w:val="18"/>
                <w:szCs w:val="18"/>
                <w:u w:val="single"/>
              </w:rPr>
            </w:pPr>
          </w:p>
          <w:p w14:paraId="3BDDB969" w14:textId="77777777" w:rsidR="003209FF" w:rsidRDefault="003209FF" w:rsidP="003C3174">
            <w:pPr>
              <w:pStyle w:val="ListParagraph"/>
              <w:ind w:left="0"/>
              <w:jc w:val="both"/>
              <w:rPr>
                <w:sz w:val="18"/>
                <w:szCs w:val="18"/>
                <w:u w:val="single"/>
              </w:rPr>
            </w:pPr>
          </w:p>
          <w:p w14:paraId="441ED04E" w14:textId="77777777" w:rsidR="003209FF" w:rsidRDefault="003209FF" w:rsidP="003C3174">
            <w:pPr>
              <w:pStyle w:val="ListParagraph"/>
              <w:ind w:left="0"/>
              <w:jc w:val="both"/>
              <w:rPr>
                <w:sz w:val="18"/>
                <w:szCs w:val="18"/>
                <w:u w:val="single"/>
              </w:rPr>
            </w:pPr>
          </w:p>
          <w:p w14:paraId="6D2A0E09" w14:textId="77777777" w:rsidR="003209FF" w:rsidRDefault="003209FF" w:rsidP="003C3174">
            <w:pPr>
              <w:pStyle w:val="ListParagraph"/>
              <w:ind w:left="0"/>
              <w:jc w:val="both"/>
              <w:rPr>
                <w:sz w:val="18"/>
                <w:szCs w:val="18"/>
                <w:u w:val="single"/>
              </w:rPr>
            </w:pPr>
          </w:p>
          <w:p w14:paraId="016956F9" w14:textId="77777777" w:rsidR="003209FF" w:rsidRDefault="003209FF" w:rsidP="003C3174">
            <w:pPr>
              <w:pStyle w:val="ListParagraph"/>
              <w:ind w:left="0"/>
              <w:jc w:val="both"/>
              <w:rPr>
                <w:sz w:val="18"/>
                <w:szCs w:val="18"/>
                <w:u w:val="single"/>
              </w:rPr>
            </w:pPr>
          </w:p>
          <w:p w14:paraId="413A50EB" w14:textId="77777777" w:rsidR="003209FF" w:rsidRDefault="003209FF" w:rsidP="003C3174">
            <w:pPr>
              <w:pStyle w:val="ListParagraph"/>
              <w:ind w:left="0"/>
              <w:jc w:val="both"/>
              <w:rPr>
                <w:sz w:val="18"/>
                <w:szCs w:val="18"/>
                <w:u w:val="single"/>
              </w:rPr>
            </w:pPr>
          </w:p>
          <w:p w14:paraId="753F25A1" w14:textId="77777777" w:rsidR="003209FF" w:rsidRDefault="003209FF" w:rsidP="003C3174">
            <w:pPr>
              <w:pStyle w:val="ListParagraph"/>
              <w:ind w:left="0"/>
              <w:jc w:val="both"/>
              <w:rPr>
                <w:sz w:val="18"/>
                <w:szCs w:val="18"/>
                <w:u w:val="single"/>
              </w:rPr>
            </w:pPr>
          </w:p>
          <w:p w14:paraId="12938A20" w14:textId="77777777" w:rsidR="003209FF" w:rsidRDefault="003209FF" w:rsidP="003C3174">
            <w:pPr>
              <w:pStyle w:val="ListParagraph"/>
              <w:ind w:left="0"/>
              <w:jc w:val="both"/>
              <w:rPr>
                <w:sz w:val="18"/>
                <w:szCs w:val="18"/>
                <w:u w:val="single"/>
              </w:rPr>
            </w:pPr>
          </w:p>
          <w:p w14:paraId="4126B22F" w14:textId="77777777" w:rsidR="003209FF" w:rsidRDefault="003209FF" w:rsidP="003C3174">
            <w:pPr>
              <w:pStyle w:val="ListParagraph"/>
              <w:ind w:left="0"/>
              <w:jc w:val="both"/>
              <w:rPr>
                <w:sz w:val="18"/>
                <w:szCs w:val="18"/>
                <w:u w:val="single"/>
              </w:rPr>
            </w:pPr>
          </w:p>
          <w:p w14:paraId="048E96A3" w14:textId="77777777" w:rsidR="003209FF" w:rsidRDefault="003209FF" w:rsidP="003C3174">
            <w:pPr>
              <w:pStyle w:val="ListParagraph"/>
              <w:ind w:left="0"/>
              <w:jc w:val="both"/>
              <w:rPr>
                <w:sz w:val="18"/>
                <w:szCs w:val="18"/>
                <w:u w:val="single"/>
              </w:rPr>
            </w:pPr>
          </w:p>
          <w:p w14:paraId="6D358B5B" w14:textId="77777777" w:rsidR="003209FF" w:rsidRDefault="003209FF" w:rsidP="003C3174">
            <w:pPr>
              <w:pStyle w:val="ListParagraph"/>
              <w:ind w:left="0"/>
              <w:jc w:val="both"/>
              <w:rPr>
                <w:sz w:val="18"/>
                <w:szCs w:val="18"/>
                <w:u w:val="single"/>
              </w:rPr>
            </w:pPr>
          </w:p>
          <w:p w14:paraId="3A301F57" w14:textId="77777777" w:rsidR="003209FF" w:rsidRDefault="003209FF" w:rsidP="003C3174">
            <w:pPr>
              <w:pStyle w:val="ListParagraph"/>
              <w:ind w:left="0"/>
              <w:jc w:val="both"/>
              <w:rPr>
                <w:sz w:val="18"/>
                <w:szCs w:val="18"/>
                <w:u w:val="single"/>
              </w:rPr>
            </w:pPr>
          </w:p>
          <w:p w14:paraId="632F1B0E" w14:textId="77777777" w:rsidR="003209FF" w:rsidRDefault="003209FF" w:rsidP="003C3174">
            <w:pPr>
              <w:pStyle w:val="ListParagraph"/>
              <w:ind w:left="0"/>
              <w:jc w:val="both"/>
              <w:rPr>
                <w:sz w:val="18"/>
                <w:szCs w:val="18"/>
                <w:u w:val="single"/>
              </w:rPr>
            </w:pPr>
          </w:p>
          <w:p w14:paraId="212DC8BF" w14:textId="77777777" w:rsidR="003209FF" w:rsidRDefault="003209FF" w:rsidP="003C3174">
            <w:pPr>
              <w:pStyle w:val="ListParagraph"/>
              <w:ind w:left="0"/>
              <w:jc w:val="both"/>
              <w:rPr>
                <w:sz w:val="18"/>
                <w:szCs w:val="18"/>
                <w:u w:val="single"/>
              </w:rPr>
            </w:pPr>
          </w:p>
          <w:p w14:paraId="747B06FF" w14:textId="77777777" w:rsidR="003209FF" w:rsidRDefault="003209FF" w:rsidP="003C3174">
            <w:pPr>
              <w:pStyle w:val="ListParagraph"/>
              <w:ind w:left="0"/>
              <w:jc w:val="both"/>
              <w:rPr>
                <w:sz w:val="18"/>
                <w:szCs w:val="18"/>
                <w:u w:val="single"/>
              </w:rPr>
            </w:pPr>
          </w:p>
          <w:p w14:paraId="2EC86D02" w14:textId="77777777" w:rsidR="003209FF" w:rsidRDefault="003209FF" w:rsidP="003C3174">
            <w:pPr>
              <w:pStyle w:val="ListParagraph"/>
              <w:ind w:left="0"/>
              <w:jc w:val="both"/>
              <w:rPr>
                <w:sz w:val="18"/>
                <w:szCs w:val="18"/>
                <w:u w:val="single"/>
              </w:rPr>
            </w:pPr>
          </w:p>
          <w:p w14:paraId="5A0AAFAE" w14:textId="77777777" w:rsidR="003209FF" w:rsidRDefault="003209FF" w:rsidP="003C3174">
            <w:pPr>
              <w:pStyle w:val="ListParagraph"/>
              <w:ind w:left="0"/>
              <w:jc w:val="both"/>
              <w:rPr>
                <w:sz w:val="18"/>
                <w:szCs w:val="18"/>
                <w:u w:val="single"/>
              </w:rPr>
            </w:pPr>
          </w:p>
          <w:p w14:paraId="67028AC3" w14:textId="77777777" w:rsidR="003209FF" w:rsidRDefault="003209FF" w:rsidP="003C3174">
            <w:pPr>
              <w:pStyle w:val="ListParagraph"/>
              <w:ind w:left="0"/>
              <w:jc w:val="both"/>
              <w:rPr>
                <w:sz w:val="18"/>
                <w:szCs w:val="18"/>
                <w:u w:val="single"/>
              </w:rPr>
            </w:pPr>
          </w:p>
          <w:p w14:paraId="679251E6" w14:textId="77777777" w:rsidR="003209FF" w:rsidRDefault="003209FF" w:rsidP="003C3174">
            <w:pPr>
              <w:pStyle w:val="ListParagraph"/>
              <w:ind w:left="0"/>
              <w:jc w:val="both"/>
              <w:rPr>
                <w:sz w:val="18"/>
                <w:szCs w:val="18"/>
                <w:u w:val="single"/>
              </w:rPr>
            </w:pPr>
          </w:p>
          <w:p w14:paraId="735CD671" w14:textId="77777777" w:rsidR="003209FF" w:rsidRDefault="003209FF" w:rsidP="003C3174">
            <w:pPr>
              <w:pStyle w:val="ListParagraph"/>
              <w:ind w:left="0"/>
              <w:jc w:val="both"/>
              <w:rPr>
                <w:sz w:val="18"/>
                <w:szCs w:val="18"/>
                <w:u w:val="single"/>
              </w:rPr>
            </w:pPr>
          </w:p>
          <w:p w14:paraId="4B9BB0D9" w14:textId="77777777" w:rsidR="003209FF" w:rsidRDefault="003209FF" w:rsidP="003C3174">
            <w:pPr>
              <w:pStyle w:val="ListParagraph"/>
              <w:ind w:left="0"/>
              <w:jc w:val="both"/>
              <w:rPr>
                <w:sz w:val="18"/>
                <w:szCs w:val="18"/>
                <w:u w:val="single"/>
              </w:rPr>
            </w:pPr>
          </w:p>
          <w:p w14:paraId="2EDC6227" w14:textId="77777777" w:rsidR="003209FF" w:rsidRDefault="003209FF" w:rsidP="003C3174">
            <w:pPr>
              <w:pStyle w:val="ListParagraph"/>
              <w:ind w:left="0"/>
              <w:jc w:val="both"/>
              <w:rPr>
                <w:sz w:val="18"/>
                <w:szCs w:val="18"/>
                <w:u w:val="single"/>
              </w:rPr>
            </w:pPr>
          </w:p>
          <w:p w14:paraId="57AE4C88" w14:textId="77777777" w:rsidR="003209FF" w:rsidRDefault="003209FF" w:rsidP="003C3174">
            <w:pPr>
              <w:pStyle w:val="ListParagraph"/>
              <w:ind w:left="0"/>
              <w:jc w:val="both"/>
              <w:rPr>
                <w:sz w:val="18"/>
                <w:szCs w:val="18"/>
                <w:u w:val="single"/>
              </w:rPr>
            </w:pPr>
          </w:p>
          <w:p w14:paraId="54BAD97E" w14:textId="77777777" w:rsidR="003209FF" w:rsidRDefault="003209FF" w:rsidP="003C3174">
            <w:pPr>
              <w:pStyle w:val="ListParagraph"/>
              <w:ind w:left="0"/>
              <w:jc w:val="both"/>
              <w:rPr>
                <w:sz w:val="18"/>
                <w:szCs w:val="18"/>
                <w:u w:val="single"/>
              </w:rPr>
            </w:pPr>
          </w:p>
          <w:p w14:paraId="1F3699AE" w14:textId="77777777" w:rsidR="003209FF" w:rsidRDefault="003209FF" w:rsidP="003C3174">
            <w:pPr>
              <w:pStyle w:val="ListParagraph"/>
              <w:ind w:left="0"/>
              <w:jc w:val="both"/>
              <w:rPr>
                <w:sz w:val="18"/>
                <w:szCs w:val="18"/>
                <w:u w:val="single"/>
              </w:rPr>
            </w:pPr>
          </w:p>
          <w:p w14:paraId="0CB27910" w14:textId="77777777" w:rsidR="003209FF" w:rsidRDefault="003209FF" w:rsidP="003C3174">
            <w:pPr>
              <w:pStyle w:val="ListParagraph"/>
              <w:ind w:left="0"/>
              <w:jc w:val="both"/>
              <w:rPr>
                <w:sz w:val="18"/>
                <w:szCs w:val="18"/>
                <w:u w:val="single"/>
              </w:rPr>
            </w:pPr>
          </w:p>
          <w:p w14:paraId="35DB0DEA" w14:textId="77777777" w:rsidR="003209FF" w:rsidRDefault="003209FF" w:rsidP="003C3174">
            <w:pPr>
              <w:pStyle w:val="ListParagraph"/>
              <w:ind w:left="0"/>
              <w:jc w:val="both"/>
              <w:rPr>
                <w:sz w:val="18"/>
                <w:szCs w:val="18"/>
                <w:u w:val="single"/>
              </w:rPr>
            </w:pPr>
          </w:p>
          <w:p w14:paraId="2FB19F34" w14:textId="77777777" w:rsidR="003209FF" w:rsidRDefault="003209FF" w:rsidP="003C3174">
            <w:pPr>
              <w:pStyle w:val="ListParagraph"/>
              <w:ind w:left="0"/>
              <w:jc w:val="both"/>
              <w:rPr>
                <w:sz w:val="18"/>
                <w:szCs w:val="18"/>
                <w:u w:val="single"/>
              </w:rPr>
            </w:pPr>
          </w:p>
          <w:p w14:paraId="4C355586" w14:textId="77777777" w:rsidR="003209FF" w:rsidRDefault="003209FF" w:rsidP="003C3174">
            <w:pPr>
              <w:pStyle w:val="ListParagraph"/>
              <w:ind w:left="0"/>
              <w:jc w:val="both"/>
              <w:rPr>
                <w:sz w:val="18"/>
                <w:szCs w:val="18"/>
                <w:u w:val="single"/>
              </w:rPr>
            </w:pPr>
          </w:p>
          <w:p w14:paraId="351EC208" w14:textId="77777777" w:rsidR="003209FF" w:rsidRDefault="003209FF" w:rsidP="003C3174">
            <w:pPr>
              <w:pStyle w:val="ListParagraph"/>
              <w:ind w:left="0"/>
              <w:jc w:val="both"/>
              <w:rPr>
                <w:sz w:val="18"/>
                <w:szCs w:val="18"/>
                <w:u w:val="single"/>
              </w:rPr>
            </w:pPr>
          </w:p>
          <w:p w14:paraId="78068A44" w14:textId="77777777" w:rsidR="003209FF" w:rsidRDefault="003209FF" w:rsidP="003C3174">
            <w:pPr>
              <w:pStyle w:val="ListParagraph"/>
              <w:ind w:left="0"/>
              <w:jc w:val="both"/>
              <w:rPr>
                <w:sz w:val="18"/>
                <w:szCs w:val="18"/>
                <w:u w:val="single"/>
              </w:rPr>
            </w:pPr>
          </w:p>
          <w:p w14:paraId="2DF338FB" w14:textId="77777777" w:rsidR="003209FF" w:rsidRDefault="003209FF" w:rsidP="003C3174">
            <w:pPr>
              <w:pStyle w:val="ListParagraph"/>
              <w:ind w:left="0"/>
              <w:jc w:val="both"/>
              <w:rPr>
                <w:sz w:val="18"/>
                <w:szCs w:val="18"/>
                <w:u w:val="single"/>
              </w:rPr>
            </w:pPr>
          </w:p>
          <w:p w14:paraId="66DDCCC6" w14:textId="77777777" w:rsidR="003209FF" w:rsidRDefault="003209FF" w:rsidP="003C3174">
            <w:pPr>
              <w:pStyle w:val="ListParagraph"/>
              <w:ind w:left="0"/>
              <w:jc w:val="both"/>
              <w:rPr>
                <w:sz w:val="18"/>
                <w:szCs w:val="18"/>
                <w:u w:val="single"/>
              </w:rPr>
            </w:pPr>
          </w:p>
          <w:p w14:paraId="6605AEBB" w14:textId="77777777" w:rsidR="003209FF" w:rsidRDefault="003209FF" w:rsidP="003C3174">
            <w:pPr>
              <w:pStyle w:val="ListParagraph"/>
              <w:ind w:left="0"/>
              <w:jc w:val="both"/>
              <w:rPr>
                <w:sz w:val="18"/>
                <w:szCs w:val="18"/>
                <w:u w:val="single"/>
              </w:rPr>
            </w:pPr>
          </w:p>
          <w:p w14:paraId="030D1DDE" w14:textId="77777777" w:rsidR="003209FF" w:rsidRDefault="003209FF" w:rsidP="003C3174">
            <w:pPr>
              <w:pStyle w:val="ListParagraph"/>
              <w:ind w:left="0"/>
              <w:jc w:val="both"/>
              <w:rPr>
                <w:sz w:val="18"/>
                <w:szCs w:val="18"/>
                <w:u w:val="single"/>
              </w:rPr>
            </w:pPr>
          </w:p>
          <w:p w14:paraId="293F90A3" w14:textId="77777777" w:rsidR="003209FF" w:rsidRDefault="003209FF" w:rsidP="003C3174">
            <w:pPr>
              <w:pStyle w:val="ListParagraph"/>
              <w:ind w:left="0"/>
              <w:jc w:val="both"/>
              <w:rPr>
                <w:sz w:val="18"/>
                <w:szCs w:val="18"/>
                <w:u w:val="single"/>
              </w:rPr>
            </w:pPr>
          </w:p>
          <w:p w14:paraId="069C7F88" w14:textId="77777777" w:rsidR="003209FF" w:rsidRDefault="003209FF" w:rsidP="003C3174">
            <w:pPr>
              <w:pStyle w:val="ListParagraph"/>
              <w:ind w:left="0"/>
              <w:jc w:val="both"/>
              <w:rPr>
                <w:sz w:val="18"/>
                <w:szCs w:val="18"/>
                <w:u w:val="single"/>
              </w:rPr>
            </w:pPr>
            <w:r>
              <w:rPr>
                <w:sz w:val="18"/>
                <w:szCs w:val="18"/>
                <w:u w:val="single"/>
              </w:rPr>
              <w:t>Insurance and Indemnification.</w:t>
            </w:r>
          </w:p>
          <w:p w14:paraId="3CD5455F" w14:textId="77777777" w:rsidR="003209FF" w:rsidRDefault="003209FF" w:rsidP="003C3174">
            <w:pPr>
              <w:pStyle w:val="ListParagraph"/>
              <w:ind w:left="0"/>
              <w:jc w:val="both"/>
              <w:rPr>
                <w:sz w:val="18"/>
                <w:szCs w:val="18"/>
                <w:u w:val="single"/>
              </w:rPr>
            </w:pPr>
          </w:p>
          <w:p w14:paraId="5CD3137E" w14:textId="77777777" w:rsidR="003209FF" w:rsidRDefault="003209FF" w:rsidP="003C3174">
            <w:pPr>
              <w:pStyle w:val="ListParagraph"/>
              <w:ind w:left="0"/>
              <w:jc w:val="both"/>
              <w:rPr>
                <w:sz w:val="18"/>
                <w:szCs w:val="18"/>
                <w:u w:val="single"/>
              </w:rPr>
            </w:pPr>
          </w:p>
        </w:tc>
        <w:tc>
          <w:tcPr>
            <w:tcW w:w="1448" w:type="dxa"/>
          </w:tcPr>
          <w:p w14:paraId="289FBBA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12EE478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5A3A4AA0"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J-25</w:t>
            </w:r>
          </w:p>
          <w:p w14:paraId="094DB465"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50E391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DB2171B"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42D2D2C"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542A939A"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06D51A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7CE1BA1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7AAE244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5B2CEA1"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7AD9C5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1A5311F1"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7FE412B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6BAE8085"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2085555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627E185"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30368E9"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24DC71F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80CB080"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59DBF8F0"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66E9F23E"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7FF134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4F948EEC"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113BC9AE"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DB4D8CD"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5DEDF9FA"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D9BCCEE"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2D11898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14D5A2F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62D98391"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4D99477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C57686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104C74BC"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602710C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55BCBE19"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44D5AA4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53F381B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FC56F8D"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1455550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28ABE175"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64F51F4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J-25</w:t>
            </w:r>
          </w:p>
          <w:p w14:paraId="2ABD64C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ECFB71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41AF481E"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7C6E762B"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34B85691"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30" w:type="dxa"/>
          </w:tcPr>
          <w:p w14:paraId="1EDDD7C3" w14:textId="77777777" w:rsidR="003209FF" w:rsidRPr="00B555CB" w:rsidRDefault="003209FF" w:rsidP="00BE27EA">
            <w:pPr>
              <w:pStyle w:val="ListParagraph"/>
              <w:numPr>
                <w:ilvl w:val="0"/>
                <w:numId w:val="69"/>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B555CB">
              <w:rPr>
                <w:sz w:val="18"/>
                <w:szCs w:val="18"/>
              </w:rPr>
              <w:t>Costs of insurance required or approved, and maintained pursuant to the sponsored agreement.</w:t>
            </w:r>
          </w:p>
          <w:p w14:paraId="3FAB1A93" w14:textId="77777777" w:rsidR="003209FF" w:rsidRPr="00B555CB" w:rsidRDefault="003209FF" w:rsidP="00BE27EA">
            <w:pPr>
              <w:pStyle w:val="ListParagraph"/>
              <w:numPr>
                <w:ilvl w:val="0"/>
                <w:numId w:val="69"/>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B555CB">
              <w:rPr>
                <w:sz w:val="18"/>
                <w:szCs w:val="18"/>
              </w:rPr>
              <w:t xml:space="preserve">Costs of other insurance maintained by the College in connection with the general conduct of its activities provided that the: (a) types, extent, and cost of coverage are in accordance with sound College practice; (b) costs of insurance or of any contributions to any reserve covering the risk of loss of or damage to federally-owned property </w:t>
            </w:r>
            <w:r w:rsidRPr="00B555CB">
              <w:rPr>
                <w:i/>
                <w:sz w:val="18"/>
                <w:szCs w:val="18"/>
                <w:u w:val="single"/>
              </w:rPr>
              <w:t>only if</w:t>
            </w:r>
            <w:r w:rsidRPr="00B555CB">
              <w:rPr>
                <w:sz w:val="18"/>
                <w:szCs w:val="18"/>
              </w:rPr>
              <w:t xml:space="preserve"> the Federal Government has specifically required or approved such costs; (c) costs of insurance on the lives of officers or trustees </w:t>
            </w:r>
            <w:r w:rsidRPr="00B555CB">
              <w:rPr>
                <w:i/>
                <w:sz w:val="18"/>
                <w:szCs w:val="18"/>
                <w:u w:val="single"/>
              </w:rPr>
              <w:t>only</w:t>
            </w:r>
            <w:r w:rsidRPr="00B555CB">
              <w:rPr>
                <w:sz w:val="18"/>
                <w:szCs w:val="18"/>
              </w:rPr>
              <w:t xml:space="preserve"> where such insurance is part of an employee plan which is not unduly restricted.</w:t>
            </w:r>
          </w:p>
          <w:p w14:paraId="22273EDD" w14:textId="77777777" w:rsidR="003209FF" w:rsidRPr="00B555CB" w:rsidRDefault="003209FF" w:rsidP="00BE27EA">
            <w:pPr>
              <w:pStyle w:val="ListParagraph"/>
              <w:numPr>
                <w:ilvl w:val="0"/>
                <w:numId w:val="69"/>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B555CB">
              <w:rPr>
                <w:sz w:val="18"/>
                <w:szCs w:val="18"/>
              </w:rPr>
              <w:t>Contributions to a reserve for a self-insurance program provided that the types of coverage, extent of coverage, and rates and premiums would have been allowed had insurance been purchased to cover the risks.</w:t>
            </w:r>
          </w:p>
          <w:p w14:paraId="56A3665F" w14:textId="77777777" w:rsidR="003209FF" w:rsidRPr="00B555CB" w:rsidRDefault="003209FF" w:rsidP="00BE27EA">
            <w:pPr>
              <w:pStyle w:val="ListParagraph"/>
              <w:numPr>
                <w:ilvl w:val="0"/>
                <w:numId w:val="69"/>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B555CB">
              <w:rPr>
                <w:sz w:val="18"/>
                <w:szCs w:val="18"/>
              </w:rPr>
              <w:t xml:space="preserve">Actual losses which could have been covered by permissible insurance </w:t>
            </w:r>
            <w:r w:rsidRPr="00B555CB">
              <w:rPr>
                <w:i/>
                <w:sz w:val="18"/>
                <w:szCs w:val="18"/>
                <w:u w:val="single"/>
              </w:rPr>
              <w:t>only if</w:t>
            </w:r>
            <w:r w:rsidRPr="00B555CB">
              <w:rPr>
                <w:sz w:val="18"/>
                <w:szCs w:val="18"/>
              </w:rPr>
              <w:t xml:space="preserve"> expressly provide for in the sponsored agreement.</w:t>
            </w:r>
          </w:p>
          <w:p w14:paraId="559B2C4B" w14:textId="77777777" w:rsidR="003209FF" w:rsidRDefault="003209FF" w:rsidP="00BE27EA">
            <w:pPr>
              <w:pStyle w:val="ListParagraph"/>
              <w:numPr>
                <w:ilvl w:val="0"/>
                <w:numId w:val="69"/>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B555CB">
              <w:rPr>
                <w:sz w:val="18"/>
                <w:szCs w:val="18"/>
              </w:rPr>
              <w:t>Costs incurred because of losses not covered under existing deductible clauses for insurance coverage provided in keeping with sound management practice as well as minor losses not covered by insurance, such as spoilage, breakage, and disappearance of small hand tools occurring in the ordinary course of operations.</w:t>
            </w:r>
          </w:p>
          <w:p w14:paraId="3CFF14A9" w14:textId="77777777" w:rsidR="003209FF" w:rsidRPr="00B555CB" w:rsidRDefault="003209FF" w:rsidP="003C3174">
            <w:pPr>
              <w:pStyle w:val="ListParagraph"/>
              <w:ind w:left="252"/>
              <w:jc w:val="both"/>
              <w:cnfStyle w:val="000000100000" w:firstRow="0" w:lastRow="0" w:firstColumn="0" w:lastColumn="0" w:oddVBand="0" w:evenVBand="0" w:oddHBand="1" w:evenHBand="0" w:firstRowFirstColumn="0" w:firstRowLastColumn="0" w:lastRowFirstColumn="0" w:lastRowLastColumn="0"/>
              <w:rPr>
                <w:sz w:val="18"/>
                <w:szCs w:val="18"/>
              </w:rPr>
            </w:pPr>
          </w:p>
          <w:p w14:paraId="20C861F3" w14:textId="77777777" w:rsidR="003209FF" w:rsidRPr="00B555CB" w:rsidRDefault="003209FF" w:rsidP="00BE27EA">
            <w:pPr>
              <w:pStyle w:val="ListParagraph"/>
              <w:numPr>
                <w:ilvl w:val="0"/>
                <w:numId w:val="69"/>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B555CB">
              <w:rPr>
                <w:sz w:val="18"/>
                <w:szCs w:val="18"/>
              </w:rPr>
              <w:t xml:space="preserve">Indemnification (securing the College against liabilities to third persons and other losses not compensated by insurance or otherwise) </w:t>
            </w:r>
            <w:r w:rsidRPr="00B555CB">
              <w:rPr>
                <w:i/>
                <w:sz w:val="18"/>
                <w:szCs w:val="18"/>
                <w:u w:val="single"/>
              </w:rPr>
              <w:t>only</w:t>
            </w:r>
            <w:r w:rsidRPr="00B555CB">
              <w:rPr>
                <w:sz w:val="18"/>
                <w:szCs w:val="18"/>
              </w:rPr>
              <w:t xml:space="preserve"> to the extent expressly provided for in the sponsored agreement.</w:t>
            </w:r>
          </w:p>
          <w:p w14:paraId="426276DA" w14:textId="77777777" w:rsidR="003209FF" w:rsidRPr="00B555CB" w:rsidRDefault="003209FF" w:rsidP="00BE27EA">
            <w:pPr>
              <w:pStyle w:val="ListParagraph"/>
              <w:numPr>
                <w:ilvl w:val="0"/>
                <w:numId w:val="69"/>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B555CB">
              <w:rPr>
                <w:sz w:val="18"/>
                <w:szCs w:val="18"/>
              </w:rPr>
              <w:t xml:space="preserve">Medical liability (malpractice) insurance on research programs </w:t>
            </w:r>
            <w:r w:rsidRPr="00B555CB">
              <w:rPr>
                <w:i/>
                <w:sz w:val="18"/>
                <w:szCs w:val="18"/>
                <w:u w:val="single"/>
              </w:rPr>
              <w:t>only</w:t>
            </w:r>
            <w:r w:rsidRPr="00B555CB">
              <w:rPr>
                <w:sz w:val="18"/>
                <w:szCs w:val="18"/>
              </w:rPr>
              <w:t xml:space="preserve"> to the extent that the research involves human subjects.</w:t>
            </w:r>
          </w:p>
          <w:p w14:paraId="56765F49" w14:textId="77777777" w:rsidR="003209FF" w:rsidRPr="00B555CB" w:rsidRDefault="003209FF" w:rsidP="003C3174">
            <w:pPr>
              <w:pStyle w:val="ListParagraph"/>
              <w:ind w:left="252"/>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57" w:type="dxa"/>
          </w:tcPr>
          <w:p w14:paraId="16326869"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6DC4569" w14:textId="77777777" w:rsidR="003209FF" w:rsidRDefault="003209FF" w:rsidP="00BE27EA">
            <w:pPr>
              <w:pStyle w:val="ListParagraph"/>
              <w:numPr>
                <w:ilvl w:val="0"/>
                <w:numId w:val="70"/>
              </w:numPr>
              <w:ind w:left="255" w:hanging="255"/>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insurance or of any contributions to any reserve covering the risk of loss of or damage to federally-owned property.</w:t>
            </w:r>
          </w:p>
          <w:p w14:paraId="6B5F88A3" w14:textId="77777777" w:rsidR="003209FF" w:rsidRDefault="003209FF" w:rsidP="00BE27EA">
            <w:pPr>
              <w:pStyle w:val="ListParagraph"/>
              <w:numPr>
                <w:ilvl w:val="0"/>
                <w:numId w:val="70"/>
              </w:numPr>
              <w:ind w:left="255" w:hanging="255"/>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insurance on the lives of officers or trustees.</w:t>
            </w:r>
          </w:p>
          <w:p w14:paraId="4B09B798" w14:textId="77777777" w:rsidR="003209FF" w:rsidRDefault="003209FF" w:rsidP="00BE27EA">
            <w:pPr>
              <w:pStyle w:val="ListParagraph"/>
              <w:numPr>
                <w:ilvl w:val="0"/>
                <w:numId w:val="70"/>
              </w:numPr>
              <w:ind w:left="255" w:hanging="255"/>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for actual losses which could have been covered by permissible insurance (whether purchased or self-insurance).</w:t>
            </w:r>
          </w:p>
          <w:p w14:paraId="4ED52F17" w14:textId="77777777" w:rsidR="003209FF" w:rsidRDefault="003209FF" w:rsidP="00BE27EA">
            <w:pPr>
              <w:pStyle w:val="ListParagraph"/>
              <w:numPr>
                <w:ilvl w:val="0"/>
                <w:numId w:val="70"/>
              </w:numPr>
              <w:ind w:left="255" w:hanging="255"/>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insurance against defects, or any costs incurred to correct defects in the College’s materials or workmanship.</w:t>
            </w:r>
          </w:p>
          <w:p w14:paraId="637C5C45" w14:textId="77777777" w:rsidR="003209FF" w:rsidRPr="00D21BA1" w:rsidRDefault="003209FF" w:rsidP="003C3174">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320727A3"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78571365" w14:textId="77777777" w:rsidR="003209FF" w:rsidRPr="00B555CB" w:rsidRDefault="003209FF" w:rsidP="003C3174">
            <w:pPr>
              <w:pStyle w:val="ListParagraph"/>
              <w:ind w:left="0"/>
              <w:jc w:val="both"/>
              <w:rPr>
                <w:sz w:val="18"/>
                <w:szCs w:val="18"/>
                <w:u w:val="single"/>
              </w:rPr>
            </w:pPr>
            <w:r w:rsidRPr="00B555CB">
              <w:rPr>
                <w:sz w:val="18"/>
                <w:szCs w:val="18"/>
                <w:u w:val="single"/>
              </w:rPr>
              <w:t>Interest.</w:t>
            </w:r>
          </w:p>
        </w:tc>
        <w:tc>
          <w:tcPr>
            <w:tcW w:w="1448" w:type="dxa"/>
          </w:tcPr>
          <w:p w14:paraId="3F8FEFAB" w14:textId="77777777" w:rsidR="003209FF" w:rsidRPr="00B555CB"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B555CB">
              <w:rPr>
                <w:sz w:val="18"/>
                <w:szCs w:val="18"/>
              </w:rPr>
              <w:t>2 CFR 220</w:t>
            </w:r>
          </w:p>
          <w:p w14:paraId="0FEA5535" w14:textId="77777777" w:rsidR="003209FF" w:rsidRPr="00B555CB"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B555CB">
              <w:rPr>
                <w:sz w:val="18"/>
                <w:szCs w:val="18"/>
              </w:rPr>
              <w:t>Appendix A</w:t>
            </w:r>
          </w:p>
          <w:p w14:paraId="2BD37CD1" w14:textId="77777777" w:rsidR="003209FF" w:rsidRPr="00B555CB"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B555CB">
              <w:rPr>
                <w:sz w:val="18"/>
                <w:szCs w:val="18"/>
              </w:rPr>
              <w:t>J-26</w:t>
            </w:r>
          </w:p>
        </w:tc>
        <w:tc>
          <w:tcPr>
            <w:tcW w:w="3330" w:type="dxa"/>
          </w:tcPr>
          <w:p w14:paraId="6B6817FE" w14:textId="77777777" w:rsidR="003209FF" w:rsidRPr="00B555CB" w:rsidRDefault="003209FF" w:rsidP="00BE27EA">
            <w:pPr>
              <w:pStyle w:val="ListParagraph"/>
              <w:numPr>
                <w:ilvl w:val="0"/>
                <w:numId w:val="68"/>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sidRPr="00B555CB">
              <w:rPr>
                <w:sz w:val="18"/>
                <w:szCs w:val="18"/>
              </w:rPr>
              <w:t>Costs incurred for interest on debt after July 1, 1982, to acquire buildings, major reconstruction and remodeling, or the acquisition or fabrication of capital equipment costing $10,000 or more.</w:t>
            </w:r>
          </w:p>
          <w:p w14:paraId="136D62B6" w14:textId="77777777" w:rsidR="003209FF" w:rsidRPr="00B555CB" w:rsidRDefault="003209FF" w:rsidP="00BE27EA">
            <w:pPr>
              <w:pStyle w:val="ListParagraph"/>
              <w:numPr>
                <w:ilvl w:val="0"/>
                <w:numId w:val="68"/>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sidRPr="00B555CB">
              <w:rPr>
                <w:sz w:val="18"/>
                <w:szCs w:val="18"/>
              </w:rPr>
              <w:t>Costs incurred for interest on debt after May 8, 1996, to acquire or replace capital assets (including construction, renovations, alterations, equipment, land, and capital assets acquired through capital leases) acquired after that date and used in support of sponsored agreements provided that the conditions in 2 CFR, Appendix A, J-26(b),(1) through (7) are satisfied.</w:t>
            </w:r>
          </w:p>
        </w:tc>
        <w:tc>
          <w:tcPr>
            <w:tcW w:w="357" w:type="dxa"/>
          </w:tcPr>
          <w:p w14:paraId="6670A845" w14:textId="77777777" w:rsidR="003209FF" w:rsidRPr="00B555CB"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0AF45C33" w14:textId="77777777" w:rsidR="003209FF" w:rsidRPr="00B555CB" w:rsidRDefault="003209FF" w:rsidP="00BE27EA">
            <w:pPr>
              <w:pStyle w:val="ListParagraph"/>
              <w:numPr>
                <w:ilvl w:val="0"/>
                <w:numId w:val="72"/>
              </w:numPr>
              <w:ind w:left="255" w:hanging="255"/>
              <w:jc w:val="both"/>
              <w:cnfStyle w:val="000000000000" w:firstRow="0" w:lastRow="0" w:firstColumn="0" w:lastColumn="0" w:oddVBand="0" w:evenVBand="0" w:oddHBand="0" w:evenHBand="0" w:firstRowFirstColumn="0" w:firstRowLastColumn="0" w:lastRowFirstColumn="0" w:lastRowLastColumn="0"/>
              <w:rPr>
                <w:sz w:val="18"/>
                <w:szCs w:val="18"/>
              </w:rPr>
            </w:pPr>
            <w:r w:rsidRPr="00B555CB">
              <w:rPr>
                <w:sz w:val="18"/>
                <w:szCs w:val="18"/>
              </w:rPr>
              <w:t>Costs incurred for interest on borrowed capital, temporary use of endowment funds, or the use of the College’s own funds.</w:t>
            </w:r>
          </w:p>
          <w:p w14:paraId="5B81D10A" w14:textId="77777777" w:rsidR="003209FF" w:rsidRPr="00B555CB" w:rsidRDefault="003209FF" w:rsidP="00BE27EA">
            <w:pPr>
              <w:pStyle w:val="ListParagraph"/>
              <w:numPr>
                <w:ilvl w:val="0"/>
                <w:numId w:val="72"/>
              </w:numPr>
              <w:ind w:left="255" w:hanging="255"/>
              <w:jc w:val="both"/>
              <w:cnfStyle w:val="000000000000" w:firstRow="0" w:lastRow="0" w:firstColumn="0" w:lastColumn="0" w:oddVBand="0" w:evenVBand="0" w:oddHBand="0" w:evenHBand="0" w:firstRowFirstColumn="0" w:firstRowLastColumn="0" w:lastRowFirstColumn="0" w:lastRowLastColumn="0"/>
              <w:rPr>
                <w:sz w:val="18"/>
                <w:szCs w:val="18"/>
              </w:rPr>
            </w:pPr>
            <w:r w:rsidRPr="00B555CB">
              <w:rPr>
                <w:sz w:val="18"/>
                <w:szCs w:val="18"/>
              </w:rPr>
              <w:t>Interest on debt incurred to finance or refinance assets re-acquired after the applicable effective dates stipulated in 2 CFR 220, Appendix A, J-26(a) or (b).</w:t>
            </w:r>
          </w:p>
          <w:p w14:paraId="1E3D5589" w14:textId="77777777" w:rsidR="003209FF" w:rsidRPr="00B555CB" w:rsidRDefault="003209FF" w:rsidP="00BE27EA">
            <w:pPr>
              <w:pStyle w:val="ListParagraph"/>
              <w:numPr>
                <w:ilvl w:val="0"/>
                <w:numId w:val="72"/>
              </w:numPr>
              <w:ind w:left="255" w:hanging="255"/>
              <w:jc w:val="both"/>
              <w:cnfStyle w:val="000000000000" w:firstRow="0" w:lastRow="0" w:firstColumn="0" w:lastColumn="0" w:oddVBand="0" w:evenVBand="0" w:oddHBand="0" w:evenHBand="0" w:firstRowFirstColumn="0" w:firstRowLastColumn="0" w:lastRowFirstColumn="0" w:lastRowLastColumn="0"/>
              <w:rPr>
                <w:sz w:val="18"/>
                <w:szCs w:val="18"/>
              </w:rPr>
            </w:pPr>
            <w:r w:rsidRPr="00B555CB">
              <w:rPr>
                <w:sz w:val="18"/>
                <w:szCs w:val="18"/>
              </w:rPr>
              <w:t>Interest attributable to fully depreciated assets.</w:t>
            </w:r>
          </w:p>
        </w:tc>
      </w:tr>
      <w:tr w:rsidR="003209FF" w14:paraId="4E682151" w14:textId="77777777" w:rsidTr="009F1D97">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bottom w:val="nil"/>
            </w:tcBorders>
          </w:tcPr>
          <w:p w14:paraId="57885AE6" w14:textId="77777777" w:rsidR="003209FF" w:rsidRDefault="003209FF" w:rsidP="003C3174">
            <w:pPr>
              <w:pStyle w:val="ListParagraph"/>
              <w:ind w:left="0"/>
              <w:jc w:val="both"/>
              <w:rPr>
                <w:sz w:val="18"/>
                <w:szCs w:val="18"/>
                <w:u w:val="single"/>
              </w:rPr>
            </w:pPr>
            <w:r>
              <w:rPr>
                <w:sz w:val="18"/>
                <w:szCs w:val="18"/>
                <w:u w:val="single"/>
              </w:rPr>
              <w:t>Labor Relations Costs.</w:t>
            </w:r>
          </w:p>
        </w:tc>
        <w:tc>
          <w:tcPr>
            <w:tcW w:w="1448" w:type="dxa"/>
            <w:tcBorders>
              <w:bottom w:val="nil"/>
            </w:tcBorders>
          </w:tcPr>
          <w:p w14:paraId="25141CB9"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0F9E9FA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535F973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J-27</w:t>
            </w:r>
          </w:p>
        </w:tc>
        <w:tc>
          <w:tcPr>
            <w:tcW w:w="3330" w:type="dxa"/>
            <w:tcBorders>
              <w:bottom w:val="nil"/>
            </w:tcBorders>
          </w:tcPr>
          <w:p w14:paraId="1539191C"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in maintaining satisfactory relation between the College and its employees, including costs of labor management committees, employees’ publications, and other related activities.</w:t>
            </w:r>
          </w:p>
        </w:tc>
        <w:tc>
          <w:tcPr>
            <w:tcW w:w="357" w:type="dxa"/>
            <w:tcBorders>
              <w:bottom w:val="nil"/>
            </w:tcBorders>
          </w:tcPr>
          <w:p w14:paraId="4A8511E0"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Borders>
              <w:bottom w:val="nil"/>
            </w:tcBorders>
          </w:tcPr>
          <w:p w14:paraId="6E0B9BE2" w14:textId="77777777" w:rsidR="003209FF"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18780232" w14:textId="77777777" w:rsidTr="009F1D97">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Borders>
              <w:top w:val="nil"/>
              <w:bottom w:val="single" w:sz="4" w:space="0" w:color="auto"/>
            </w:tcBorders>
          </w:tcPr>
          <w:p w14:paraId="0BD2EFC7" w14:textId="77777777" w:rsidR="003209FF" w:rsidRDefault="003209FF" w:rsidP="003C3174">
            <w:pPr>
              <w:pStyle w:val="ListParagraph"/>
              <w:ind w:left="0"/>
              <w:jc w:val="both"/>
              <w:rPr>
                <w:sz w:val="18"/>
                <w:szCs w:val="18"/>
                <w:u w:val="single"/>
              </w:rPr>
            </w:pPr>
            <w:r>
              <w:rPr>
                <w:sz w:val="18"/>
                <w:szCs w:val="18"/>
                <w:u w:val="single"/>
              </w:rPr>
              <w:t>Lobbying.</w:t>
            </w:r>
          </w:p>
          <w:p w14:paraId="3645667B" w14:textId="77777777" w:rsidR="003209FF" w:rsidRDefault="003209FF" w:rsidP="003C3174">
            <w:pPr>
              <w:pStyle w:val="ListParagraph"/>
              <w:ind w:left="0"/>
              <w:jc w:val="both"/>
              <w:rPr>
                <w:sz w:val="18"/>
                <w:szCs w:val="18"/>
                <w:u w:val="single"/>
              </w:rPr>
            </w:pPr>
          </w:p>
          <w:p w14:paraId="1F795793" w14:textId="77777777" w:rsidR="003209FF" w:rsidRDefault="003209FF" w:rsidP="003C3174">
            <w:pPr>
              <w:pStyle w:val="ListParagraph"/>
              <w:ind w:left="0"/>
              <w:jc w:val="both"/>
              <w:rPr>
                <w:sz w:val="18"/>
                <w:szCs w:val="18"/>
                <w:u w:val="single"/>
              </w:rPr>
            </w:pPr>
          </w:p>
          <w:p w14:paraId="0D21628B" w14:textId="77777777" w:rsidR="003209FF" w:rsidRDefault="003209FF" w:rsidP="003C3174">
            <w:pPr>
              <w:pStyle w:val="ListParagraph"/>
              <w:ind w:left="0"/>
              <w:jc w:val="both"/>
              <w:rPr>
                <w:sz w:val="18"/>
                <w:szCs w:val="18"/>
                <w:u w:val="single"/>
              </w:rPr>
            </w:pPr>
          </w:p>
          <w:p w14:paraId="54CE348E" w14:textId="77777777" w:rsidR="003209FF" w:rsidRDefault="003209FF" w:rsidP="003C3174">
            <w:pPr>
              <w:pStyle w:val="ListParagraph"/>
              <w:ind w:left="0"/>
              <w:jc w:val="both"/>
              <w:rPr>
                <w:sz w:val="18"/>
                <w:szCs w:val="18"/>
                <w:u w:val="single"/>
              </w:rPr>
            </w:pPr>
          </w:p>
          <w:p w14:paraId="05C2FF0F" w14:textId="77777777" w:rsidR="003209FF" w:rsidRDefault="003209FF" w:rsidP="003C3174">
            <w:pPr>
              <w:pStyle w:val="ListParagraph"/>
              <w:ind w:left="0"/>
              <w:jc w:val="both"/>
              <w:rPr>
                <w:sz w:val="18"/>
                <w:szCs w:val="18"/>
                <w:u w:val="single"/>
              </w:rPr>
            </w:pPr>
          </w:p>
          <w:p w14:paraId="24BFA344" w14:textId="77777777" w:rsidR="003209FF" w:rsidRDefault="003209FF" w:rsidP="003C3174">
            <w:pPr>
              <w:pStyle w:val="ListParagraph"/>
              <w:ind w:left="0"/>
              <w:jc w:val="both"/>
              <w:rPr>
                <w:sz w:val="18"/>
                <w:szCs w:val="18"/>
                <w:u w:val="single"/>
              </w:rPr>
            </w:pPr>
          </w:p>
          <w:p w14:paraId="66E71FBF" w14:textId="77777777" w:rsidR="003209FF" w:rsidRDefault="003209FF" w:rsidP="003C3174">
            <w:pPr>
              <w:pStyle w:val="ListParagraph"/>
              <w:ind w:left="0"/>
              <w:jc w:val="both"/>
              <w:rPr>
                <w:sz w:val="18"/>
                <w:szCs w:val="18"/>
                <w:u w:val="single"/>
              </w:rPr>
            </w:pPr>
          </w:p>
          <w:p w14:paraId="4BB9DD7E" w14:textId="77777777" w:rsidR="003209FF" w:rsidRDefault="003209FF" w:rsidP="003C3174">
            <w:pPr>
              <w:pStyle w:val="ListParagraph"/>
              <w:ind w:left="0"/>
              <w:jc w:val="both"/>
              <w:rPr>
                <w:sz w:val="18"/>
                <w:szCs w:val="18"/>
                <w:u w:val="single"/>
              </w:rPr>
            </w:pPr>
          </w:p>
          <w:p w14:paraId="34731553" w14:textId="77777777" w:rsidR="003209FF" w:rsidRDefault="003209FF" w:rsidP="003C3174">
            <w:pPr>
              <w:pStyle w:val="ListParagraph"/>
              <w:ind w:left="0"/>
              <w:jc w:val="both"/>
              <w:rPr>
                <w:sz w:val="18"/>
                <w:szCs w:val="18"/>
                <w:u w:val="single"/>
              </w:rPr>
            </w:pPr>
          </w:p>
          <w:p w14:paraId="3E05CFDE" w14:textId="77777777" w:rsidR="003209FF" w:rsidRDefault="003209FF" w:rsidP="003C3174">
            <w:pPr>
              <w:pStyle w:val="ListParagraph"/>
              <w:ind w:left="0"/>
              <w:jc w:val="both"/>
              <w:rPr>
                <w:sz w:val="18"/>
                <w:szCs w:val="18"/>
                <w:u w:val="single"/>
              </w:rPr>
            </w:pPr>
          </w:p>
          <w:p w14:paraId="000452C4" w14:textId="77777777" w:rsidR="003209FF" w:rsidRDefault="003209FF" w:rsidP="003C3174">
            <w:pPr>
              <w:pStyle w:val="ListParagraph"/>
              <w:ind w:left="0"/>
              <w:jc w:val="both"/>
              <w:rPr>
                <w:sz w:val="18"/>
                <w:szCs w:val="18"/>
                <w:u w:val="single"/>
              </w:rPr>
            </w:pPr>
          </w:p>
          <w:p w14:paraId="40E7D7E2" w14:textId="77777777" w:rsidR="003209FF" w:rsidRDefault="003209FF" w:rsidP="003C3174">
            <w:pPr>
              <w:pStyle w:val="ListParagraph"/>
              <w:ind w:left="0"/>
              <w:jc w:val="both"/>
              <w:rPr>
                <w:sz w:val="18"/>
                <w:szCs w:val="18"/>
                <w:u w:val="single"/>
              </w:rPr>
            </w:pPr>
          </w:p>
          <w:p w14:paraId="1951D92A" w14:textId="77777777" w:rsidR="003209FF" w:rsidRDefault="003209FF" w:rsidP="003C3174">
            <w:pPr>
              <w:pStyle w:val="ListParagraph"/>
              <w:ind w:left="0"/>
              <w:jc w:val="both"/>
              <w:rPr>
                <w:sz w:val="18"/>
                <w:szCs w:val="18"/>
                <w:u w:val="single"/>
              </w:rPr>
            </w:pPr>
          </w:p>
          <w:p w14:paraId="7404DC59" w14:textId="77777777" w:rsidR="003209FF" w:rsidRDefault="003209FF" w:rsidP="003C3174">
            <w:pPr>
              <w:pStyle w:val="ListParagraph"/>
              <w:ind w:left="0"/>
              <w:jc w:val="both"/>
              <w:rPr>
                <w:sz w:val="18"/>
                <w:szCs w:val="18"/>
                <w:u w:val="single"/>
              </w:rPr>
            </w:pPr>
          </w:p>
          <w:p w14:paraId="79863618" w14:textId="77777777" w:rsidR="003209FF" w:rsidRDefault="003209FF" w:rsidP="003C3174">
            <w:pPr>
              <w:pStyle w:val="ListParagraph"/>
              <w:ind w:left="0"/>
              <w:jc w:val="both"/>
              <w:rPr>
                <w:sz w:val="18"/>
                <w:szCs w:val="18"/>
                <w:u w:val="single"/>
              </w:rPr>
            </w:pPr>
          </w:p>
          <w:p w14:paraId="2CD628FC" w14:textId="77777777" w:rsidR="003209FF" w:rsidRDefault="003209FF" w:rsidP="003C3174">
            <w:pPr>
              <w:pStyle w:val="ListParagraph"/>
              <w:ind w:left="0"/>
              <w:jc w:val="both"/>
              <w:rPr>
                <w:sz w:val="18"/>
                <w:szCs w:val="18"/>
                <w:u w:val="single"/>
              </w:rPr>
            </w:pPr>
          </w:p>
          <w:p w14:paraId="2EEF258A" w14:textId="77777777" w:rsidR="003209FF" w:rsidRDefault="003209FF" w:rsidP="003C3174">
            <w:pPr>
              <w:pStyle w:val="ListParagraph"/>
              <w:ind w:left="0"/>
              <w:jc w:val="both"/>
              <w:rPr>
                <w:sz w:val="18"/>
                <w:szCs w:val="18"/>
                <w:u w:val="single"/>
              </w:rPr>
            </w:pPr>
          </w:p>
          <w:p w14:paraId="277FD861" w14:textId="77777777" w:rsidR="003209FF" w:rsidRDefault="003209FF" w:rsidP="003C3174">
            <w:pPr>
              <w:pStyle w:val="ListParagraph"/>
              <w:ind w:left="0"/>
              <w:jc w:val="both"/>
              <w:rPr>
                <w:sz w:val="18"/>
                <w:szCs w:val="18"/>
                <w:u w:val="single"/>
              </w:rPr>
            </w:pPr>
          </w:p>
          <w:p w14:paraId="6E9CD262" w14:textId="77777777" w:rsidR="003209FF" w:rsidRDefault="003209FF" w:rsidP="003C3174">
            <w:pPr>
              <w:pStyle w:val="ListParagraph"/>
              <w:ind w:left="0"/>
              <w:jc w:val="both"/>
              <w:rPr>
                <w:sz w:val="18"/>
                <w:szCs w:val="18"/>
                <w:u w:val="single"/>
              </w:rPr>
            </w:pPr>
          </w:p>
          <w:p w14:paraId="113FEEF1" w14:textId="77777777" w:rsidR="003209FF" w:rsidRDefault="003209FF" w:rsidP="003C3174">
            <w:pPr>
              <w:pStyle w:val="ListParagraph"/>
              <w:ind w:left="0"/>
              <w:jc w:val="both"/>
              <w:rPr>
                <w:sz w:val="18"/>
                <w:szCs w:val="18"/>
                <w:u w:val="single"/>
              </w:rPr>
            </w:pPr>
          </w:p>
          <w:p w14:paraId="5CBE5869" w14:textId="77777777" w:rsidR="003209FF" w:rsidRDefault="003209FF" w:rsidP="003C3174">
            <w:pPr>
              <w:pStyle w:val="ListParagraph"/>
              <w:ind w:left="0"/>
              <w:jc w:val="both"/>
              <w:rPr>
                <w:sz w:val="18"/>
                <w:szCs w:val="18"/>
                <w:u w:val="single"/>
              </w:rPr>
            </w:pPr>
            <w:r>
              <w:rPr>
                <w:sz w:val="18"/>
                <w:szCs w:val="18"/>
                <w:u w:val="single"/>
              </w:rPr>
              <w:t>Lobbying.</w:t>
            </w:r>
          </w:p>
          <w:p w14:paraId="0D528B37" w14:textId="77777777" w:rsidR="003209FF" w:rsidRDefault="003209FF" w:rsidP="003C3174">
            <w:pPr>
              <w:pStyle w:val="ListParagraph"/>
              <w:ind w:left="0"/>
              <w:jc w:val="both"/>
              <w:rPr>
                <w:sz w:val="18"/>
                <w:szCs w:val="18"/>
                <w:u w:val="single"/>
              </w:rPr>
            </w:pPr>
          </w:p>
        </w:tc>
        <w:tc>
          <w:tcPr>
            <w:tcW w:w="1448" w:type="dxa"/>
            <w:tcBorders>
              <w:top w:val="nil"/>
              <w:bottom w:val="single" w:sz="4" w:space="0" w:color="auto"/>
            </w:tcBorders>
          </w:tcPr>
          <w:p w14:paraId="32B37301"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294FC5C8"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74634A04"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J-28</w:t>
            </w:r>
          </w:p>
          <w:p w14:paraId="201B7CC8"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98ECBE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6319FE1"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48CF6CB4"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88A19CB"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450C69DF"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84663C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F6ECC5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28A219E5"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6DC83C6E"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5C34AC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2018E08E"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756B71C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5F83F4D"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0FA1316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5F0503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5F426975"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1D483AD"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20CC32FB"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54CC845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w:t>
            </w:r>
          </w:p>
          <w:p w14:paraId="44FD466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J-28</w:t>
            </w:r>
          </w:p>
        </w:tc>
        <w:tc>
          <w:tcPr>
            <w:tcW w:w="3330" w:type="dxa"/>
            <w:tcBorders>
              <w:top w:val="nil"/>
              <w:bottom w:val="single" w:sz="4" w:space="0" w:color="auto"/>
            </w:tcBorders>
          </w:tcPr>
          <w:p w14:paraId="4381FC76" w14:textId="77777777" w:rsidR="003209FF" w:rsidRDefault="003209FF" w:rsidP="00BE27EA">
            <w:pPr>
              <w:pStyle w:val="ListParagraph"/>
              <w:numPr>
                <w:ilvl w:val="0"/>
                <w:numId w:val="66"/>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Technical and factual presentations on topics directly related to the performance of a grant, contract, or other agreement (through hearing testimony, statements, or letters to the Congress or a State legislature, etc.) in response to a documented request made by the recipient member, legislative body, or a cognizant staff member provided such information is readily obtainable and can be readily put in deliverable form.</w:t>
            </w:r>
          </w:p>
          <w:p w14:paraId="6CBF130E" w14:textId="77777777" w:rsidR="003209FF" w:rsidRDefault="003209FF" w:rsidP="00BE27EA">
            <w:pPr>
              <w:pStyle w:val="ListParagraph"/>
              <w:numPr>
                <w:ilvl w:val="0"/>
                <w:numId w:val="66"/>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in any activity specifically authorized by statute to be undertaken with funds from the grant, contract, or other agreement.</w:t>
            </w:r>
          </w:p>
        </w:tc>
        <w:tc>
          <w:tcPr>
            <w:tcW w:w="357" w:type="dxa"/>
            <w:tcBorders>
              <w:top w:val="nil"/>
              <w:bottom w:val="single" w:sz="4" w:space="0" w:color="auto"/>
            </w:tcBorders>
          </w:tcPr>
          <w:p w14:paraId="794AF845"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Borders>
              <w:top w:val="nil"/>
              <w:bottom w:val="single" w:sz="4" w:space="0" w:color="auto"/>
            </w:tcBorders>
          </w:tcPr>
          <w:p w14:paraId="4C235664" w14:textId="77777777" w:rsidR="003209FF" w:rsidRDefault="003209FF" w:rsidP="00BE27EA">
            <w:pPr>
              <w:pStyle w:val="ListParagraph"/>
              <w:numPr>
                <w:ilvl w:val="0"/>
                <w:numId w:val="67"/>
              </w:numPr>
              <w:ind w:left="255" w:hanging="22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Attempts to influence the outcomes of any Federal, State, or local election, referendum, initiative, or similar procedures, through in-kind or cash contributions, endorsements, publicity, or similar activity.</w:t>
            </w:r>
          </w:p>
          <w:p w14:paraId="02B626C1" w14:textId="77777777" w:rsidR="003209FF" w:rsidRDefault="003209FF" w:rsidP="00BE27EA">
            <w:pPr>
              <w:pStyle w:val="ListParagraph"/>
              <w:numPr>
                <w:ilvl w:val="0"/>
                <w:numId w:val="67"/>
              </w:numPr>
              <w:ind w:left="255" w:hanging="22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Establishing, administering, contributing to, or paying the expenses of a political party, campaign, political action, committee, or other organization established for the purpose of including the outcomes of the election.</w:t>
            </w:r>
          </w:p>
          <w:p w14:paraId="20F96739" w14:textId="77777777" w:rsidR="003209FF" w:rsidRDefault="003209FF" w:rsidP="00BE27EA">
            <w:pPr>
              <w:pStyle w:val="ListParagraph"/>
              <w:numPr>
                <w:ilvl w:val="0"/>
                <w:numId w:val="67"/>
              </w:numPr>
              <w:ind w:left="255" w:hanging="22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in an attempt to influence the introduction, modification, or decision to sign or veto any pending Federal or State legislation.</w:t>
            </w:r>
          </w:p>
          <w:p w14:paraId="1AF9B686" w14:textId="77777777" w:rsidR="003209FF" w:rsidRDefault="003209FF" w:rsidP="00BE27EA">
            <w:pPr>
              <w:pStyle w:val="ListParagraph"/>
              <w:numPr>
                <w:ilvl w:val="0"/>
                <w:numId w:val="67"/>
              </w:numPr>
              <w:ind w:left="255" w:hanging="22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in an attempt to influence the introduction or modification of any pending Federal or State legislation by preparing, distributing, or using publicity or propaganda, or by urging members of the general public to contribute to or participate in mass demonstrations, marches, rallies, fund raising drives, lobbying campaigns, letter writing, or telephone campaigns.</w:t>
            </w:r>
          </w:p>
          <w:p w14:paraId="78DC01BA" w14:textId="77777777" w:rsidR="003209FF" w:rsidRDefault="003209FF" w:rsidP="00BE27EA">
            <w:pPr>
              <w:pStyle w:val="ListParagraph"/>
              <w:numPr>
                <w:ilvl w:val="0"/>
                <w:numId w:val="67"/>
              </w:numPr>
              <w:ind w:left="255" w:hanging="22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in legislative liaison activities, including attendance at legislative sessions or committee hearings, gathering information regarding legislation, and analyzing the effect of legislation, when such activities are carried on in support of or in knowing preparation for an effort to engage in lobbying.</w:t>
            </w:r>
          </w:p>
          <w:p w14:paraId="2B3B2E9D" w14:textId="77777777" w:rsidR="003209FF" w:rsidRDefault="003209FF" w:rsidP="00BE27EA">
            <w:pPr>
              <w:pStyle w:val="ListParagraph"/>
              <w:numPr>
                <w:ilvl w:val="0"/>
                <w:numId w:val="67"/>
              </w:numPr>
              <w:ind w:left="255" w:hanging="22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in attempting to improperly influence either directly or indirectly an employee/officer of the Executive Branch of the Federal Government to give consideration or act regarding a sponsored agreement or a regulatory matter.</w:t>
            </w:r>
          </w:p>
        </w:tc>
      </w:tr>
      <w:tr w:rsidR="003209FF" w14:paraId="77E2B74C" w14:textId="77777777" w:rsidTr="009F1D97">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top w:val="single" w:sz="4" w:space="0" w:color="auto"/>
            </w:tcBorders>
          </w:tcPr>
          <w:p w14:paraId="4EF904BD" w14:textId="77777777" w:rsidR="003209FF" w:rsidRDefault="003209FF" w:rsidP="003C3174">
            <w:pPr>
              <w:pStyle w:val="ListParagraph"/>
              <w:ind w:left="0"/>
              <w:jc w:val="both"/>
              <w:rPr>
                <w:sz w:val="18"/>
                <w:szCs w:val="18"/>
                <w:u w:val="single"/>
              </w:rPr>
            </w:pPr>
            <w:r>
              <w:rPr>
                <w:sz w:val="18"/>
                <w:szCs w:val="18"/>
                <w:u w:val="single"/>
              </w:rPr>
              <w:t>Losses on Other Sponsored Agreements or Contracts.</w:t>
            </w:r>
          </w:p>
        </w:tc>
        <w:tc>
          <w:tcPr>
            <w:tcW w:w="1448" w:type="dxa"/>
            <w:tcBorders>
              <w:top w:val="single" w:sz="4" w:space="0" w:color="auto"/>
            </w:tcBorders>
          </w:tcPr>
          <w:p w14:paraId="4237B8ED"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6EBE3602"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122AE9BC"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J-29</w:t>
            </w:r>
          </w:p>
        </w:tc>
        <w:tc>
          <w:tcPr>
            <w:tcW w:w="3330" w:type="dxa"/>
            <w:tcBorders>
              <w:top w:val="single" w:sz="4" w:space="0" w:color="auto"/>
              <w:bottom w:val="single" w:sz="4" w:space="0" w:color="auto"/>
            </w:tcBorders>
          </w:tcPr>
          <w:p w14:paraId="13558048"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57" w:type="dxa"/>
            <w:tcBorders>
              <w:top w:val="single" w:sz="4" w:space="0" w:color="auto"/>
            </w:tcBorders>
          </w:tcPr>
          <w:p w14:paraId="5226F95C"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Borders>
              <w:top w:val="single" w:sz="4" w:space="0" w:color="auto"/>
            </w:tcBorders>
          </w:tcPr>
          <w:p w14:paraId="3C3928E5" w14:textId="77777777" w:rsidR="003209FF" w:rsidRPr="00F26D15" w:rsidRDefault="003209FF" w:rsidP="003C3174">
            <w:pPr>
              <w:jc w:val="both"/>
              <w:cnfStyle w:val="000000100000" w:firstRow="0" w:lastRow="0" w:firstColumn="0" w:lastColumn="0" w:oddVBand="0" w:evenVBand="0" w:oddHBand="1" w:evenHBand="0" w:firstRowFirstColumn="0" w:firstRowLastColumn="0" w:lastRowFirstColumn="0" w:lastRowLastColumn="0"/>
              <w:rPr>
                <w:sz w:val="18"/>
                <w:szCs w:val="18"/>
              </w:rPr>
            </w:pPr>
            <w:r w:rsidRPr="00F26D15">
              <w:rPr>
                <w:sz w:val="18"/>
                <w:szCs w:val="18"/>
              </w:rPr>
              <w:t>Any excess of costs over income under any other sponsored agreement or contract of any nature, including the College’s contributed portion by reason of cost-sharing agreements or any under-recoveries through negotiation of flat amounts for F&amp;A costs.</w:t>
            </w:r>
          </w:p>
        </w:tc>
      </w:tr>
      <w:tr w:rsidR="003209FF" w14:paraId="58814B2C" w14:textId="77777777" w:rsidTr="009F1D97">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4F9EE435" w14:textId="77777777" w:rsidR="003209FF" w:rsidRDefault="003209FF" w:rsidP="003C3174">
            <w:pPr>
              <w:pStyle w:val="ListParagraph"/>
              <w:ind w:left="0"/>
              <w:jc w:val="both"/>
              <w:rPr>
                <w:sz w:val="18"/>
                <w:szCs w:val="18"/>
                <w:u w:val="single"/>
              </w:rPr>
            </w:pPr>
            <w:r>
              <w:rPr>
                <w:sz w:val="18"/>
                <w:szCs w:val="18"/>
                <w:u w:val="single"/>
              </w:rPr>
              <w:t>Maintenance and Repair Costs.</w:t>
            </w:r>
          </w:p>
        </w:tc>
        <w:tc>
          <w:tcPr>
            <w:tcW w:w="1448" w:type="dxa"/>
          </w:tcPr>
          <w:p w14:paraId="1DA59A00"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7511B62F"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43870E2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J-30</w:t>
            </w:r>
          </w:p>
        </w:tc>
        <w:tc>
          <w:tcPr>
            <w:tcW w:w="3330" w:type="dxa"/>
            <w:tcBorders>
              <w:top w:val="single" w:sz="4" w:space="0" w:color="auto"/>
            </w:tcBorders>
          </w:tcPr>
          <w:p w14:paraId="2F36C95B" w14:textId="77777777" w:rsidR="003209FF"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in necessary maintenance, repair, or upkeep of buildings and equipment which neither add permanent value to the property nor appreciably prolong its intended life, but keep it in an efficient operating condition.</w:t>
            </w:r>
          </w:p>
          <w:p w14:paraId="63D78412" w14:textId="77777777" w:rsidR="003209FF"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p w14:paraId="5DF28279" w14:textId="77777777" w:rsidR="003209FF"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NOTE:  If value or intended life is prolonged for the buildings or equipment, the costs are treated as capital expenditures.  Refer to 2 CFR 220, Appendix A, J-18</w:t>
            </w:r>
          </w:p>
        </w:tc>
        <w:tc>
          <w:tcPr>
            <w:tcW w:w="357" w:type="dxa"/>
          </w:tcPr>
          <w:p w14:paraId="3B84574A"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5F158AF9" w14:textId="77777777" w:rsidR="003209FF"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0D82EF12" w14:textId="77777777" w:rsidTr="009F1D97">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2097"/>
        </w:trPr>
        <w:tc>
          <w:tcPr>
            <w:cnfStyle w:val="001000000000" w:firstRow="0" w:lastRow="0" w:firstColumn="1" w:lastColumn="0" w:oddVBand="0" w:evenVBand="0" w:oddHBand="0" w:evenHBand="0" w:firstRowFirstColumn="0" w:firstRowLastColumn="0" w:lastRowFirstColumn="0" w:lastRowLastColumn="0"/>
            <w:tcW w:w="1810" w:type="dxa"/>
          </w:tcPr>
          <w:p w14:paraId="732DB338" w14:textId="77777777" w:rsidR="003209FF" w:rsidRDefault="003209FF" w:rsidP="003C3174">
            <w:pPr>
              <w:pStyle w:val="ListParagraph"/>
              <w:ind w:left="0"/>
              <w:jc w:val="both"/>
              <w:rPr>
                <w:sz w:val="18"/>
                <w:szCs w:val="18"/>
                <w:u w:val="single"/>
              </w:rPr>
            </w:pPr>
            <w:r>
              <w:rPr>
                <w:sz w:val="18"/>
                <w:szCs w:val="18"/>
                <w:u w:val="single"/>
              </w:rPr>
              <w:t>Material and Supplies Costs.</w:t>
            </w:r>
          </w:p>
        </w:tc>
        <w:tc>
          <w:tcPr>
            <w:tcW w:w="1448" w:type="dxa"/>
          </w:tcPr>
          <w:p w14:paraId="3B415C30"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2 CFR 220 </w:t>
            </w:r>
          </w:p>
          <w:p w14:paraId="557A6631"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53AF4DF3"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J-31</w:t>
            </w:r>
          </w:p>
        </w:tc>
        <w:tc>
          <w:tcPr>
            <w:tcW w:w="3330" w:type="dxa"/>
          </w:tcPr>
          <w:p w14:paraId="074E4F8D" w14:textId="77777777" w:rsidR="003209FF" w:rsidRPr="009F1D97" w:rsidRDefault="003209FF" w:rsidP="009F1D97">
            <w:pPr>
              <w:jc w:val="both"/>
              <w:cnfStyle w:val="000000100000" w:firstRow="0" w:lastRow="0" w:firstColumn="0" w:lastColumn="0" w:oddVBand="0" w:evenVBand="0" w:oddHBand="1" w:evenHBand="0" w:firstRowFirstColumn="0" w:firstRowLastColumn="0" w:lastRowFirstColumn="0" w:lastRowLastColumn="0"/>
              <w:rPr>
                <w:sz w:val="18"/>
                <w:szCs w:val="18"/>
              </w:rPr>
            </w:pPr>
            <w:r w:rsidRPr="007D1EC2">
              <w:rPr>
                <w:sz w:val="18"/>
                <w:szCs w:val="18"/>
              </w:rPr>
              <w:t>Costs incurred for materials, supplies, and fabricated parts necessary to carry out a sponsored agreement</w:t>
            </w:r>
            <w:r>
              <w:rPr>
                <w:sz w:val="18"/>
                <w:szCs w:val="18"/>
              </w:rPr>
              <w:t>, and charged at actual prices net of applicable credits</w:t>
            </w:r>
            <w:r w:rsidRPr="007D1EC2">
              <w:rPr>
                <w:sz w:val="18"/>
                <w:szCs w:val="18"/>
              </w:rPr>
              <w:t xml:space="preserve">.  </w:t>
            </w:r>
            <w:r w:rsidRPr="007D1EC2">
              <w:rPr>
                <w:i/>
                <w:sz w:val="18"/>
                <w:szCs w:val="18"/>
                <w:u w:val="single"/>
              </w:rPr>
              <w:t>Only</w:t>
            </w:r>
            <w:r w:rsidRPr="007D1EC2">
              <w:rPr>
                <w:sz w:val="18"/>
                <w:szCs w:val="18"/>
              </w:rPr>
              <w:t xml:space="preserve"> materials and supplies </w:t>
            </w:r>
            <w:r w:rsidRPr="007D1EC2">
              <w:rPr>
                <w:i/>
                <w:sz w:val="18"/>
                <w:szCs w:val="18"/>
                <w:u w:val="single"/>
              </w:rPr>
              <w:t>used</w:t>
            </w:r>
            <w:r w:rsidRPr="007D1EC2">
              <w:rPr>
                <w:sz w:val="18"/>
                <w:szCs w:val="18"/>
              </w:rPr>
              <w:t xml:space="preserve"> for the performance of the sponsored agreement may be </w:t>
            </w:r>
            <w:r w:rsidRPr="007D1EC2">
              <w:rPr>
                <w:i/>
                <w:sz w:val="18"/>
                <w:szCs w:val="18"/>
                <w:u w:val="single"/>
              </w:rPr>
              <w:t>charged</w:t>
            </w:r>
            <w:r w:rsidRPr="007D1EC2">
              <w:rPr>
                <w:sz w:val="18"/>
                <w:szCs w:val="18"/>
              </w:rPr>
              <w:t xml:space="preserve"> as </w:t>
            </w:r>
            <w:r w:rsidRPr="007D1EC2">
              <w:rPr>
                <w:i/>
                <w:sz w:val="18"/>
                <w:szCs w:val="18"/>
                <w:u w:val="single"/>
              </w:rPr>
              <w:t>direct costs</w:t>
            </w:r>
            <w:r w:rsidRPr="007D1EC2">
              <w:rPr>
                <w:sz w:val="18"/>
                <w:szCs w:val="18"/>
              </w:rPr>
              <w:t xml:space="preserve">, with </w:t>
            </w:r>
            <w:r>
              <w:rPr>
                <w:sz w:val="18"/>
                <w:szCs w:val="18"/>
              </w:rPr>
              <w:t xml:space="preserve">any </w:t>
            </w:r>
            <w:r w:rsidRPr="007D1EC2">
              <w:rPr>
                <w:sz w:val="18"/>
                <w:szCs w:val="18"/>
              </w:rPr>
              <w:t xml:space="preserve">incoming transportation charges </w:t>
            </w:r>
            <w:r>
              <w:rPr>
                <w:sz w:val="18"/>
                <w:szCs w:val="18"/>
              </w:rPr>
              <w:t>included as pa</w:t>
            </w:r>
            <w:r w:rsidRPr="007D1EC2">
              <w:rPr>
                <w:sz w:val="18"/>
                <w:szCs w:val="18"/>
              </w:rPr>
              <w:t>rt of materials and supplies costs.</w:t>
            </w:r>
          </w:p>
        </w:tc>
        <w:tc>
          <w:tcPr>
            <w:tcW w:w="357" w:type="dxa"/>
          </w:tcPr>
          <w:p w14:paraId="624E99C1"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7C6D7087" w14:textId="77777777" w:rsidR="003209FF" w:rsidRPr="00F33E15" w:rsidRDefault="003209FF" w:rsidP="003C3174">
            <w:pPr>
              <w:ind w:left="33"/>
              <w:jc w:val="both"/>
              <w:cnfStyle w:val="000000100000" w:firstRow="0" w:lastRow="0" w:firstColumn="0" w:lastColumn="0" w:oddVBand="0" w:evenVBand="0" w:oddHBand="1" w:evenHBand="0" w:firstRowFirstColumn="0" w:firstRowLastColumn="0" w:lastRowFirstColumn="0" w:lastRowLastColumn="0"/>
              <w:rPr>
                <w:sz w:val="18"/>
                <w:szCs w:val="18"/>
              </w:rPr>
            </w:pPr>
            <w:r w:rsidRPr="00F33E15">
              <w:rPr>
                <w:sz w:val="18"/>
                <w:szCs w:val="18"/>
              </w:rPr>
              <w:t>Costs or value of any federally-donated or furnished materials used in performing the sponsored agreement.</w:t>
            </w:r>
          </w:p>
        </w:tc>
      </w:tr>
      <w:tr w:rsidR="003209FF" w14:paraId="1DAB9AC4"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731A3B1C" w14:textId="77777777" w:rsidR="003209FF" w:rsidRDefault="003209FF" w:rsidP="003C3174">
            <w:pPr>
              <w:pStyle w:val="ListParagraph"/>
              <w:ind w:left="0"/>
              <w:jc w:val="both"/>
              <w:rPr>
                <w:sz w:val="18"/>
                <w:szCs w:val="18"/>
                <w:u w:val="single"/>
              </w:rPr>
            </w:pPr>
            <w:r>
              <w:rPr>
                <w:sz w:val="18"/>
                <w:szCs w:val="18"/>
                <w:u w:val="single"/>
              </w:rPr>
              <w:t>Meetings and Conferences.</w:t>
            </w:r>
          </w:p>
        </w:tc>
        <w:tc>
          <w:tcPr>
            <w:tcW w:w="1448" w:type="dxa"/>
          </w:tcPr>
          <w:p w14:paraId="505A9C81"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2 CFR 220</w:t>
            </w:r>
          </w:p>
          <w:p w14:paraId="3F32DA1A"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Appendix A</w:t>
            </w:r>
          </w:p>
          <w:p w14:paraId="1CE5FE19"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J-32</w:t>
            </w:r>
          </w:p>
          <w:p w14:paraId="3E51D914"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65019F7E"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Also, Refer to:</w:t>
            </w:r>
          </w:p>
          <w:p w14:paraId="0A508CB4"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J-17</w:t>
            </w:r>
          </w:p>
          <w:p w14:paraId="4F328665"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Entertainment Costs</w:t>
            </w:r>
          </w:p>
        </w:tc>
        <w:tc>
          <w:tcPr>
            <w:tcW w:w="3330" w:type="dxa"/>
          </w:tcPr>
          <w:p w14:paraId="605AA296" w14:textId="77777777" w:rsidR="003209FF" w:rsidRPr="009F1D97" w:rsidRDefault="003209FF" w:rsidP="003C3174">
            <w:pPr>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 xml:space="preserve">Costs of meetings and conferences whose primary purpose is to disseminate technical information and includes meals, transportation, rental of facilities, fees for speakers, and other incidental items to such meetings/conferences.  </w:t>
            </w:r>
          </w:p>
        </w:tc>
        <w:tc>
          <w:tcPr>
            <w:tcW w:w="357" w:type="dxa"/>
          </w:tcPr>
          <w:p w14:paraId="101C42CA" w14:textId="77777777" w:rsidR="003209FF" w:rsidRPr="009F1D97"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273B013F" w14:textId="77777777" w:rsidR="003209FF" w:rsidRPr="009F1D97" w:rsidRDefault="003209FF" w:rsidP="003C3174">
            <w:pPr>
              <w:pStyle w:val="ListParagraph"/>
              <w:ind w:left="33"/>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Also, refer to 2 CFR 220, Appendix A, J-17, Entertainment Costs.</w:t>
            </w:r>
          </w:p>
        </w:tc>
      </w:tr>
      <w:tr w:rsidR="003209FF" w14:paraId="06FD7E11"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5B5D129D" w14:textId="77777777" w:rsidR="003209FF" w:rsidRDefault="003209FF" w:rsidP="003C3174">
            <w:pPr>
              <w:pStyle w:val="ListParagraph"/>
              <w:ind w:left="0"/>
              <w:jc w:val="both"/>
              <w:rPr>
                <w:sz w:val="18"/>
                <w:szCs w:val="18"/>
                <w:u w:val="single"/>
              </w:rPr>
            </w:pPr>
            <w:r>
              <w:rPr>
                <w:sz w:val="18"/>
                <w:szCs w:val="18"/>
                <w:u w:val="single"/>
              </w:rPr>
              <w:t>Memberships, Subscriptions, and Professional Activity Costs.</w:t>
            </w:r>
          </w:p>
        </w:tc>
        <w:tc>
          <w:tcPr>
            <w:tcW w:w="1448" w:type="dxa"/>
          </w:tcPr>
          <w:p w14:paraId="1CA000D5"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414C9F2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338288B7"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J-33</w:t>
            </w:r>
          </w:p>
        </w:tc>
        <w:tc>
          <w:tcPr>
            <w:tcW w:w="3330" w:type="dxa"/>
          </w:tcPr>
          <w:p w14:paraId="31C39D63" w14:textId="77777777" w:rsidR="003209FF" w:rsidRDefault="003209FF" w:rsidP="00BE27EA">
            <w:pPr>
              <w:pStyle w:val="ListParagraph"/>
              <w:numPr>
                <w:ilvl w:val="0"/>
                <w:numId w:val="64"/>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the College’s membership in business, technical, and professional organizations.</w:t>
            </w:r>
          </w:p>
          <w:p w14:paraId="3879AEB0" w14:textId="77777777" w:rsidR="003209FF" w:rsidRPr="006E0709" w:rsidRDefault="003209FF" w:rsidP="00BE27EA">
            <w:pPr>
              <w:pStyle w:val="ListParagraph"/>
              <w:numPr>
                <w:ilvl w:val="0"/>
                <w:numId w:val="64"/>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the College’s subscriptions to business, professional, and technical periodicals.</w:t>
            </w:r>
          </w:p>
        </w:tc>
        <w:tc>
          <w:tcPr>
            <w:tcW w:w="357" w:type="dxa"/>
          </w:tcPr>
          <w:p w14:paraId="2F2F79F8"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4B66E560" w14:textId="77777777" w:rsidR="003209FF" w:rsidRDefault="003209FF" w:rsidP="00BE27EA">
            <w:pPr>
              <w:pStyle w:val="ListParagraph"/>
              <w:numPr>
                <w:ilvl w:val="0"/>
                <w:numId w:val="65"/>
              </w:numPr>
              <w:ind w:left="255" w:hanging="222"/>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membership in any civic or community organization.</w:t>
            </w:r>
          </w:p>
          <w:p w14:paraId="457A7C40" w14:textId="77777777" w:rsidR="003209FF" w:rsidRDefault="003209FF" w:rsidP="00BE27EA">
            <w:pPr>
              <w:pStyle w:val="ListParagraph"/>
              <w:numPr>
                <w:ilvl w:val="0"/>
                <w:numId w:val="65"/>
              </w:numPr>
              <w:ind w:left="255" w:hanging="222"/>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membership in any country club or social or dining club or organization.</w:t>
            </w:r>
          </w:p>
        </w:tc>
      </w:tr>
      <w:tr w:rsidR="003209FF" w14:paraId="5E59CC98"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45DA0B59" w14:textId="77777777" w:rsidR="003209FF" w:rsidRDefault="003209FF" w:rsidP="003C3174">
            <w:pPr>
              <w:pStyle w:val="ListParagraph"/>
              <w:ind w:left="0"/>
              <w:jc w:val="both"/>
              <w:rPr>
                <w:sz w:val="18"/>
                <w:szCs w:val="18"/>
                <w:u w:val="single"/>
              </w:rPr>
            </w:pPr>
            <w:r>
              <w:rPr>
                <w:sz w:val="18"/>
                <w:szCs w:val="18"/>
                <w:u w:val="single"/>
              </w:rPr>
              <w:t>Patent Costs.</w:t>
            </w:r>
          </w:p>
        </w:tc>
        <w:tc>
          <w:tcPr>
            <w:tcW w:w="1448" w:type="dxa"/>
          </w:tcPr>
          <w:p w14:paraId="58F21F8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5BAFB7AF"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7F269F45"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J-34</w:t>
            </w:r>
          </w:p>
          <w:p w14:paraId="07B90D16"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6137B19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30A4312A"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Also, refer to:</w:t>
            </w:r>
          </w:p>
          <w:p w14:paraId="25FEED2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J-37</w:t>
            </w:r>
          </w:p>
          <w:p w14:paraId="3FDCC34A"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Professional Service Costs</w:t>
            </w:r>
          </w:p>
          <w:p w14:paraId="133CCAB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p w14:paraId="1E39D0B5"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J-44</w:t>
            </w:r>
          </w:p>
          <w:p w14:paraId="2B087DC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Royalties and Other Costs for Use of Patents</w:t>
            </w:r>
          </w:p>
        </w:tc>
        <w:tc>
          <w:tcPr>
            <w:tcW w:w="3330" w:type="dxa"/>
          </w:tcPr>
          <w:p w14:paraId="7FCD3252" w14:textId="77777777" w:rsidR="003209FF" w:rsidRDefault="003209FF" w:rsidP="00BE27EA">
            <w:pPr>
              <w:pStyle w:val="ListParagraph"/>
              <w:numPr>
                <w:ilvl w:val="0"/>
                <w:numId w:val="62"/>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Costs of preparing disclosures, reports, and other documents required by the sponsored agreement and of searching the art to the extent necessary to make such </w:t>
            </w:r>
            <w:r w:rsidRPr="006E0709">
              <w:rPr>
                <w:sz w:val="18"/>
                <w:szCs w:val="18"/>
              </w:rPr>
              <w:t xml:space="preserve">disclosures </w:t>
            </w:r>
            <w:r w:rsidRPr="006E0709">
              <w:rPr>
                <w:i/>
                <w:sz w:val="18"/>
                <w:szCs w:val="18"/>
                <w:u w:val="single"/>
              </w:rPr>
              <w:t>required</w:t>
            </w:r>
            <w:r w:rsidRPr="006E0709">
              <w:rPr>
                <w:sz w:val="18"/>
                <w:szCs w:val="18"/>
              </w:rPr>
              <w:t xml:space="preserve"> by the award</w:t>
            </w:r>
            <w:r>
              <w:rPr>
                <w:sz w:val="18"/>
                <w:szCs w:val="18"/>
              </w:rPr>
              <w:t>.</w:t>
            </w:r>
          </w:p>
          <w:p w14:paraId="7E10727D" w14:textId="77777777" w:rsidR="003209FF" w:rsidRDefault="003209FF" w:rsidP="00BE27EA">
            <w:pPr>
              <w:pStyle w:val="ListParagraph"/>
              <w:numPr>
                <w:ilvl w:val="0"/>
                <w:numId w:val="62"/>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preparing documents and any other patent costs in connection with the filing and prosecution of a U.S. patent application where title/royalty free license is required by the Federal Government to be conveyed to the Federal Government.</w:t>
            </w:r>
          </w:p>
          <w:p w14:paraId="58052B9B" w14:textId="77777777" w:rsidR="003209FF" w:rsidRDefault="003209FF" w:rsidP="00BE27EA">
            <w:pPr>
              <w:pStyle w:val="ListParagraph"/>
              <w:numPr>
                <w:ilvl w:val="0"/>
                <w:numId w:val="62"/>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general counseling services relating to patent and copyright laws, regulations, clauses, and employee agreements.</w:t>
            </w:r>
          </w:p>
        </w:tc>
        <w:tc>
          <w:tcPr>
            <w:tcW w:w="357" w:type="dxa"/>
          </w:tcPr>
          <w:p w14:paraId="5966BF6F"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55CAF544" w14:textId="77777777" w:rsidR="003209FF" w:rsidRDefault="003209FF" w:rsidP="00BE27EA">
            <w:pPr>
              <w:pStyle w:val="ListParagraph"/>
              <w:numPr>
                <w:ilvl w:val="0"/>
                <w:numId w:val="63"/>
              </w:numPr>
              <w:ind w:left="303" w:hanging="27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Costs of preparing disclosures, reports, and other documents and of searching the art to the extent necessary to make </w:t>
            </w:r>
            <w:r w:rsidRPr="006E0709">
              <w:rPr>
                <w:i/>
                <w:sz w:val="18"/>
                <w:szCs w:val="18"/>
              </w:rPr>
              <w:t xml:space="preserve">disclosures </w:t>
            </w:r>
            <w:r w:rsidRPr="006E0709">
              <w:rPr>
                <w:i/>
                <w:sz w:val="18"/>
                <w:szCs w:val="18"/>
                <w:u w:val="single"/>
              </w:rPr>
              <w:t>not required</w:t>
            </w:r>
            <w:r w:rsidRPr="006E0709">
              <w:rPr>
                <w:i/>
                <w:sz w:val="18"/>
                <w:szCs w:val="18"/>
              </w:rPr>
              <w:t xml:space="preserve"> by the award</w:t>
            </w:r>
            <w:r w:rsidRPr="006E0709">
              <w:rPr>
                <w:sz w:val="18"/>
                <w:szCs w:val="18"/>
              </w:rPr>
              <w:t>.</w:t>
            </w:r>
          </w:p>
          <w:p w14:paraId="663019C7" w14:textId="77777777" w:rsidR="003209FF" w:rsidRDefault="003209FF" w:rsidP="00BE27EA">
            <w:pPr>
              <w:pStyle w:val="ListParagraph"/>
              <w:numPr>
                <w:ilvl w:val="0"/>
                <w:numId w:val="63"/>
              </w:numPr>
              <w:ind w:left="303" w:hanging="27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 connection with filing and prosecuting any foreign patent application, where the sponsored agreement award does not require conveying title or a royalty-free license to the Federal Government.</w:t>
            </w:r>
          </w:p>
        </w:tc>
      </w:tr>
      <w:tr w:rsidR="003209FF" w14:paraId="51C941E0"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360AD33D" w14:textId="77777777" w:rsidR="003209FF" w:rsidRDefault="003209FF" w:rsidP="003C3174">
            <w:pPr>
              <w:pStyle w:val="ListParagraph"/>
              <w:ind w:left="0"/>
              <w:jc w:val="both"/>
              <w:rPr>
                <w:sz w:val="18"/>
                <w:szCs w:val="18"/>
                <w:u w:val="single"/>
              </w:rPr>
            </w:pPr>
            <w:r>
              <w:rPr>
                <w:sz w:val="18"/>
                <w:szCs w:val="18"/>
                <w:u w:val="single"/>
              </w:rPr>
              <w:t>Plant and Homeland Security Costs.</w:t>
            </w:r>
          </w:p>
        </w:tc>
        <w:tc>
          <w:tcPr>
            <w:tcW w:w="1448" w:type="dxa"/>
          </w:tcPr>
          <w:p w14:paraId="585693D7"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0C72804A"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1FB060EA"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J-35</w:t>
            </w:r>
          </w:p>
        </w:tc>
        <w:tc>
          <w:tcPr>
            <w:tcW w:w="3330" w:type="dxa"/>
          </w:tcPr>
          <w:p w14:paraId="4C82B62B"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for routine and homeland security to protect facilities, personnel, and work products provided that the costs are reasonable and necessary.  Examples include wages and uniforms of personnel engaged in security activities, equipment, barriers, contractual security services, consultants, etc.</w:t>
            </w:r>
          </w:p>
        </w:tc>
        <w:tc>
          <w:tcPr>
            <w:tcW w:w="357" w:type="dxa"/>
          </w:tcPr>
          <w:p w14:paraId="4D935C33"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944DC6E" w14:textId="77777777" w:rsidR="003209FF"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78C9C3E3"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30F10704" w14:textId="77777777" w:rsidR="003209FF" w:rsidRDefault="003209FF" w:rsidP="003C3174">
            <w:pPr>
              <w:pStyle w:val="ListParagraph"/>
              <w:ind w:left="0"/>
              <w:jc w:val="both"/>
              <w:rPr>
                <w:sz w:val="18"/>
                <w:szCs w:val="18"/>
                <w:u w:val="single"/>
              </w:rPr>
            </w:pPr>
            <w:r>
              <w:rPr>
                <w:sz w:val="18"/>
                <w:szCs w:val="18"/>
                <w:u w:val="single"/>
              </w:rPr>
              <w:t>Pre-agreement Costs.</w:t>
            </w:r>
          </w:p>
        </w:tc>
        <w:tc>
          <w:tcPr>
            <w:tcW w:w="1448" w:type="dxa"/>
          </w:tcPr>
          <w:p w14:paraId="29A6F9B9"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05C6FCD0"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3DDD596E"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J-36</w:t>
            </w:r>
          </w:p>
        </w:tc>
        <w:tc>
          <w:tcPr>
            <w:tcW w:w="3330" w:type="dxa"/>
          </w:tcPr>
          <w:p w14:paraId="6FBCAEB2" w14:textId="77777777" w:rsidR="003209FF"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Costs incurred </w:t>
            </w:r>
            <w:r w:rsidRPr="00AE023B">
              <w:rPr>
                <w:i/>
                <w:sz w:val="18"/>
                <w:szCs w:val="18"/>
                <w:u w:val="single"/>
              </w:rPr>
              <w:t>prior</w:t>
            </w:r>
            <w:r>
              <w:rPr>
                <w:sz w:val="18"/>
                <w:szCs w:val="18"/>
              </w:rPr>
              <w:t xml:space="preserve"> to the effective date of the sponsored agreement </w:t>
            </w:r>
            <w:r w:rsidRPr="00AE023B">
              <w:rPr>
                <w:i/>
                <w:sz w:val="18"/>
                <w:szCs w:val="18"/>
                <w:u w:val="single"/>
              </w:rPr>
              <w:t>only if</w:t>
            </w:r>
            <w:r>
              <w:rPr>
                <w:sz w:val="18"/>
                <w:szCs w:val="18"/>
              </w:rPr>
              <w:t xml:space="preserve"> </w:t>
            </w:r>
            <w:r>
              <w:rPr>
                <w:i/>
                <w:sz w:val="18"/>
                <w:szCs w:val="18"/>
                <w:u w:val="single"/>
              </w:rPr>
              <w:t>ap</w:t>
            </w:r>
            <w:r w:rsidRPr="00AE023B">
              <w:rPr>
                <w:i/>
                <w:sz w:val="18"/>
                <w:szCs w:val="18"/>
                <w:u w:val="single"/>
              </w:rPr>
              <w:t>proved by the sponsoring agency</w:t>
            </w:r>
            <w:r>
              <w:rPr>
                <w:sz w:val="18"/>
                <w:szCs w:val="18"/>
              </w:rPr>
              <w:t>.</w:t>
            </w:r>
          </w:p>
        </w:tc>
        <w:tc>
          <w:tcPr>
            <w:tcW w:w="357" w:type="dxa"/>
          </w:tcPr>
          <w:p w14:paraId="3486C56C"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3150834C" w14:textId="77777777" w:rsidR="003209FF" w:rsidRDefault="003209FF" w:rsidP="003C3174">
            <w:pPr>
              <w:pStyle w:val="ListParagraph"/>
              <w:ind w:left="33"/>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Costs incurred </w:t>
            </w:r>
            <w:r w:rsidRPr="00AE023B">
              <w:rPr>
                <w:i/>
                <w:sz w:val="18"/>
                <w:szCs w:val="18"/>
                <w:u w:val="single"/>
              </w:rPr>
              <w:t>prior</w:t>
            </w:r>
            <w:r>
              <w:rPr>
                <w:sz w:val="18"/>
                <w:szCs w:val="18"/>
              </w:rPr>
              <w:t xml:space="preserve"> to the effective date of the sponsored agreement, regardless of whether these would have been allowable if incurred after such date</w:t>
            </w:r>
          </w:p>
        </w:tc>
      </w:tr>
      <w:tr w:rsidR="003209FF" w14:paraId="5D0C434A"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6F6CCE07" w14:textId="77777777" w:rsidR="003209FF" w:rsidRDefault="003209FF" w:rsidP="003C3174">
            <w:pPr>
              <w:pStyle w:val="ListParagraph"/>
              <w:ind w:left="0"/>
              <w:jc w:val="both"/>
              <w:rPr>
                <w:sz w:val="18"/>
                <w:szCs w:val="18"/>
                <w:u w:val="single"/>
              </w:rPr>
            </w:pPr>
            <w:r>
              <w:rPr>
                <w:sz w:val="18"/>
                <w:szCs w:val="18"/>
                <w:u w:val="single"/>
              </w:rPr>
              <w:t>Professional Service Costs.</w:t>
            </w:r>
          </w:p>
          <w:p w14:paraId="3C28D868" w14:textId="77777777" w:rsidR="003209FF" w:rsidRDefault="003209FF" w:rsidP="003C3174">
            <w:pPr>
              <w:pStyle w:val="ListParagraph"/>
              <w:ind w:left="0"/>
              <w:jc w:val="both"/>
              <w:rPr>
                <w:sz w:val="18"/>
                <w:szCs w:val="18"/>
                <w:u w:val="single"/>
              </w:rPr>
            </w:pPr>
          </w:p>
          <w:p w14:paraId="0602DCFC" w14:textId="77777777" w:rsidR="003209FF" w:rsidRDefault="003209FF" w:rsidP="003C3174">
            <w:pPr>
              <w:pStyle w:val="ListParagraph"/>
              <w:ind w:left="0"/>
              <w:jc w:val="both"/>
              <w:rPr>
                <w:sz w:val="18"/>
                <w:szCs w:val="18"/>
                <w:u w:val="single"/>
              </w:rPr>
            </w:pPr>
          </w:p>
          <w:p w14:paraId="36E462CC" w14:textId="77777777" w:rsidR="003209FF" w:rsidRDefault="003209FF" w:rsidP="003C3174">
            <w:pPr>
              <w:pStyle w:val="ListParagraph"/>
              <w:ind w:left="0"/>
              <w:jc w:val="both"/>
              <w:rPr>
                <w:sz w:val="18"/>
                <w:szCs w:val="18"/>
                <w:u w:val="single"/>
              </w:rPr>
            </w:pPr>
          </w:p>
          <w:p w14:paraId="72AF0F3D" w14:textId="77777777" w:rsidR="003209FF" w:rsidRDefault="003209FF" w:rsidP="003C3174">
            <w:pPr>
              <w:pStyle w:val="ListParagraph"/>
              <w:ind w:left="0"/>
              <w:jc w:val="both"/>
              <w:rPr>
                <w:sz w:val="18"/>
                <w:szCs w:val="18"/>
                <w:u w:val="single"/>
              </w:rPr>
            </w:pPr>
          </w:p>
          <w:p w14:paraId="40E87CEA" w14:textId="77777777" w:rsidR="003209FF" w:rsidRDefault="003209FF" w:rsidP="003C3174">
            <w:pPr>
              <w:pStyle w:val="ListParagraph"/>
              <w:ind w:left="0"/>
              <w:jc w:val="both"/>
              <w:rPr>
                <w:sz w:val="18"/>
                <w:szCs w:val="18"/>
                <w:u w:val="single"/>
              </w:rPr>
            </w:pPr>
          </w:p>
          <w:p w14:paraId="320CEA43" w14:textId="77777777" w:rsidR="003209FF" w:rsidRDefault="003209FF" w:rsidP="003C3174">
            <w:pPr>
              <w:pStyle w:val="ListParagraph"/>
              <w:ind w:left="0"/>
              <w:jc w:val="both"/>
              <w:rPr>
                <w:sz w:val="18"/>
                <w:szCs w:val="18"/>
                <w:u w:val="single"/>
              </w:rPr>
            </w:pPr>
          </w:p>
          <w:p w14:paraId="3483CA3B" w14:textId="77777777" w:rsidR="003209FF" w:rsidRDefault="003209FF" w:rsidP="003C3174">
            <w:pPr>
              <w:pStyle w:val="ListParagraph"/>
              <w:ind w:left="0"/>
              <w:jc w:val="both"/>
              <w:rPr>
                <w:sz w:val="18"/>
                <w:szCs w:val="18"/>
                <w:u w:val="single"/>
              </w:rPr>
            </w:pPr>
          </w:p>
          <w:p w14:paraId="3EF2149F" w14:textId="77777777" w:rsidR="003209FF" w:rsidRDefault="003209FF" w:rsidP="003C3174">
            <w:pPr>
              <w:pStyle w:val="ListParagraph"/>
              <w:ind w:left="0"/>
              <w:jc w:val="both"/>
              <w:rPr>
                <w:sz w:val="18"/>
                <w:szCs w:val="18"/>
                <w:u w:val="single"/>
              </w:rPr>
            </w:pPr>
          </w:p>
          <w:p w14:paraId="680DF3C6" w14:textId="77777777" w:rsidR="003209FF" w:rsidRDefault="003209FF" w:rsidP="003C3174">
            <w:pPr>
              <w:pStyle w:val="ListParagraph"/>
              <w:ind w:left="0"/>
              <w:jc w:val="both"/>
              <w:rPr>
                <w:sz w:val="18"/>
                <w:szCs w:val="18"/>
                <w:u w:val="single"/>
              </w:rPr>
            </w:pPr>
          </w:p>
          <w:p w14:paraId="7A4DCEDD" w14:textId="77777777" w:rsidR="003209FF" w:rsidRDefault="003209FF" w:rsidP="003C3174">
            <w:pPr>
              <w:pStyle w:val="ListParagraph"/>
              <w:ind w:left="0"/>
              <w:jc w:val="both"/>
              <w:rPr>
                <w:sz w:val="18"/>
                <w:szCs w:val="18"/>
                <w:u w:val="single"/>
              </w:rPr>
            </w:pPr>
          </w:p>
          <w:p w14:paraId="1605EF9F" w14:textId="77777777" w:rsidR="003209FF" w:rsidRDefault="003209FF" w:rsidP="003C3174">
            <w:pPr>
              <w:pStyle w:val="ListParagraph"/>
              <w:ind w:left="0"/>
              <w:jc w:val="both"/>
              <w:rPr>
                <w:sz w:val="18"/>
                <w:szCs w:val="18"/>
                <w:u w:val="single"/>
              </w:rPr>
            </w:pPr>
          </w:p>
          <w:p w14:paraId="7CC659A2" w14:textId="77777777" w:rsidR="003209FF" w:rsidRDefault="003209FF" w:rsidP="003C3174">
            <w:pPr>
              <w:pStyle w:val="ListParagraph"/>
              <w:ind w:left="0"/>
              <w:jc w:val="both"/>
              <w:rPr>
                <w:sz w:val="18"/>
                <w:szCs w:val="18"/>
                <w:u w:val="single"/>
              </w:rPr>
            </w:pPr>
          </w:p>
          <w:p w14:paraId="6069A8DD" w14:textId="77777777" w:rsidR="003209FF" w:rsidRDefault="003209FF" w:rsidP="003C3174">
            <w:pPr>
              <w:pStyle w:val="ListParagraph"/>
              <w:ind w:left="0"/>
              <w:jc w:val="both"/>
              <w:rPr>
                <w:sz w:val="18"/>
                <w:szCs w:val="18"/>
                <w:u w:val="single"/>
              </w:rPr>
            </w:pPr>
          </w:p>
          <w:p w14:paraId="508020CB" w14:textId="77777777" w:rsidR="003209FF" w:rsidRDefault="003209FF" w:rsidP="003C3174">
            <w:pPr>
              <w:pStyle w:val="ListParagraph"/>
              <w:ind w:left="0"/>
              <w:jc w:val="both"/>
              <w:rPr>
                <w:sz w:val="18"/>
                <w:szCs w:val="18"/>
                <w:u w:val="single"/>
              </w:rPr>
            </w:pPr>
          </w:p>
          <w:p w14:paraId="5E76E4E9" w14:textId="77777777" w:rsidR="003209FF" w:rsidRDefault="003209FF" w:rsidP="003C3174">
            <w:pPr>
              <w:pStyle w:val="ListParagraph"/>
              <w:ind w:left="0"/>
              <w:jc w:val="both"/>
              <w:rPr>
                <w:sz w:val="18"/>
                <w:szCs w:val="18"/>
                <w:u w:val="single"/>
              </w:rPr>
            </w:pPr>
            <w:r>
              <w:rPr>
                <w:sz w:val="18"/>
                <w:szCs w:val="18"/>
                <w:u w:val="single"/>
              </w:rPr>
              <w:t>Professional Services Costs.</w:t>
            </w:r>
          </w:p>
          <w:p w14:paraId="12389E55" w14:textId="77777777" w:rsidR="003209FF" w:rsidRDefault="003209FF" w:rsidP="003C3174">
            <w:pPr>
              <w:pStyle w:val="ListParagraph"/>
              <w:ind w:left="0"/>
              <w:jc w:val="both"/>
              <w:rPr>
                <w:sz w:val="18"/>
                <w:szCs w:val="18"/>
                <w:u w:val="single"/>
              </w:rPr>
            </w:pPr>
          </w:p>
        </w:tc>
        <w:tc>
          <w:tcPr>
            <w:tcW w:w="1448" w:type="dxa"/>
          </w:tcPr>
          <w:p w14:paraId="211ED4A2"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36D015B5"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67DD85D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J-37</w:t>
            </w:r>
          </w:p>
          <w:p w14:paraId="38644EB7"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7B2C9280"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77FD386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4869A3A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17B82E9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FE00012"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1F6F6245"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0F19BF9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69D7EB7B"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1B71AF8B"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73682383"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7D274562"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669DB6E9"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p w14:paraId="4B7F01A7"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626F4AEB"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6299FEB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J-37</w:t>
            </w:r>
          </w:p>
          <w:p w14:paraId="48CEDC5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30" w:type="dxa"/>
          </w:tcPr>
          <w:p w14:paraId="42E9136F"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professional and consultant services rendered by persons who are members of a particular profession or have a special skill, and who are not officers or employees of College provided that the services are:</w:t>
            </w:r>
          </w:p>
          <w:p w14:paraId="029B6AE3" w14:textId="77777777" w:rsidR="003209FF" w:rsidRPr="00F805A6" w:rsidRDefault="003209FF" w:rsidP="00BE27EA">
            <w:pPr>
              <w:pStyle w:val="ListParagraph"/>
              <w:numPr>
                <w:ilvl w:val="0"/>
                <w:numId w:val="61"/>
              </w:numPr>
              <w:jc w:val="both"/>
              <w:cnfStyle w:val="000000100000" w:firstRow="0" w:lastRow="0" w:firstColumn="0" w:lastColumn="0" w:oddVBand="0" w:evenVBand="0" w:oddHBand="1" w:evenHBand="0" w:firstRowFirstColumn="0" w:firstRowLastColumn="0" w:lastRowFirstColumn="0" w:lastRowLastColumn="0"/>
              <w:rPr>
                <w:sz w:val="18"/>
                <w:szCs w:val="18"/>
              </w:rPr>
            </w:pPr>
            <w:r w:rsidRPr="00F805A6">
              <w:rPr>
                <w:sz w:val="18"/>
                <w:szCs w:val="18"/>
              </w:rPr>
              <w:t xml:space="preserve">reasonable in relation to services rendered </w:t>
            </w:r>
          </w:p>
          <w:p w14:paraId="1F60269D" w14:textId="77777777" w:rsidR="003209FF" w:rsidRDefault="003209FF" w:rsidP="00BE27EA">
            <w:pPr>
              <w:pStyle w:val="ListParagraph"/>
              <w:numPr>
                <w:ilvl w:val="0"/>
                <w:numId w:val="61"/>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contingent upon recovery of the costs from the Federal Government</w:t>
            </w:r>
          </w:p>
          <w:p w14:paraId="46B60597" w14:textId="77777777" w:rsidR="003209FF" w:rsidRPr="00AE023B" w:rsidRDefault="003209FF" w:rsidP="00BE27EA">
            <w:pPr>
              <w:pStyle w:val="ListParagraph"/>
              <w:numPr>
                <w:ilvl w:val="0"/>
                <w:numId w:val="61"/>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performed more economically by outsourcing than direct employment</w:t>
            </w:r>
          </w:p>
          <w:p w14:paraId="5001574F" w14:textId="77777777" w:rsidR="003209FF" w:rsidRPr="009F1D97" w:rsidRDefault="003209FF" w:rsidP="00BE27EA">
            <w:pPr>
              <w:pStyle w:val="ListParagraph"/>
              <w:numPr>
                <w:ilvl w:val="0"/>
                <w:numId w:val="61"/>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contracted to outside expertise or skills sets that are not available at the College for a particular area</w:t>
            </w:r>
          </w:p>
          <w:p w14:paraId="5E7F494A" w14:textId="77777777" w:rsidR="003209FF" w:rsidRDefault="003209FF" w:rsidP="00BE27EA">
            <w:pPr>
              <w:pStyle w:val="ListParagraph"/>
              <w:numPr>
                <w:ilvl w:val="0"/>
                <w:numId w:val="61"/>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performed by qualified persons with fees charged being customary to those on non-sponsored agreements</w:t>
            </w:r>
          </w:p>
          <w:p w14:paraId="542B82AF" w14:textId="77777777" w:rsidR="003209FF" w:rsidRPr="00AE023B" w:rsidRDefault="003209FF" w:rsidP="00BE27EA">
            <w:pPr>
              <w:pStyle w:val="ListParagraph"/>
              <w:numPr>
                <w:ilvl w:val="0"/>
                <w:numId w:val="61"/>
              </w:num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adequately disclosed through a contractual agreement for the service (inclusive of a description of service, estimated time required, rate of compensation, and termination provisions)</w:t>
            </w:r>
          </w:p>
        </w:tc>
        <w:tc>
          <w:tcPr>
            <w:tcW w:w="357" w:type="dxa"/>
          </w:tcPr>
          <w:p w14:paraId="24415582"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797A1F36" w14:textId="77777777" w:rsidR="003209FF"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4990E2E6"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3A7E64A5" w14:textId="77777777" w:rsidR="003209FF" w:rsidRDefault="003209FF" w:rsidP="003C3174">
            <w:pPr>
              <w:pStyle w:val="ListParagraph"/>
              <w:ind w:left="0"/>
              <w:jc w:val="both"/>
              <w:rPr>
                <w:sz w:val="18"/>
                <w:szCs w:val="18"/>
                <w:u w:val="single"/>
              </w:rPr>
            </w:pPr>
            <w:r>
              <w:rPr>
                <w:sz w:val="18"/>
                <w:szCs w:val="18"/>
                <w:u w:val="single"/>
              </w:rPr>
              <w:t>Proposal Costs.</w:t>
            </w:r>
          </w:p>
        </w:tc>
        <w:tc>
          <w:tcPr>
            <w:tcW w:w="1448" w:type="dxa"/>
          </w:tcPr>
          <w:p w14:paraId="1DE7E3F6"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64211BE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6539187B"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J-38</w:t>
            </w:r>
          </w:p>
        </w:tc>
        <w:tc>
          <w:tcPr>
            <w:tcW w:w="3330" w:type="dxa"/>
          </w:tcPr>
          <w:p w14:paraId="5A6D082A" w14:textId="77777777" w:rsidR="003209FF"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in preparing bids or proposals on potential federally and non-federally funded sponsored agreements or projects (including the development of data necessary to support the College’s bids/proposals), provided that the costs are reasonable and equitable.</w:t>
            </w:r>
          </w:p>
        </w:tc>
        <w:tc>
          <w:tcPr>
            <w:tcW w:w="357" w:type="dxa"/>
          </w:tcPr>
          <w:p w14:paraId="23DF192A"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40D514EF" w14:textId="77777777" w:rsidR="003209FF"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4C12F699"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565D75BC" w14:textId="77777777" w:rsidR="003209FF" w:rsidRDefault="003209FF" w:rsidP="003C3174">
            <w:pPr>
              <w:pStyle w:val="ListParagraph"/>
              <w:ind w:left="0"/>
              <w:jc w:val="both"/>
              <w:rPr>
                <w:sz w:val="18"/>
                <w:szCs w:val="18"/>
                <w:u w:val="single"/>
              </w:rPr>
            </w:pPr>
            <w:r>
              <w:rPr>
                <w:sz w:val="18"/>
                <w:szCs w:val="18"/>
                <w:u w:val="single"/>
              </w:rPr>
              <w:t>Publications and Printing Costs.</w:t>
            </w:r>
          </w:p>
          <w:p w14:paraId="5A7A8184" w14:textId="77777777" w:rsidR="003209FF" w:rsidRPr="001A4D5C" w:rsidRDefault="003209FF" w:rsidP="003C3174">
            <w:pPr>
              <w:pStyle w:val="ListParagraph"/>
              <w:ind w:left="0"/>
              <w:jc w:val="both"/>
              <w:rPr>
                <w:b w:val="0"/>
                <w:sz w:val="18"/>
                <w:szCs w:val="18"/>
              </w:rPr>
            </w:pPr>
          </w:p>
        </w:tc>
        <w:tc>
          <w:tcPr>
            <w:tcW w:w="1448" w:type="dxa"/>
          </w:tcPr>
          <w:p w14:paraId="28C78516"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0949788F"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62A2B813"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J-39</w:t>
            </w:r>
          </w:p>
        </w:tc>
        <w:tc>
          <w:tcPr>
            <w:tcW w:w="3330" w:type="dxa"/>
          </w:tcPr>
          <w:p w14:paraId="177C9E9A" w14:textId="77777777" w:rsidR="003209FF" w:rsidRPr="004E67E7" w:rsidRDefault="003209FF" w:rsidP="00BE27EA">
            <w:pPr>
              <w:pStyle w:val="ListParagraph"/>
              <w:numPr>
                <w:ilvl w:val="0"/>
                <w:numId w:val="60"/>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includes the following:  t</w:t>
            </w:r>
            <w:r w:rsidRPr="004E67E7">
              <w:rPr>
                <w:sz w:val="18"/>
                <w:szCs w:val="18"/>
              </w:rPr>
              <w:t>he processes of composition, plate-making, press work, binding, the end products produced by such processes</w:t>
            </w:r>
            <w:r>
              <w:rPr>
                <w:sz w:val="18"/>
                <w:szCs w:val="18"/>
              </w:rPr>
              <w:t>,</w:t>
            </w:r>
            <w:r w:rsidRPr="004E67E7">
              <w:rPr>
                <w:sz w:val="18"/>
                <w:szCs w:val="18"/>
              </w:rPr>
              <w:t xml:space="preserve"> </w:t>
            </w:r>
            <w:r>
              <w:rPr>
                <w:sz w:val="18"/>
                <w:szCs w:val="18"/>
              </w:rPr>
              <w:t>d</w:t>
            </w:r>
            <w:r w:rsidRPr="004E67E7">
              <w:rPr>
                <w:sz w:val="18"/>
                <w:szCs w:val="18"/>
              </w:rPr>
              <w:t>istribution, promotion, mailing, and general handling</w:t>
            </w:r>
            <w:r>
              <w:rPr>
                <w:sz w:val="18"/>
                <w:szCs w:val="18"/>
              </w:rPr>
              <w:t>; and, if not identifiable, should be treated or allocated as indirect costs.</w:t>
            </w:r>
          </w:p>
          <w:p w14:paraId="22DD2A6D" w14:textId="77777777" w:rsidR="003209FF" w:rsidRDefault="003209FF" w:rsidP="00BE27EA">
            <w:pPr>
              <w:pStyle w:val="ListParagraph"/>
              <w:numPr>
                <w:ilvl w:val="0"/>
                <w:numId w:val="60"/>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on page charges in professional publications as long as these are a necessary part of research costs and provided that the research papers report work supported by the Federal Government and the charges are levied impartially on all research papers published by the journal (whether or not by federally-sponsored authors).</w:t>
            </w:r>
          </w:p>
        </w:tc>
        <w:tc>
          <w:tcPr>
            <w:tcW w:w="357" w:type="dxa"/>
          </w:tcPr>
          <w:p w14:paraId="19B15F15"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4499670B" w14:textId="77777777" w:rsidR="003209FF"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6A4B55AD"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0E8B311D" w14:textId="77777777" w:rsidR="003209FF" w:rsidRPr="001A4D5C" w:rsidRDefault="003209FF" w:rsidP="003C3174">
            <w:pPr>
              <w:pStyle w:val="ListParagraph"/>
              <w:ind w:left="0"/>
              <w:jc w:val="both"/>
              <w:rPr>
                <w:sz w:val="18"/>
                <w:szCs w:val="18"/>
              </w:rPr>
            </w:pPr>
            <w:r>
              <w:rPr>
                <w:sz w:val="18"/>
                <w:szCs w:val="18"/>
                <w:u w:val="single"/>
              </w:rPr>
              <w:t>Rearrangement and Alteration Costs</w:t>
            </w:r>
            <w:r>
              <w:rPr>
                <w:sz w:val="18"/>
                <w:szCs w:val="18"/>
              </w:rPr>
              <w:t>.</w:t>
            </w:r>
          </w:p>
        </w:tc>
        <w:tc>
          <w:tcPr>
            <w:tcW w:w="1448" w:type="dxa"/>
          </w:tcPr>
          <w:p w14:paraId="0CE7DDB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3632319D"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3EA6365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J-40</w:t>
            </w:r>
          </w:p>
        </w:tc>
        <w:tc>
          <w:tcPr>
            <w:tcW w:w="3330" w:type="dxa"/>
          </w:tcPr>
          <w:p w14:paraId="097F8D70" w14:textId="77777777" w:rsidR="003209FF" w:rsidRDefault="003209FF" w:rsidP="00BE27EA">
            <w:pPr>
              <w:pStyle w:val="ListParagraph"/>
              <w:numPr>
                <w:ilvl w:val="0"/>
                <w:numId w:val="59"/>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for ordinary or normal rearrangement and alteration of facilities.</w:t>
            </w:r>
          </w:p>
          <w:p w14:paraId="7D61AF64" w14:textId="77777777" w:rsidR="003209FF" w:rsidRDefault="003209FF" w:rsidP="00BE27EA">
            <w:pPr>
              <w:pStyle w:val="ListParagraph"/>
              <w:numPr>
                <w:ilvl w:val="0"/>
                <w:numId w:val="59"/>
              </w:numPr>
              <w:ind w:left="252" w:hanging="252"/>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on special arrangements or alterations specifically for the project provided that prior approval from sponsoring agency is obtained.</w:t>
            </w:r>
          </w:p>
        </w:tc>
        <w:tc>
          <w:tcPr>
            <w:tcW w:w="357" w:type="dxa"/>
          </w:tcPr>
          <w:p w14:paraId="279287E4"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3B73F358" w14:textId="77777777" w:rsidR="003209FF"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2C2A5749"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6722BE76" w14:textId="77777777" w:rsidR="003209FF" w:rsidRPr="008A5BAE" w:rsidRDefault="003209FF" w:rsidP="003C3174">
            <w:pPr>
              <w:pStyle w:val="ListParagraph"/>
              <w:ind w:left="0"/>
              <w:jc w:val="both"/>
              <w:rPr>
                <w:sz w:val="18"/>
                <w:szCs w:val="18"/>
              </w:rPr>
            </w:pPr>
            <w:r>
              <w:rPr>
                <w:sz w:val="18"/>
                <w:szCs w:val="18"/>
                <w:u w:val="single"/>
              </w:rPr>
              <w:t>Reconversion Costs</w:t>
            </w:r>
            <w:r>
              <w:rPr>
                <w:sz w:val="18"/>
                <w:szCs w:val="18"/>
              </w:rPr>
              <w:t>.</w:t>
            </w:r>
          </w:p>
        </w:tc>
        <w:tc>
          <w:tcPr>
            <w:tcW w:w="1448" w:type="dxa"/>
          </w:tcPr>
          <w:p w14:paraId="3AF1B54B"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65C4E4D2"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4D8B3FAE"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J-41</w:t>
            </w:r>
          </w:p>
        </w:tc>
        <w:tc>
          <w:tcPr>
            <w:tcW w:w="3330" w:type="dxa"/>
          </w:tcPr>
          <w:p w14:paraId="7216C58F"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in the restoration or rehabilitation of the College’s facilities to approximately the same condition existing immediately prior to commencement of the sponsored agreement, excluding costs related to reasonable wear and tear.</w:t>
            </w:r>
          </w:p>
        </w:tc>
        <w:tc>
          <w:tcPr>
            <w:tcW w:w="357" w:type="dxa"/>
          </w:tcPr>
          <w:p w14:paraId="6EA5E67F"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6D889789" w14:textId="77777777" w:rsidR="003209FF"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rsidRPr="009F1D97" w14:paraId="604DAD24"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6F635060" w14:textId="77777777" w:rsidR="003209FF" w:rsidRPr="005C060F" w:rsidRDefault="003209FF" w:rsidP="003C3174">
            <w:pPr>
              <w:pStyle w:val="ListParagraph"/>
              <w:ind w:left="0"/>
              <w:jc w:val="both"/>
              <w:rPr>
                <w:sz w:val="18"/>
                <w:szCs w:val="18"/>
              </w:rPr>
            </w:pPr>
            <w:r>
              <w:rPr>
                <w:b w:val="0"/>
                <w:bCs w:val="0"/>
              </w:rPr>
              <w:br w:type="page"/>
            </w:r>
            <w:r>
              <w:rPr>
                <w:sz w:val="18"/>
                <w:szCs w:val="18"/>
                <w:u w:val="single"/>
              </w:rPr>
              <w:t>Recruiting Costs</w:t>
            </w:r>
            <w:r>
              <w:rPr>
                <w:sz w:val="18"/>
                <w:szCs w:val="18"/>
              </w:rPr>
              <w:t>.</w:t>
            </w:r>
          </w:p>
        </w:tc>
        <w:tc>
          <w:tcPr>
            <w:tcW w:w="1448" w:type="dxa"/>
          </w:tcPr>
          <w:p w14:paraId="500F704E"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2 CFR 220</w:t>
            </w:r>
          </w:p>
          <w:p w14:paraId="7B543CDE"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Appendix A</w:t>
            </w:r>
          </w:p>
          <w:p w14:paraId="69B01D5D"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J-42</w:t>
            </w:r>
          </w:p>
        </w:tc>
        <w:tc>
          <w:tcPr>
            <w:tcW w:w="3330" w:type="dxa"/>
          </w:tcPr>
          <w:p w14:paraId="2463576C" w14:textId="77777777" w:rsidR="003209FF" w:rsidRPr="009F1D97" w:rsidRDefault="003209FF" w:rsidP="00BE27EA">
            <w:pPr>
              <w:pStyle w:val="ListParagraph"/>
              <w:numPr>
                <w:ilvl w:val="0"/>
                <w:numId w:val="57"/>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incurred in recruitment of personnel provided that such costs are incurred pursuant to a well-managed recruitment program.</w:t>
            </w:r>
          </w:p>
          <w:p w14:paraId="121D8D86" w14:textId="77777777" w:rsidR="003209FF" w:rsidRPr="009F1D97" w:rsidRDefault="003209FF" w:rsidP="00BE27EA">
            <w:pPr>
              <w:pStyle w:val="ListParagraph"/>
              <w:numPr>
                <w:ilvl w:val="0"/>
                <w:numId w:val="57"/>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incurred when the College uses employment agencies provided that costs are not in excess of standard commercial rates for such services.</w:t>
            </w:r>
          </w:p>
        </w:tc>
        <w:tc>
          <w:tcPr>
            <w:tcW w:w="357" w:type="dxa"/>
          </w:tcPr>
          <w:p w14:paraId="12CB0581" w14:textId="77777777" w:rsidR="003209FF" w:rsidRPr="009F1D97"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119EE5B5" w14:textId="77777777" w:rsidR="003209FF" w:rsidRPr="009F1D97" w:rsidRDefault="003209FF" w:rsidP="00BE27EA">
            <w:pPr>
              <w:pStyle w:val="ListParagraph"/>
              <w:numPr>
                <w:ilvl w:val="0"/>
                <w:numId w:val="58"/>
              </w:numPr>
              <w:ind w:left="303"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incurred in publications for advertising materials of help wanted that includes color, is for other than recruitment purposes, or is excessive in size for the purpose intended and based on normal College practices.</w:t>
            </w:r>
          </w:p>
          <w:p w14:paraId="17DEFAF1" w14:textId="77777777" w:rsidR="003209FF" w:rsidRPr="009F1D97" w:rsidRDefault="003209FF" w:rsidP="00BE27EA">
            <w:pPr>
              <w:pStyle w:val="ListParagraph"/>
              <w:numPr>
                <w:ilvl w:val="0"/>
                <w:numId w:val="58"/>
              </w:numPr>
              <w:ind w:left="303"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incurred for help wanted advertising, special emoluments, fringe benefits, and salary allowances intended to attract professional personnel from other institutions that do not conform to established practices of the College.</w:t>
            </w:r>
          </w:p>
        </w:tc>
      </w:tr>
      <w:tr w:rsidR="003209FF" w14:paraId="4DDEEDF9"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EF823C2" w14:textId="77777777" w:rsidR="003209FF" w:rsidRPr="00AF5D78" w:rsidRDefault="003209FF" w:rsidP="003C3174">
            <w:pPr>
              <w:pStyle w:val="ListParagraph"/>
              <w:ind w:left="0"/>
              <w:jc w:val="both"/>
              <w:rPr>
                <w:sz w:val="18"/>
                <w:szCs w:val="18"/>
              </w:rPr>
            </w:pPr>
            <w:r>
              <w:rPr>
                <w:sz w:val="18"/>
                <w:szCs w:val="18"/>
                <w:u w:val="single"/>
              </w:rPr>
              <w:t>Rental Costs of Buildings and Equipment</w:t>
            </w:r>
            <w:r>
              <w:rPr>
                <w:sz w:val="18"/>
                <w:szCs w:val="18"/>
              </w:rPr>
              <w:t>.</w:t>
            </w:r>
          </w:p>
        </w:tc>
        <w:tc>
          <w:tcPr>
            <w:tcW w:w="1448" w:type="dxa"/>
          </w:tcPr>
          <w:p w14:paraId="30808F9C"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2 CFR 220 </w:t>
            </w:r>
          </w:p>
          <w:p w14:paraId="4F122E1C"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077FCB3B"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J-43</w:t>
            </w:r>
          </w:p>
        </w:tc>
        <w:tc>
          <w:tcPr>
            <w:tcW w:w="3330" w:type="dxa"/>
          </w:tcPr>
          <w:p w14:paraId="4CA44EDB" w14:textId="77777777" w:rsidR="003209FF" w:rsidRDefault="003209FF" w:rsidP="00BE27EA">
            <w:pPr>
              <w:pStyle w:val="ListParagraph"/>
              <w:numPr>
                <w:ilvl w:val="0"/>
                <w:numId w:val="56"/>
              </w:numPr>
              <w:ind w:left="252"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to the extent that the rates are reasonable in light of factors such as (a) rental costs of comparable property; (b) market conditions in the area; (c) alternatives available; (d) type, life, expectancy, condition, and value of the property leased.</w:t>
            </w:r>
          </w:p>
          <w:p w14:paraId="5671F8C8" w14:textId="77777777" w:rsidR="003209FF" w:rsidRDefault="003209FF" w:rsidP="00BE27EA">
            <w:pPr>
              <w:pStyle w:val="ListParagraph"/>
              <w:numPr>
                <w:ilvl w:val="0"/>
                <w:numId w:val="56"/>
              </w:numPr>
              <w:ind w:left="252"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Costs incurred under a </w:t>
            </w:r>
            <w:r w:rsidRPr="005C060F">
              <w:rPr>
                <w:i/>
                <w:sz w:val="18"/>
                <w:szCs w:val="18"/>
              </w:rPr>
              <w:t>sale and lease back arrangement</w:t>
            </w:r>
            <w:r>
              <w:rPr>
                <w:sz w:val="18"/>
                <w:szCs w:val="18"/>
              </w:rPr>
              <w:t xml:space="preserve"> </w:t>
            </w:r>
            <w:r w:rsidRPr="005C060F">
              <w:rPr>
                <w:b/>
                <w:i/>
                <w:sz w:val="18"/>
                <w:szCs w:val="18"/>
                <w:u w:val="single"/>
              </w:rPr>
              <w:t>only</w:t>
            </w:r>
            <w:r>
              <w:rPr>
                <w:sz w:val="18"/>
                <w:szCs w:val="18"/>
              </w:rPr>
              <w:t xml:space="preserve"> up to the amount that would be allowed had the College continued to own the property.</w:t>
            </w:r>
          </w:p>
          <w:p w14:paraId="6D61E699" w14:textId="77777777" w:rsidR="003209FF" w:rsidRDefault="003209FF" w:rsidP="00BE27EA">
            <w:pPr>
              <w:pStyle w:val="ListParagraph"/>
              <w:numPr>
                <w:ilvl w:val="0"/>
                <w:numId w:val="56"/>
              </w:numPr>
              <w:ind w:left="252"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Costs incurred under </w:t>
            </w:r>
            <w:r w:rsidRPr="005C060F">
              <w:rPr>
                <w:i/>
                <w:sz w:val="18"/>
                <w:szCs w:val="18"/>
              </w:rPr>
              <w:t>less-than-arms-length</w:t>
            </w:r>
            <w:r>
              <w:rPr>
                <w:sz w:val="18"/>
                <w:szCs w:val="18"/>
              </w:rPr>
              <w:t xml:space="preserve"> leases </w:t>
            </w:r>
            <w:r w:rsidRPr="005C060F">
              <w:rPr>
                <w:b/>
                <w:i/>
                <w:sz w:val="18"/>
                <w:szCs w:val="18"/>
                <w:u w:val="single"/>
              </w:rPr>
              <w:t>only</w:t>
            </w:r>
            <w:r>
              <w:rPr>
                <w:sz w:val="18"/>
                <w:szCs w:val="18"/>
              </w:rPr>
              <w:t xml:space="preserve"> up to the amount that would be allowed had title to the property vested in the College</w:t>
            </w:r>
          </w:p>
          <w:p w14:paraId="5FD86288" w14:textId="77777777" w:rsidR="003209FF" w:rsidRDefault="003209FF" w:rsidP="00BE27EA">
            <w:pPr>
              <w:pStyle w:val="ListParagraph"/>
              <w:numPr>
                <w:ilvl w:val="0"/>
                <w:numId w:val="56"/>
              </w:numPr>
              <w:ind w:left="252"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Costs incurred under leases which are required to be treated as capital leases under GAAP </w:t>
            </w:r>
            <w:r w:rsidRPr="005C060F">
              <w:rPr>
                <w:b/>
                <w:i/>
                <w:sz w:val="18"/>
                <w:szCs w:val="18"/>
                <w:u w:val="single"/>
              </w:rPr>
              <w:t>only</w:t>
            </w:r>
            <w:r>
              <w:rPr>
                <w:sz w:val="18"/>
                <w:szCs w:val="18"/>
              </w:rPr>
              <w:t xml:space="preserve"> up to the amount that would be allowed had the College purchased the property on the date the lease agreement was executed.</w:t>
            </w:r>
          </w:p>
        </w:tc>
        <w:tc>
          <w:tcPr>
            <w:tcW w:w="357" w:type="dxa"/>
          </w:tcPr>
          <w:p w14:paraId="0B48EB6D"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077C7D48" w14:textId="77777777" w:rsidR="003209FF"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6C07E2F8"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7C5C59D9" w14:textId="77777777" w:rsidR="003209FF" w:rsidRPr="00A71117" w:rsidRDefault="003209FF" w:rsidP="003C3174">
            <w:pPr>
              <w:pStyle w:val="ListParagraph"/>
              <w:ind w:left="0"/>
              <w:jc w:val="both"/>
              <w:rPr>
                <w:sz w:val="18"/>
                <w:szCs w:val="18"/>
              </w:rPr>
            </w:pPr>
            <w:r>
              <w:rPr>
                <w:sz w:val="18"/>
                <w:szCs w:val="18"/>
                <w:u w:val="single"/>
              </w:rPr>
              <w:t>Royalties and Other Costs for Use of Patents</w:t>
            </w:r>
            <w:r>
              <w:rPr>
                <w:sz w:val="18"/>
                <w:szCs w:val="18"/>
              </w:rPr>
              <w:t>.</w:t>
            </w:r>
          </w:p>
        </w:tc>
        <w:tc>
          <w:tcPr>
            <w:tcW w:w="1448" w:type="dxa"/>
          </w:tcPr>
          <w:p w14:paraId="7DEFC55A"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727300B5"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40EF1910"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J-44</w:t>
            </w:r>
          </w:p>
        </w:tc>
        <w:tc>
          <w:tcPr>
            <w:tcW w:w="3330" w:type="dxa"/>
          </w:tcPr>
          <w:p w14:paraId="2FA157A6"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Costs incurred by royalties on a patent or copyright or amortization of the cost of acquiring by purchase a copyright, patent, or rights that are </w:t>
            </w:r>
            <w:r w:rsidRPr="00A71117">
              <w:rPr>
                <w:i/>
                <w:sz w:val="18"/>
                <w:szCs w:val="18"/>
                <w:u w:val="single"/>
              </w:rPr>
              <w:t xml:space="preserve">necessary </w:t>
            </w:r>
            <w:r>
              <w:rPr>
                <w:sz w:val="18"/>
                <w:szCs w:val="18"/>
              </w:rPr>
              <w:t xml:space="preserve">for the proper performance of the award. </w:t>
            </w:r>
          </w:p>
        </w:tc>
        <w:tc>
          <w:tcPr>
            <w:tcW w:w="357" w:type="dxa"/>
          </w:tcPr>
          <w:p w14:paraId="5BAC572A"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7D98DA9E" w14:textId="77777777" w:rsidR="003209FF" w:rsidRPr="00051C03" w:rsidRDefault="003209FF" w:rsidP="003C3174">
            <w:pPr>
              <w:pStyle w:val="ListParagraph"/>
              <w:ind w:left="33"/>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royalties on patents or copyrights or amortization of same when the patent or copyright is determined to be invalid, unenforceable, expired, not necessary for the proper performance of the award, or for which the Federal Government has free rights to use.</w:t>
            </w:r>
          </w:p>
        </w:tc>
      </w:tr>
      <w:tr w:rsidR="003209FF" w14:paraId="3AD0FB14"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059B42CD" w14:textId="77777777" w:rsidR="003209FF" w:rsidRPr="00F72F70" w:rsidRDefault="003209FF" w:rsidP="003C3174">
            <w:pPr>
              <w:pStyle w:val="ListParagraph"/>
              <w:ind w:left="0"/>
              <w:jc w:val="both"/>
              <w:rPr>
                <w:sz w:val="18"/>
                <w:szCs w:val="18"/>
              </w:rPr>
            </w:pPr>
            <w:r>
              <w:rPr>
                <w:sz w:val="18"/>
                <w:szCs w:val="18"/>
                <w:u w:val="single"/>
              </w:rPr>
              <w:t>Scholarships and Student Aid Costs</w:t>
            </w:r>
            <w:r>
              <w:rPr>
                <w:sz w:val="18"/>
                <w:szCs w:val="18"/>
              </w:rPr>
              <w:t>.</w:t>
            </w:r>
          </w:p>
        </w:tc>
        <w:tc>
          <w:tcPr>
            <w:tcW w:w="1448" w:type="dxa"/>
          </w:tcPr>
          <w:p w14:paraId="305E6BF2" w14:textId="77777777" w:rsidR="003209FF" w:rsidRPr="009F1D97"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9F1D97">
              <w:rPr>
                <w:sz w:val="18"/>
                <w:szCs w:val="18"/>
              </w:rPr>
              <w:t>2 CFR 220</w:t>
            </w:r>
          </w:p>
          <w:p w14:paraId="315FE29B" w14:textId="77777777" w:rsidR="003209FF" w:rsidRPr="009F1D97"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9F1D97">
              <w:rPr>
                <w:sz w:val="18"/>
                <w:szCs w:val="18"/>
              </w:rPr>
              <w:t>Appendix A</w:t>
            </w:r>
          </w:p>
          <w:p w14:paraId="468516EB" w14:textId="77777777" w:rsidR="003209FF" w:rsidRPr="009F1D97"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9F1D97">
              <w:rPr>
                <w:sz w:val="18"/>
                <w:szCs w:val="18"/>
              </w:rPr>
              <w:t>J-45</w:t>
            </w:r>
          </w:p>
        </w:tc>
        <w:tc>
          <w:tcPr>
            <w:tcW w:w="3330" w:type="dxa"/>
          </w:tcPr>
          <w:p w14:paraId="7ACD2190" w14:textId="77777777" w:rsidR="003209FF" w:rsidRPr="009F1D97" w:rsidRDefault="003209FF" w:rsidP="00BE27EA">
            <w:pPr>
              <w:pStyle w:val="ListParagraph"/>
              <w:numPr>
                <w:ilvl w:val="0"/>
                <w:numId w:val="55"/>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9F1D97">
              <w:rPr>
                <w:sz w:val="18"/>
                <w:szCs w:val="18"/>
              </w:rPr>
              <w:t xml:space="preserve">Costs of scholarships, fellowships, and other programs of student aid </w:t>
            </w:r>
            <w:r w:rsidRPr="009F1D97">
              <w:rPr>
                <w:i/>
                <w:sz w:val="18"/>
                <w:szCs w:val="18"/>
                <w:u w:val="single"/>
              </w:rPr>
              <w:t>only</w:t>
            </w:r>
            <w:r w:rsidRPr="009F1D97">
              <w:rPr>
                <w:sz w:val="18"/>
                <w:szCs w:val="18"/>
              </w:rPr>
              <w:t xml:space="preserve"> when the purpose of the sponsored agreement is to provide training to selected participants and the charge is approved by the sponsoring agency.</w:t>
            </w:r>
          </w:p>
          <w:p w14:paraId="2A8D9C9B" w14:textId="77777777" w:rsidR="003209FF" w:rsidRPr="009F1D97" w:rsidRDefault="003209FF" w:rsidP="00BE27EA">
            <w:pPr>
              <w:pStyle w:val="ListParagraph"/>
              <w:numPr>
                <w:ilvl w:val="0"/>
                <w:numId w:val="55"/>
              </w:numPr>
              <w:ind w:left="252" w:hanging="252"/>
              <w:jc w:val="both"/>
              <w:cnfStyle w:val="000000100000" w:firstRow="0" w:lastRow="0" w:firstColumn="0" w:lastColumn="0" w:oddVBand="0" w:evenVBand="0" w:oddHBand="1" w:evenHBand="0" w:firstRowFirstColumn="0" w:firstRowLastColumn="0" w:lastRowFirstColumn="0" w:lastRowLastColumn="0"/>
              <w:rPr>
                <w:sz w:val="18"/>
                <w:szCs w:val="18"/>
              </w:rPr>
            </w:pPr>
            <w:r w:rsidRPr="009F1D97">
              <w:rPr>
                <w:sz w:val="18"/>
                <w:szCs w:val="18"/>
              </w:rPr>
              <w:t>Tuition remission and other forms of compensation paid in lieu of wages to students performing necessary work provided that (a) the individual is conducting activities necessary to the sponsored agreement; (b) the tuition remission or other support is in accordance with College policies/procedures and consistently provided in a like manner to students conducting activities in non-sponsored as well as sponsored activities; (c) student enrolled in College academic program and the Federally-sponsored project is related to such degree program; (d) the tuition/payment is reasonable compensation for the performance of necessary work; (e) it is College practice to similarly compensate students in non-sponsored as well as sponsored activities.</w:t>
            </w:r>
          </w:p>
        </w:tc>
        <w:tc>
          <w:tcPr>
            <w:tcW w:w="357" w:type="dxa"/>
          </w:tcPr>
          <w:p w14:paraId="15BDB390" w14:textId="77777777" w:rsidR="003209FF" w:rsidRPr="009F1D97"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299E5934" w14:textId="77777777" w:rsidR="003209FF" w:rsidRPr="009F1D97"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341F064C"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7E3D0A46" w14:textId="77777777" w:rsidR="003209FF" w:rsidRPr="00F72F70" w:rsidRDefault="003209FF" w:rsidP="003C3174">
            <w:pPr>
              <w:pStyle w:val="ListParagraph"/>
              <w:ind w:left="0"/>
              <w:jc w:val="both"/>
              <w:rPr>
                <w:sz w:val="18"/>
                <w:szCs w:val="18"/>
              </w:rPr>
            </w:pPr>
            <w:r>
              <w:rPr>
                <w:sz w:val="18"/>
                <w:szCs w:val="18"/>
                <w:u w:val="single"/>
              </w:rPr>
              <w:t>Selling and Marketing</w:t>
            </w:r>
            <w:r>
              <w:rPr>
                <w:sz w:val="18"/>
                <w:szCs w:val="18"/>
              </w:rPr>
              <w:t>.</w:t>
            </w:r>
          </w:p>
        </w:tc>
        <w:tc>
          <w:tcPr>
            <w:tcW w:w="1448" w:type="dxa"/>
          </w:tcPr>
          <w:p w14:paraId="06C021B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13DAD7FB"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4D9C71E1"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J-46</w:t>
            </w:r>
          </w:p>
        </w:tc>
        <w:tc>
          <w:tcPr>
            <w:tcW w:w="3330" w:type="dxa"/>
          </w:tcPr>
          <w:p w14:paraId="05C99956"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promoting/selling image of college (refer to public relations  or proposal costs under 2 CFR 220, Appendix A, J-1 or J-38)</w:t>
            </w:r>
          </w:p>
        </w:tc>
        <w:tc>
          <w:tcPr>
            <w:tcW w:w="357" w:type="dxa"/>
          </w:tcPr>
          <w:p w14:paraId="220C2E7E"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48605EBB" w14:textId="77777777" w:rsidR="003209FF" w:rsidRPr="00B261F9" w:rsidRDefault="003209FF" w:rsidP="003C3174">
            <w:pPr>
              <w:pStyle w:val="ListParagraph"/>
              <w:ind w:left="33"/>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of selling and marketing any products or services of the College.</w:t>
            </w:r>
          </w:p>
        </w:tc>
      </w:tr>
      <w:tr w:rsidR="003209FF" w14:paraId="0C3F36D5"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25416DB3" w14:textId="77777777" w:rsidR="003209FF" w:rsidRPr="00F72F70" w:rsidRDefault="003209FF" w:rsidP="003C3174">
            <w:pPr>
              <w:pStyle w:val="ListParagraph"/>
              <w:ind w:left="0"/>
              <w:jc w:val="both"/>
              <w:rPr>
                <w:sz w:val="18"/>
                <w:szCs w:val="18"/>
              </w:rPr>
            </w:pPr>
            <w:r>
              <w:rPr>
                <w:sz w:val="18"/>
                <w:szCs w:val="18"/>
                <w:u w:val="single"/>
              </w:rPr>
              <w:t>Specialized Service Facilities</w:t>
            </w:r>
            <w:r>
              <w:rPr>
                <w:sz w:val="18"/>
                <w:szCs w:val="18"/>
              </w:rPr>
              <w:t>.</w:t>
            </w:r>
          </w:p>
        </w:tc>
        <w:tc>
          <w:tcPr>
            <w:tcW w:w="1448" w:type="dxa"/>
          </w:tcPr>
          <w:p w14:paraId="5A1A2891"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389339E3"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032092EF"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J-47</w:t>
            </w:r>
          </w:p>
        </w:tc>
        <w:tc>
          <w:tcPr>
            <w:tcW w:w="3330" w:type="dxa"/>
          </w:tcPr>
          <w:p w14:paraId="13B189A8"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by services provided by highly complex or specialized facilities operated by the College (i.e., computers, wind tunnels, and reactors)  provided that items of income or Federal financing that qualify as applicable credits under 2 CFR 220, Appendix A, C-5 are taken into account and the following conditions are met:  (1) when costs are material, costs must be charged directly to award based on actual usage of service on a scheduled rate or established methodology; and, (2) when costs are not material, cost may be allocated based on F&amp;A costs.</w:t>
            </w:r>
          </w:p>
        </w:tc>
        <w:tc>
          <w:tcPr>
            <w:tcW w:w="357" w:type="dxa"/>
          </w:tcPr>
          <w:p w14:paraId="1CFAB9AB"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59B1921D" w14:textId="77777777" w:rsidR="003209FF" w:rsidRPr="00B261F9"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57AC92AA"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70274A1D" w14:textId="77777777" w:rsidR="003209FF" w:rsidRPr="006647D9" w:rsidRDefault="003209FF" w:rsidP="003C3174">
            <w:pPr>
              <w:pStyle w:val="ListParagraph"/>
              <w:ind w:left="0"/>
              <w:jc w:val="both"/>
              <w:rPr>
                <w:sz w:val="18"/>
                <w:szCs w:val="18"/>
              </w:rPr>
            </w:pPr>
            <w:r>
              <w:rPr>
                <w:sz w:val="18"/>
                <w:szCs w:val="18"/>
                <w:u w:val="single"/>
              </w:rPr>
              <w:t>Student Activity Costs</w:t>
            </w:r>
            <w:r>
              <w:rPr>
                <w:sz w:val="18"/>
                <w:szCs w:val="18"/>
              </w:rPr>
              <w:t>.</w:t>
            </w:r>
          </w:p>
        </w:tc>
        <w:tc>
          <w:tcPr>
            <w:tcW w:w="1448" w:type="dxa"/>
          </w:tcPr>
          <w:p w14:paraId="2E53385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49A53A8C"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62C3D7A3"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J-48</w:t>
            </w:r>
          </w:p>
        </w:tc>
        <w:tc>
          <w:tcPr>
            <w:tcW w:w="3330" w:type="dxa"/>
          </w:tcPr>
          <w:p w14:paraId="0E346CB2" w14:textId="77777777" w:rsidR="003209FF" w:rsidRPr="00F72F70" w:rsidRDefault="003209FF" w:rsidP="003C3174">
            <w:pPr>
              <w:jc w:val="both"/>
              <w:cnfStyle w:val="000000000000" w:firstRow="0" w:lastRow="0" w:firstColumn="0" w:lastColumn="0" w:oddVBand="0" w:evenVBand="0" w:oddHBand="0" w:evenHBand="0" w:firstRowFirstColumn="0" w:firstRowLastColumn="0" w:lastRowFirstColumn="0" w:lastRowLastColumn="0"/>
              <w:rPr>
                <w:sz w:val="18"/>
                <w:szCs w:val="18"/>
              </w:rPr>
            </w:pPr>
            <w:r w:rsidRPr="00F72F70">
              <w:rPr>
                <w:sz w:val="18"/>
                <w:szCs w:val="18"/>
              </w:rPr>
              <w:t xml:space="preserve">Costs incurred for intramural activities, student publications, student clubs, and other student activities </w:t>
            </w:r>
            <w:r w:rsidRPr="00F72F70">
              <w:rPr>
                <w:sz w:val="18"/>
                <w:szCs w:val="18"/>
                <w:u w:val="single"/>
              </w:rPr>
              <w:t>only if specifically provided for in the sponsored agreement.</w:t>
            </w:r>
          </w:p>
        </w:tc>
        <w:tc>
          <w:tcPr>
            <w:tcW w:w="357" w:type="dxa"/>
          </w:tcPr>
          <w:p w14:paraId="0C3AB266"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42DA9C57" w14:textId="77777777" w:rsidR="003209FF" w:rsidRPr="00F72F70" w:rsidRDefault="003209FF" w:rsidP="003C3174">
            <w:pPr>
              <w:jc w:val="both"/>
              <w:cnfStyle w:val="000000000000" w:firstRow="0" w:lastRow="0" w:firstColumn="0" w:lastColumn="0" w:oddVBand="0" w:evenVBand="0" w:oddHBand="0" w:evenHBand="0" w:firstRowFirstColumn="0" w:firstRowLastColumn="0" w:lastRowFirstColumn="0" w:lastRowLastColumn="0"/>
              <w:rPr>
                <w:sz w:val="18"/>
                <w:szCs w:val="18"/>
              </w:rPr>
            </w:pPr>
            <w:r w:rsidRPr="00F72F70">
              <w:rPr>
                <w:sz w:val="18"/>
                <w:szCs w:val="18"/>
              </w:rPr>
              <w:t xml:space="preserve">Costs incurred for intramural activities, student publications, student clubs, and other student activities </w:t>
            </w:r>
          </w:p>
        </w:tc>
      </w:tr>
      <w:tr w:rsidR="003209FF" w14:paraId="5CF6398F"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2837487" w14:textId="77777777" w:rsidR="003209FF" w:rsidRPr="005F3B0B" w:rsidRDefault="003209FF" w:rsidP="003C3174">
            <w:pPr>
              <w:pStyle w:val="ListParagraph"/>
              <w:ind w:left="0"/>
              <w:jc w:val="both"/>
              <w:rPr>
                <w:sz w:val="18"/>
                <w:szCs w:val="18"/>
              </w:rPr>
            </w:pPr>
            <w:r>
              <w:rPr>
                <w:sz w:val="18"/>
                <w:szCs w:val="18"/>
                <w:u w:val="single"/>
              </w:rPr>
              <w:t>Taxes</w:t>
            </w:r>
            <w:r>
              <w:rPr>
                <w:sz w:val="18"/>
                <w:szCs w:val="18"/>
              </w:rPr>
              <w:t>.</w:t>
            </w:r>
          </w:p>
        </w:tc>
        <w:tc>
          <w:tcPr>
            <w:tcW w:w="1448" w:type="dxa"/>
          </w:tcPr>
          <w:p w14:paraId="581A20AE"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7D64918B"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163075A3"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J-49</w:t>
            </w:r>
          </w:p>
        </w:tc>
        <w:tc>
          <w:tcPr>
            <w:tcW w:w="3330" w:type="dxa"/>
          </w:tcPr>
          <w:p w14:paraId="5C1DB6AB" w14:textId="77777777" w:rsidR="003209FF" w:rsidRDefault="003209FF" w:rsidP="00BE27EA">
            <w:pPr>
              <w:pStyle w:val="ListParagraph"/>
              <w:numPr>
                <w:ilvl w:val="0"/>
                <w:numId w:val="52"/>
              </w:numPr>
              <w:ind w:left="252"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by taxes which the College is required to pay and which are paid or accrued in accordance with Generally Accepted Accounting Principles (GAAP.</w:t>
            </w:r>
          </w:p>
          <w:p w14:paraId="7AF5B0C2" w14:textId="77777777" w:rsidR="003209FF" w:rsidRPr="00B261F9" w:rsidRDefault="003209FF" w:rsidP="00BE27EA">
            <w:pPr>
              <w:pStyle w:val="ListParagraph"/>
              <w:numPr>
                <w:ilvl w:val="0"/>
                <w:numId w:val="52"/>
              </w:numPr>
              <w:ind w:left="252"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Payments made to local governments in lieu of taxes which are commensurate with the local government services received.</w:t>
            </w:r>
          </w:p>
        </w:tc>
        <w:tc>
          <w:tcPr>
            <w:tcW w:w="357" w:type="dxa"/>
          </w:tcPr>
          <w:p w14:paraId="3E8AFF3C"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756E64E7" w14:textId="77777777" w:rsidR="003209FF" w:rsidRDefault="003209FF" w:rsidP="00BE27EA">
            <w:pPr>
              <w:pStyle w:val="ListParagraph"/>
              <w:numPr>
                <w:ilvl w:val="0"/>
                <w:numId w:val="53"/>
              </w:numPr>
              <w:ind w:left="303"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Taxes from which exemptions are available directly to the College or available to the College based on an exemption afforded the Federal Government (with an exemption certificate made available by the sponsoring agency).</w:t>
            </w:r>
          </w:p>
          <w:p w14:paraId="2721F665" w14:textId="77777777" w:rsidR="003209FF" w:rsidRPr="00B261F9" w:rsidRDefault="003209FF" w:rsidP="00BE27EA">
            <w:pPr>
              <w:pStyle w:val="ListParagraph"/>
              <w:numPr>
                <w:ilvl w:val="0"/>
                <w:numId w:val="53"/>
              </w:numPr>
              <w:ind w:left="303" w:hanging="27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Special assessments on land which represent capital improvements.</w:t>
            </w:r>
          </w:p>
        </w:tc>
      </w:tr>
      <w:tr w:rsidR="003209FF" w14:paraId="279DF6B7"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6D0B1DFB" w14:textId="77777777" w:rsidR="003209FF" w:rsidRPr="00B261F9" w:rsidRDefault="003209FF" w:rsidP="003C3174">
            <w:pPr>
              <w:pStyle w:val="ListParagraph"/>
              <w:ind w:left="0"/>
              <w:jc w:val="both"/>
              <w:rPr>
                <w:sz w:val="18"/>
                <w:szCs w:val="18"/>
              </w:rPr>
            </w:pPr>
            <w:r w:rsidRPr="00F816B3">
              <w:rPr>
                <w:sz w:val="18"/>
                <w:szCs w:val="18"/>
                <w:u w:val="single"/>
              </w:rPr>
              <w:t>T</w:t>
            </w:r>
            <w:r>
              <w:rPr>
                <w:sz w:val="18"/>
                <w:szCs w:val="18"/>
                <w:u w:val="single"/>
              </w:rPr>
              <w:t>ermination Costs Related to Sponsored Agreements</w:t>
            </w:r>
            <w:r>
              <w:rPr>
                <w:sz w:val="18"/>
                <w:szCs w:val="18"/>
              </w:rPr>
              <w:t>.</w:t>
            </w:r>
          </w:p>
        </w:tc>
        <w:tc>
          <w:tcPr>
            <w:tcW w:w="1448" w:type="dxa"/>
          </w:tcPr>
          <w:p w14:paraId="5E8A09C3"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2 CFR 220</w:t>
            </w:r>
          </w:p>
          <w:p w14:paraId="70A5671D"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Appendix A</w:t>
            </w:r>
          </w:p>
          <w:p w14:paraId="1471A53F" w14:textId="77777777" w:rsidR="003209FF" w:rsidRPr="009F1D97"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J-50</w:t>
            </w:r>
          </w:p>
        </w:tc>
        <w:tc>
          <w:tcPr>
            <w:tcW w:w="3330" w:type="dxa"/>
          </w:tcPr>
          <w:p w14:paraId="66DD0FF7" w14:textId="77777777" w:rsidR="003209FF" w:rsidRPr="009F1D97" w:rsidRDefault="003209FF" w:rsidP="00BE27EA">
            <w:pPr>
              <w:pStyle w:val="ListParagraph"/>
              <w:numPr>
                <w:ilvl w:val="0"/>
                <w:numId w:val="50"/>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 xml:space="preserve">Costs of items that are reasonably usable on the College’s other work </w:t>
            </w:r>
            <w:r w:rsidRPr="009F1D97">
              <w:rPr>
                <w:i/>
                <w:sz w:val="18"/>
                <w:szCs w:val="18"/>
                <w:u w:val="single"/>
              </w:rPr>
              <w:t>only when evidence is submitted</w:t>
            </w:r>
            <w:r w:rsidRPr="009F1D97">
              <w:rPr>
                <w:sz w:val="18"/>
                <w:szCs w:val="18"/>
                <w:u w:val="single"/>
              </w:rPr>
              <w:t xml:space="preserve"> </w:t>
            </w:r>
            <w:r w:rsidRPr="009F1D97">
              <w:rPr>
                <w:sz w:val="18"/>
                <w:szCs w:val="18"/>
              </w:rPr>
              <w:t xml:space="preserve"> by the College that such items would not be retained at costs without sustaining a loss, and this is subject to the decision of the awarding agency.</w:t>
            </w:r>
          </w:p>
          <w:p w14:paraId="49BA6BC5" w14:textId="77777777" w:rsidR="003209FF" w:rsidRPr="009F1D97" w:rsidRDefault="003209FF" w:rsidP="00BE27EA">
            <w:pPr>
              <w:pStyle w:val="ListParagraph"/>
              <w:numPr>
                <w:ilvl w:val="0"/>
                <w:numId w:val="50"/>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Circumstances where despite all reasonable efforts, certain costs cannot be discontinued immediately after the effective date of termination.</w:t>
            </w:r>
          </w:p>
          <w:p w14:paraId="0FC533C5" w14:textId="77777777" w:rsidR="003209FF" w:rsidRPr="009F1D97" w:rsidRDefault="003209FF" w:rsidP="00BE27EA">
            <w:pPr>
              <w:pStyle w:val="ListParagraph"/>
              <w:numPr>
                <w:ilvl w:val="0"/>
                <w:numId w:val="50"/>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Loss of useful value of special tooling, machinery, and equipment meeting the criteria set forth in 2 CFR 220, Appendix A, J-50(c)-(1),(2),(3).</w:t>
            </w:r>
          </w:p>
          <w:p w14:paraId="1B5FBFD2" w14:textId="77777777" w:rsidR="003209FF" w:rsidRPr="009F1D97" w:rsidRDefault="003209FF" w:rsidP="00BE27EA">
            <w:pPr>
              <w:pStyle w:val="ListParagraph"/>
              <w:numPr>
                <w:ilvl w:val="0"/>
                <w:numId w:val="50"/>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Rental costs under an unexpired lease where it is clearly shown to have been reasonably necessary for the performance of the terminated sponsored agreement</w:t>
            </w:r>
          </w:p>
          <w:p w14:paraId="434E980E" w14:textId="77777777" w:rsidR="003209FF" w:rsidRPr="009F1D97" w:rsidRDefault="003209FF" w:rsidP="00BE27EA">
            <w:pPr>
              <w:pStyle w:val="ListParagraph"/>
              <w:numPr>
                <w:ilvl w:val="0"/>
                <w:numId w:val="50"/>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 xml:space="preserve">Settlement expenses, including: </w:t>
            </w:r>
          </w:p>
          <w:p w14:paraId="392C36D7" w14:textId="77777777" w:rsidR="003209FF" w:rsidRPr="009F1D97" w:rsidRDefault="003209FF" w:rsidP="00BE27EA">
            <w:pPr>
              <w:pStyle w:val="ListParagraph"/>
              <w:numPr>
                <w:ilvl w:val="0"/>
                <w:numId w:val="51"/>
              </w:numPr>
              <w:ind w:left="432" w:hanging="18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 xml:space="preserve">Costs of accounting, legal, clerical, etc., that are reasonably necessary for preparation and presentation to the awarding agency of settlement claims and supporting data with respect to the terminated sponsored agreement as well as the termination/settlement of any  sub-awards; and, </w:t>
            </w:r>
          </w:p>
          <w:p w14:paraId="7040A334" w14:textId="77777777" w:rsidR="003209FF" w:rsidRPr="009F1D97" w:rsidRDefault="003209FF" w:rsidP="00BE27EA">
            <w:pPr>
              <w:pStyle w:val="ListParagraph"/>
              <w:numPr>
                <w:ilvl w:val="0"/>
                <w:numId w:val="51"/>
              </w:numPr>
              <w:ind w:left="432" w:hanging="18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Reasonable costs for storage, transportation, protection, and disposition of property provided by the Federal Government or acquired or produced for the sponsored agreement and for which the College was not reimbursed on the disposals.</w:t>
            </w:r>
          </w:p>
          <w:p w14:paraId="7AC1FE91" w14:textId="77777777" w:rsidR="003209FF" w:rsidRPr="009F1D97" w:rsidRDefault="003209FF" w:rsidP="00BE27EA">
            <w:pPr>
              <w:pStyle w:val="ListParagraph"/>
              <w:numPr>
                <w:ilvl w:val="0"/>
                <w:numId w:val="50"/>
              </w:numPr>
              <w:ind w:left="252"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Claims under sub-awards, including the allocable portion of claims which are common to the sponsored agreement and to other work at the College.</w:t>
            </w:r>
          </w:p>
        </w:tc>
        <w:tc>
          <w:tcPr>
            <w:tcW w:w="357" w:type="dxa"/>
          </w:tcPr>
          <w:p w14:paraId="7F500A77" w14:textId="77777777" w:rsidR="003209FF" w:rsidRPr="009F1D97"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3CAE78EF" w14:textId="77777777" w:rsidR="003209FF" w:rsidRPr="009F1D97" w:rsidRDefault="003209FF" w:rsidP="00BE27EA">
            <w:pPr>
              <w:pStyle w:val="ListParagraph"/>
              <w:numPr>
                <w:ilvl w:val="0"/>
                <w:numId w:val="54"/>
              </w:numPr>
              <w:tabs>
                <w:tab w:val="left" w:pos="393"/>
              </w:tabs>
              <w:ind w:left="303"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of items that are reasonably usable on the College’s other work.</w:t>
            </w:r>
          </w:p>
          <w:p w14:paraId="0C622C7D" w14:textId="77777777" w:rsidR="003209FF" w:rsidRPr="009F1D97" w:rsidRDefault="003209FF" w:rsidP="00BE27EA">
            <w:pPr>
              <w:pStyle w:val="ListParagraph"/>
              <w:numPr>
                <w:ilvl w:val="0"/>
                <w:numId w:val="54"/>
              </w:numPr>
              <w:tabs>
                <w:tab w:val="left" w:pos="393"/>
              </w:tabs>
              <w:ind w:left="303" w:hanging="270"/>
              <w:jc w:val="both"/>
              <w:cnfStyle w:val="000000000000" w:firstRow="0" w:lastRow="0" w:firstColumn="0" w:lastColumn="0" w:oddVBand="0" w:evenVBand="0" w:oddHBand="0" w:evenHBand="0" w:firstRowFirstColumn="0" w:firstRowLastColumn="0" w:lastRowFirstColumn="0" w:lastRowLastColumn="0"/>
              <w:rPr>
                <w:sz w:val="18"/>
                <w:szCs w:val="18"/>
              </w:rPr>
            </w:pPr>
            <w:r w:rsidRPr="009F1D97">
              <w:rPr>
                <w:sz w:val="18"/>
                <w:szCs w:val="18"/>
              </w:rPr>
              <w:t>Costs continuing after termination due to the negligent or willful failure of the College to discontinue such costs.</w:t>
            </w:r>
          </w:p>
          <w:p w14:paraId="2D516BB6" w14:textId="77777777" w:rsidR="003209FF" w:rsidRPr="009F1D97" w:rsidRDefault="003209FF" w:rsidP="003C3174">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49A1D1F3"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720E9CE6" w14:textId="77777777" w:rsidR="003209FF" w:rsidRPr="00B261F9" w:rsidRDefault="003209FF" w:rsidP="003C3174">
            <w:pPr>
              <w:pStyle w:val="ListParagraph"/>
              <w:ind w:left="0"/>
              <w:jc w:val="both"/>
              <w:rPr>
                <w:sz w:val="18"/>
                <w:szCs w:val="18"/>
              </w:rPr>
            </w:pPr>
            <w:r w:rsidRPr="00F816B3">
              <w:rPr>
                <w:sz w:val="18"/>
                <w:szCs w:val="18"/>
                <w:u w:val="single"/>
              </w:rPr>
              <w:t>T</w:t>
            </w:r>
            <w:r>
              <w:rPr>
                <w:sz w:val="18"/>
                <w:szCs w:val="18"/>
                <w:u w:val="single"/>
              </w:rPr>
              <w:t>raining Costs</w:t>
            </w:r>
            <w:r>
              <w:rPr>
                <w:sz w:val="18"/>
                <w:szCs w:val="18"/>
              </w:rPr>
              <w:t>.</w:t>
            </w:r>
          </w:p>
        </w:tc>
        <w:tc>
          <w:tcPr>
            <w:tcW w:w="1448" w:type="dxa"/>
          </w:tcPr>
          <w:p w14:paraId="35A61C44"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40972828"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01EC5D01"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J-51</w:t>
            </w:r>
          </w:p>
        </w:tc>
        <w:tc>
          <w:tcPr>
            <w:tcW w:w="3330" w:type="dxa"/>
          </w:tcPr>
          <w:p w14:paraId="63B89400"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training provided for employee development.</w:t>
            </w:r>
          </w:p>
        </w:tc>
        <w:tc>
          <w:tcPr>
            <w:tcW w:w="357" w:type="dxa"/>
          </w:tcPr>
          <w:p w14:paraId="3B12BD63"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58F85355" w14:textId="77777777" w:rsidR="003209FF" w:rsidRPr="00B261F9" w:rsidRDefault="003209FF" w:rsidP="003C3174">
            <w:pPr>
              <w:pStyle w:val="ListParagraph"/>
              <w:ind w:left="157"/>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3209FF" w14:paraId="5E0C399E"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60002A99" w14:textId="77777777" w:rsidR="003209FF" w:rsidRPr="00B261F9" w:rsidRDefault="003209FF" w:rsidP="003C3174">
            <w:pPr>
              <w:pStyle w:val="ListParagraph"/>
              <w:ind w:left="0"/>
              <w:jc w:val="both"/>
              <w:rPr>
                <w:sz w:val="18"/>
                <w:szCs w:val="18"/>
              </w:rPr>
            </w:pPr>
            <w:r w:rsidRPr="00F816B3">
              <w:rPr>
                <w:sz w:val="18"/>
                <w:szCs w:val="18"/>
                <w:u w:val="single"/>
              </w:rPr>
              <w:t>Transportation Costs</w:t>
            </w:r>
            <w:r>
              <w:rPr>
                <w:sz w:val="18"/>
                <w:szCs w:val="18"/>
              </w:rPr>
              <w:t>.</w:t>
            </w:r>
          </w:p>
        </w:tc>
        <w:tc>
          <w:tcPr>
            <w:tcW w:w="1448" w:type="dxa"/>
          </w:tcPr>
          <w:p w14:paraId="016F08D3"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1BB246F2"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21585F8C"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J-52</w:t>
            </w:r>
          </w:p>
        </w:tc>
        <w:tc>
          <w:tcPr>
            <w:tcW w:w="3330" w:type="dxa"/>
          </w:tcPr>
          <w:p w14:paraId="56565496"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Costs incurred for freight, express, cartage, postage, and other transportation services relating either to goods purchased, in process, or delivered.</w:t>
            </w:r>
          </w:p>
        </w:tc>
        <w:tc>
          <w:tcPr>
            <w:tcW w:w="357" w:type="dxa"/>
          </w:tcPr>
          <w:p w14:paraId="48F7F511"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6B8164FD" w14:textId="77777777" w:rsidR="003209FF" w:rsidRPr="00B261F9"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3209FF" w14:paraId="1EA93BD7" w14:textId="77777777" w:rsidTr="003C317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60B380B" w14:textId="77777777" w:rsidR="003209FF" w:rsidRPr="00B261F9" w:rsidRDefault="003209FF" w:rsidP="003C3174">
            <w:pPr>
              <w:pStyle w:val="ListParagraph"/>
              <w:ind w:left="0"/>
              <w:jc w:val="both"/>
              <w:rPr>
                <w:sz w:val="18"/>
                <w:szCs w:val="18"/>
              </w:rPr>
            </w:pPr>
            <w:r w:rsidRPr="00813FBB">
              <w:rPr>
                <w:sz w:val="18"/>
                <w:szCs w:val="18"/>
                <w:u w:val="single"/>
              </w:rPr>
              <w:t>Travel Costs</w:t>
            </w:r>
            <w:r>
              <w:rPr>
                <w:sz w:val="18"/>
                <w:szCs w:val="18"/>
              </w:rPr>
              <w:t>.</w:t>
            </w:r>
          </w:p>
        </w:tc>
        <w:tc>
          <w:tcPr>
            <w:tcW w:w="1448" w:type="dxa"/>
          </w:tcPr>
          <w:p w14:paraId="4771C913"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 CFR 220</w:t>
            </w:r>
          </w:p>
          <w:p w14:paraId="733BB7E3" w14:textId="77777777" w:rsidR="003209FF"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Appendix A</w:t>
            </w:r>
          </w:p>
          <w:p w14:paraId="550A8570" w14:textId="77777777" w:rsidR="003209FF" w:rsidRPr="00B261F9" w:rsidRDefault="003209FF" w:rsidP="003C317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J-53</w:t>
            </w:r>
          </w:p>
        </w:tc>
        <w:tc>
          <w:tcPr>
            <w:tcW w:w="3330" w:type="dxa"/>
          </w:tcPr>
          <w:p w14:paraId="0FADEAD7"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incurred by employees and officers for travel, including costs of lodging, other subsistence, and incidental expenses to the extent such costs are reasonable and do not exceed charges normally allowed by the College in its regular operations as the result of the College’s written travel policy.</w:t>
            </w:r>
          </w:p>
          <w:p w14:paraId="1E16E2B8" w14:textId="77777777" w:rsidR="003209FF"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p w14:paraId="6F04718D"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57" w:type="dxa"/>
          </w:tcPr>
          <w:p w14:paraId="18851DB8"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3196" w:type="dxa"/>
          </w:tcPr>
          <w:p w14:paraId="45D1DA1C" w14:textId="77777777" w:rsidR="003209FF" w:rsidRPr="00B261F9" w:rsidRDefault="003209FF" w:rsidP="003C3174">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Costs of airfare in excess of the customary standard commercial airfare (coach or equivalent), Federal Government contract airfare (where authorized and available), or the lowest commercial discount airfare.</w:t>
            </w:r>
          </w:p>
        </w:tc>
      </w:tr>
      <w:tr w:rsidR="003209FF" w14:paraId="2C52442D" w14:textId="77777777" w:rsidTr="003C3174">
        <w:tblPrEx>
          <w:tblBorders>
            <w:top w:val="single" w:sz="8" w:space="0" w:color="000000" w:themeColor="text1"/>
            <w:bottom w:val="single" w:sz="8" w:space="0" w:color="000000" w:themeColor="text1"/>
          </w:tblBorders>
        </w:tblPrEx>
        <w:tc>
          <w:tcPr>
            <w:cnfStyle w:val="001000000000" w:firstRow="0" w:lastRow="0" w:firstColumn="1" w:lastColumn="0" w:oddVBand="0" w:evenVBand="0" w:oddHBand="0" w:evenHBand="0" w:firstRowFirstColumn="0" w:firstRowLastColumn="0" w:lastRowFirstColumn="0" w:lastRowLastColumn="0"/>
            <w:tcW w:w="1810" w:type="dxa"/>
          </w:tcPr>
          <w:p w14:paraId="5D696E83" w14:textId="77777777" w:rsidR="003209FF" w:rsidRPr="00B261F9" w:rsidRDefault="003209FF" w:rsidP="003C3174">
            <w:pPr>
              <w:pStyle w:val="ListParagraph"/>
              <w:ind w:left="0"/>
              <w:jc w:val="both"/>
              <w:rPr>
                <w:sz w:val="18"/>
                <w:szCs w:val="18"/>
              </w:rPr>
            </w:pPr>
            <w:r>
              <w:rPr>
                <w:b w:val="0"/>
                <w:bCs w:val="0"/>
                <w:color w:val="auto"/>
              </w:rPr>
              <w:br w:type="page"/>
            </w:r>
            <w:r>
              <w:rPr>
                <w:b w:val="0"/>
                <w:bCs w:val="0"/>
                <w:color w:val="auto"/>
              </w:rPr>
              <w:br w:type="page"/>
            </w:r>
            <w:r w:rsidRPr="00CC25A1">
              <w:rPr>
                <w:sz w:val="18"/>
                <w:szCs w:val="18"/>
                <w:u w:val="single"/>
              </w:rPr>
              <w:t>Trustees</w:t>
            </w:r>
            <w:r>
              <w:rPr>
                <w:sz w:val="18"/>
                <w:szCs w:val="18"/>
              </w:rPr>
              <w:t>.</w:t>
            </w:r>
          </w:p>
        </w:tc>
        <w:tc>
          <w:tcPr>
            <w:tcW w:w="1448" w:type="dxa"/>
          </w:tcPr>
          <w:p w14:paraId="30C17567"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 CFR 220</w:t>
            </w:r>
          </w:p>
          <w:p w14:paraId="08C1B3C8" w14:textId="77777777" w:rsidR="003209FF"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Appendix A</w:t>
            </w:r>
          </w:p>
          <w:p w14:paraId="0A1ABE73" w14:textId="77777777" w:rsidR="003209FF" w:rsidRPr="00B261F9" w:rsidRDefault="003209FF" w:rsidP="003C3174">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J-54</w:t>
            </w:r>
          </w:p>
        </w:tc>
        <w:tc>
          <w:tcPr>
            <w:tcW w:w="3330" w:type="dxa"/>
          </w:tcPr>
          <w:p w14:paraId="3F08FD7F"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Travel and subsistence costs of trustees (or directors), subject to restrictions regarding lodging, subsistence, and air travel costs as set forth in 2 CFR 220, Appendix A, J-53.</w:t>
            </w:r>
          </w:p>
        </w:tc>
        <w:tc>
          <w:tcPr>
            <w:tcW w:w="357" w:type="dxa"/>
          </w:tcPr>
          <w:p w14:paraId="56F1C20F" w14:textId="77777777" w:rsidR="003209FF" w:rsidRPr="00B261F9" w:rsidRDefault="003209FF" w:rsidP="003C3174">
            <w:pPr>
              <w:pStyle w:val="ListParagraph"/>
              <w:ind w:left="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3196" w:type="dxa"/>
          </w:tcPr>
          <w:p w14:paraId="13AE99E3" w14:textId="77777777" w:rsidR="003209FF" w:rsidRPr="00B261F9" w:rsidRDefault="003209FF" w:rsidP="003C3174">
            <w:pPr>
              <w:pStyle w:val="ListParagraph"/>
              <w:ind w:left="157"/>
              <w:jc w:val="both"/>
              <w:cnfStyle w:val="000000000000" w:firstRow="0" w:lastRow="0" w:firstColumn="0" w:lastColumn="0" w:oddVBand="0" w:evenVBand="0" w:oddHBand="0" w:evenHBand="0" w:firstRowFirstColumn="0" w:firstRowLastColumn="0" w:lastRowFirstColumn="0" w:lastRowLastColumn="0"/>
              <w:rPr>
                <w:sz w:val="18"/>
                <w:szCs w:val="18"/>
              </w:rPr>
            </w:pPr>
          </w:p>
        </w:tc>
      </w:tr>
    </w:tbl>
    <w:p w14:paraId="6B0E3A5A" w14:textId="77777777" w:rsidR="007B2DF7" w:rsidRDefault="007B2DF7" w:rsidP="007B2DF7">
      <w:pPr>
        <w:jc w:val="both"/>
      </w:pPr>
      <w:r>
        <w:t xml:space="preserve">  </w:t>
      </w:r>
    </w:p>
    <w:p w14:paraId="1BE17DE4" w14:textId="77777777" w:rsidR="00474783" w:rsidRDefault="00474783" w:rsidP="006D2649">
      <w:pPr>
        <w:pStyle w:val="Teresa"/>
        <w:outlineLvl w:val="9"/>
        <w:rPr>
          <w:rFonts w:eastAsia="Times New Roman" w:cstheme="minorHAnsi"/>
          <w:b w:val="0"/>
          <w:iCs/>
          <w:spacing w:val="0"/>
          <w:kern w:val="0"/>
          <w:sz w:val="32"/>
          <w:szCs w:val="24"/>
        </w:rPr>
        <w:sectPr w:rsidR="00474783" w:rsidSect="008B17E3">
          <w:footerReference w:type="default" r:id="rId58"/>
          <w:pgSz w:w="12240" w:h="15840"/>
          <w:pgMar w:top="1080" w:right="1080" w:bottom="1080" w:left="1080" w:header="720" w:footer="432" w:gutter="0"/>
          <w:pgNumType w:start="19"/>
          <w:cols w:space="720"/>
          <w:docGrid w:linePitch="360"/>
        </w:sectPr>
      </w:pPr>
    </w:p>
    <w:p w14:paraId="34A75C96" w14:textId="77777777" w:rsidR="00BD6CA1" w:rsidRPr="00F66EB9" w:rsidRDefault="006364E6" w:rsidP="00FD3732">
      <w:pPr>
        <w:pStyle w:val="Teresa"/>
        <w:outlineLvl w:val="1"/>
        <w:rPr>
          <w:rFonts w:eastAsia="Times New Roman"/>
        </w:rPr>
      </w:pPr>
      <w:bookmarkStart w:id="44" w:name="_Toc399329560"/>
      <w:r>
        <w:rPr>
          <w:rFonts w:eastAsia="Times New Roman"/>
        </w:rPr>
        <w:t xml:space="preserve">APPENDIX C - </w:t>
      </w:r>
      <w:r w:rsidR="00BD6CA1">
        <w:rPr>
          <w:rFonts w:eastAsia="Times New Roman"/>
        </w:rPr>
        <w:t>FAQs</w:t>
      </w:r>
      <w:bookmarkEnd w:id="44"/>
    </w:p>
    <w:tbl>
      <w:tblPr>
        <w:tblStyle w:val="TableGrid1"/>
        <w:tblW w:w="13518" w:type="dxa"/>
        <w:tblLook w:val="04A0" w:firstRow="1" w:lastRow="0" w:firstColumn="1" w:lastColumn="0" w:noHBand="0" w:noVBand="1"/>
      </w:tblPr>
      <w:tblGrid>
        <w:gridCol w:w="1908"/>
        <w:gridCol w:w="11610"/>
      </w:tblGrid>
      <w:tr w:rsidR="00A33ED7" w14:paraId="7115EA8E" w14:textId="77777777" w:rsidTr="00A33ED7">
        <w:tc>
          <w:tcPr>
            <w:tcW w:w="1908" w:type="dxa"/>
            <w:tcBorders>
              <w:top w:val="single" w:sz="4" w:space="0" w:color="auto"/>
              <w:left w:val="single" w:sz="4" w:space="0" w:color="auto"/>
              <w:bottom w:val="single" w:sz="4" w:space="0" w:color="auto"/>
              <w:right w:val="single" w:sz="4" w:space="0" w:color="auto"/>
            </w:tcBorders>
          </w:tcPr>
          <w:p w14:paraId="1397A848" w14:textId="77777777" w:rsidR="00A33ED7" w:rsidRDefault="00A33ED7">
            <w:pPr>
              <w:rPr>
                <w:b/>
                <w:sz w:val="20"/>
              </w:rPr>
            </w:pPr>
            <w:r>
              <w:rPr>
                <w:b/>
                <w:sz w:val="20"/>
              </w:rPr>
              <w:t>ADMINISTRATION</w:t>
            </w:r>
          </w:p>
          <w:p w14:paraId="3C1F9811" w14:textId="77777777" w:rsidR="00A33ED7" w:rsidRDefault="00A33ED7">
            <w:pPr>
              <w:spacing w:after="80"/>
              <w:jc w:val="both"/>
              <w:rPr>
                <w:sz w:val="20"/>
              </w:rPr>
            </w:pPr>
          </w:p>
        </w:tc>
        <w:tc>
          <w:tcPr>
            <w:tcW w:w="11610" w:type="dxa"/>
            <w:tcBorders>
              <w:top w:val="single" w:sz="4" w:space="0" w:color="auto"/>
              <w:left w:val="single" w:sz="4" w:space="0" w:color="auto"/>
              <w:bottom w:val="single" w:sz="4" w:space="0" w:color="auto"/>
              <w:right w:val="single" w:sz="4" w:space="0" w:color="auto"/>
            </w:tcBorders>
          </w:tcPr>
          <w:p w14:paraId="231989B6" w14:textId="77777777" w:rsidR="00A33ED7" w:rsidRDefault="00A33ED7">
            <w:pPr>
              <w:rPr>
                <w:b/>
                <w:i/>
                <w:sz w:val="20"/>
              </w:rPr>
            </w:pPr>
            <w:r>
              <w:rPr>
                <w:b/>
                <w:i/>
                <w:sz w:val="20"/>
              </w:rPr>
              <w:t>What is the MDC internal process for grant seeking?</w:t>
            </w:r>
          </w:p>
          <w:p w14:paraId="25C4D42D" w14:textId="77777777" w:rsidR="00A33ED7" w:rsidRDefault="00A33ED7">
            <w:pPr>
              <w:rPr>
                <w:sz w:val="20"/>
              </w:rPr>
            </w:pPr>
            <w:r>
              <w:rPr>
                <w:sz w:val="20"/>
              </w:rPr>
              <w:t>Once you have identified a grant that you would like to write, MDC’s process begins with pre-approval from the Campus President or Department Head.  Each unit has their own procedures to be followed for this step, but at the end, the President or Department Head must send an email to the Director of resource Development to approve work on the grant proposal.  This is the point at which the Director will assign a grant writer to assist. Once the final draft of the proposal is completed, the Director for Resource Development will send the proposal and any related attachments back to the approving administrator for final approval.  These documents will also be submitted to the MDC AOR (See below:</w:t>
            </w:r>
            <w:r>
              <w:rPr>
                <w:i/>
                <w:sz w:val="20"/>
              </w:rPr>
              <w:t xml:space="preserve"> Who can sign grant documents?</w:t>
            </w:r>
            <w:r>
              <w:rPr>
                <w:sz w:val="20"/>
              </w:rPr>
              <w:t>) for approval and a Board Item will be created to attain the approval of the Board of Trustees.</w:t>
            </w:r>
          </w:p>
          <w:p w14:paraId="0B0C79A6" w14:textId="77777777" w:rsidR="00A33ED7" w:rsidRDefault="00A33ED7">
            <w:pPr>
              <w:rPr>
                <w:b/>
                <w:i/>
                <w:sz w:val="20"/>
              </w:rPr>
            </w:pPr>
          </w:p>
          <w:p w14:paraId="78A38ABA" w14:textId="77777777" w:rsidR="00A33ED7" w:rsidRDefault="00A33ED7">
            <w:pPr>
              <w:rPr>
                <w:b/>
                <w:i/>
                <w:sz w:val="20"/>
              </w:rPr>
            </w:pPr>
            <w:r>
              <w:rPr>
                <w:b/>
                <w:i/>
                <w:sz w:val="20"/>
              </w:rPr>
              <w:t>Who can submit grants?</w:t>
            </w:r>
          </w:p>
          <w:p w14:paraId="350DEEF7" w14:textId="77777777" w:rsidR="00A33ED7" w:rsidRDefault="00A33ED7">
            <w:pPr>
              <w:rPr>
                <w:sz w:val="20"/>
              </w:rPr>
            </w:pPr>
            <w:r>
              <w:rPr>
                <w:sz w:val="20"/>
              </w:rPr>
              <w:t>The Department of Resource Development is the only unit of Miami Dade College authorized to submit grant proposals.</w:t>
            </w:r>
          </w:p>
          <w:p w14:paraId="72955B0F" w14:textId="77777777" w:rsidR="00A33ED7" w:rsidRDefault="00A33ED7">
            <w:pPr>
              <w:rPr>
                <w:sz w:val="20"/>
              </w:rPr>
            </w:pPr>
          </w:p>
          <w:p w14:paraId="66D34CC7" w14:textId="77777777" w:rsidR="00A33ED7" w:rsidRDefault="00A33ED7">
            <w:pPr>
              <w:rPr>
                <w:b/>
                <w:i/>
                <w:sz w:val="20"/>
              </w:rPr>
            </w:pPr>
            <w:r>
              <w:rPr>
                <w:b/>
                <w:i/>
                <w:sz w:val="20"/>
              </w:rPr>
              <w:t>Who can sign grant documents?</w:t>
            </w:r>
          </w:p>
          <w:p w14:paraId="533551B9" w14:textId="77777777" w:rsidR="00A33ED7" w:rsidRDefault="00A33ED7">
            <w:pPr>
              <w:rPr>
                <w:sz w:val="20"/>
              </w:rPr>
            </w:pPr>
            <w:r>
              <w:rPr>
                <w:sz w:val="20"/>
              </w:rPr>
              <w:t xml:space="preserve">The College President and the College Provost </w:t>
            </w:r>
            <w:r w:rsidR="00D06D22">
              <w:rPr>
                <w:sz w:val="20"/>
              </w:rPr>
              <w:t xml:space="preserve">for Operations </w:t>
            </w:r>
            <w:r>
              <w:rPr>
                <w:sz w:val="20"/>
              </w:rPr>
              <w:t xml:space="preserve">are the only employees of the College who are authorized to sign grant-related documents.  The College President has authorized the College Provost </w:t>
            </w:r>
            <w:r w:rsidR="00D06D22">
              <w:rPr>
                <w:sz w:val="20"/>
              </w:rPr>
              <w:t xml:space="preserve">for Operations </w:t>
            </w:r>
            <w:r>
              <w:rPr>
                <w:sz w:val="20"/>
              </w:rPr>
              <w:t>to sign such documents.  There is only one Authorized Organization Representative (AOR) in the organization.  No one else can sign grant documents.</w:t>
            </w:r>
          </w:p>
          <w:p w14:paraId="3F8D0178" w14:textId="77777777" w:rsidR="00A33ED7" w:rsidRDefault="00A33ED7">
            <w:pPr>
              <w:rPr>
                <w:sz w:val="20"/>
              </w:rPr>
            </w:pPr>
          </w:p>
          <w:p w14:paraId="1F7E3B94" w14:textId="77777777" w:rsidR="00A33ED7" w:rsidRDefault="00A33ED7">
            <w:pPr>
              <w:rPr>
                <w:b/>
                <w:i/>
                <w:sz w:val="20"/>
              </w:rPr>
            </w:pPr>
            <w:r>
              <w:rPr>
                <w:b/>
                <w:i/>
                <w:sz w:val="20"/>
              </w:rPr>
              <w:t xml:space="preserve">When would we need to get the AOR’s signature to submit an application on a timely basis? </w:t>
            </w:r>
          </w:p>
          <w:p w14:paraId="48C04E38" w14:textId="77777777" w:rsidR="00A33ED7" w:rsidRDefault="00A33ED7">
            <w:pPr>
              <w:rPr>
                <w:sz w:val="20"/>
              </w:rPr>
            </w:pPr>
            <w:r>
              <w:rPr>
                <w:sz w:val="20"/>
              </w:rPr>
              <w:t>The request for approvals must be submitted at least three days in advance of the submission target date.</w:t>
            </w:r>
          </w:p>
          <w:p w14:paraId="14858FB1" w14:textId="77777777" w:rsidR="00A33ED7" w:rsidRDefault="00A33ED7">
            <w:pPr>
              <w:rPr>
                <w:sz w:val="20"/>
              </w:rPr>
            </w:pPr>
          </w:p>
          <w:p w14:paraId="62E62881" w14:textId="77777777" w:rsidR="00A33ED7" w:rsidRDefault="00A33ED7">
            <w:pPr>
              <w:rPr>
                <w:b/>
                <w:i/>
                <w:sz w:val="20"/>
              </w:rPr>
            </w:pPr>
            <w:r>
              <w:rPr>
                <w:b/>
                <w:i/>
                <w:sz w:val="20"/>
              </w:rPr>
              <w:t>The agency sent me a document for signature. Can I sign it and send it back to them?</w:t>
            </w:r>
          </w:p>
          <w:p w14:paraId="32ACC756" w14:textId="77777777" w:rsidR="00A33ED7" w:rsidRDefault="00A33ED7">
            <w:pPr>
              <w:rPr>
                <w:sz w:val="20"/>
              </w:rPr>
            </w:pPr>
            <w:r>
              <w:rPr>
                <w:sz w:val="20"/>
              </w:rPr>
              <w:t xml:space="preserve">No. The College Provost </w:t>
            </w:r>
            <w:r w:rsidR="00D06D22">
              <w:rPr>
                <w:sz w:val="20"/>
              </w:rPr>
              <w:t xml:space="preserve">for Operations </w:t>
            </w:r>
            <w:r>
              <w:rPr>
                <w:sz w:val="20"/>
              </w:rPr>
              <w:t>is the sole individual authorized to sign grant documents. No other College employee is authorized to submit proposals on behalf of the College.</w:t>
            </w:r>
          </w:p>
          <w:p w14:paraId="29680C5B" w14:textId="77777777" w:rsidR="00A33ED7" w:rsidRDefault="00A33ED7">
            <w:pPr>
              <w:rPr>
                <w:sz w:val="20"/>
              </w:rPr>
            </w:pPr>
          </w:p>
          <w:p w14:paraId="17AEB7EF" w14:textId="77777777" w:rsidR="00A33ED7" w:rsidRDefault="00A33ED7">
            <w:pPr>
              <w:rPr>
                <w:b/>
                <w:i/>
                <w:sz w:val="20"/>
              </w:rPr>
            </w:pPr>
            <w:r>
              <w:rPr>
                <w:b/>
                <w:i/>
                <w:sz w:val="20"/>
              </w:rPr>
              <w:t xml:space="preserve">The agency does not require an AOR signature. May my Campus President or Department Head sign the grant document?  </w:t>
            </w:r>
          </w:p>
          <w:p w14:paraId="24D2FA22" w14:textId="77777777" w:rsidR="00A33ED7" w:rsidRDefault="00A33ED7">
            <w:pPr>
              <w:rPr>
                <w:sz w:val="20"/>
              </w:rPr>
            </w:pPr>
            <w:r>
              <w:rPr>
                <w:sz w:val="20"/>
              </w:rPr>
              <w:t>No. The College Provost</w:t>
            </w:r>
            <w:r w:rsidR="00D06D22">
              <w:rPr>
                <w:sz w:val="20"/>
              </w:rPr>
              <w:t xml:space="preserve"> for Operations</w:t>
            </w:r>
            <w:r>
              <w:rPr>
                <w:sz w:val="20"/>
              </w:rPr>
              <w:t xml:space="preserve"> is the sole individual authorized to sign grant documents. No other College employee is authorized to sign grant-related documents on behalf of the College.</w:t>
            </w:r>
          </w:p>
          <w:p w14:paraId="4CD2A791" w14:textId="77777777" w:rsidR="00A33ED7" w:rsidRDefault="00A33ED7">
            <w:pPr>
              <w:rPr>
                <w:sz w:val="20"/>
              </w:rPr>
            </w:pPr>
          </w:p>
          <w:p w14:paraId="48734EE0" w14:textId="77777777" w:rsidR="00A33ED7" w:rsidRDefault="00A33ED7">
            <w:pPr>
              <w:rPr>
                <w:b/>
                <w:i/>
                <w:sz w:val="20"/>
              </w:rPr>
            </w:pPr>
            <w:r>
              <w:rPr>
                <w:b/>
                <w:i/>
                <w:sz w:val="20"/>
              </w:rPr>
              <w:t>If I receive a grant agreement or contract, can I send it to Resource Development to obtain the necessary signature?</w:t>
            </w:r>
          </w:p>
          <w:p w14:paraId="0AA5C21E" w14:textId="77777777" w:rsidR="00A33ED7" w:rsidRDefault="00A33ED7">
            <w:pPr>
              <w:rPr>
                <w:sz w:val="20"/>
              </w:rPr>
            </w:pPr>
            <w:r>
              <w:rPr>
                <w:sz w:val="20"/>
              </w:rPr>
              <w:t>You should send the document to the AOR directly.  Once the document is signed, send Resource Development a copy so that the official files will be complete.  Resource Development cannot review the contract or agr</w:t>
            </w:r>
            <w:r w:rsidR="00D06D22">
              <w:rPr>
                <w:sz w:val="20"/>
              </w:rPr>
              <w:t xml:space="preserve">eement for legal implications. Please send the document to the </w:t>
            </w:r>
            <w:r w:rsidR="00D06D22" w:rsidRPr="00D06D22">
              <w:rPr>
                <w:sz w:val="20"/>
              </w:rPr>
              <w:t xml:space="preserve">Office of Legal Affairs </w:t>
            </w:r>
            <w:r w:rsidR="00D06D22">
              <w:rPr>
                <w:sz w:val="20"/>
              </w:rPr>
              <w:t xml:space="preserve">for review </w:t>
            </w:r>
            <w:r w:rsidR="00D06D22" w:rsidRPr="00D06D22">
              <w:rPr>
                <w:sz w:val="20"/>
              </w:rPr>
              <w:t>as to form and legal sufficiency</w:t>
            </w:r>
            <w:r w:rsidR="00D06D22">
              <w:rPr>
                <w:sz w:val="20"/>
              </w:rPr>
              <w:t>.</w:t>
            </w:r>
          </w:p>
          <w:p w14:paraId="1414AB1A" w14:textId="77777777" w:rsidR="00A33ED7" w:rsidRDefault="00A33ED7">
            <w:pPr>
              <w:rPr>
                <w:b/>
                <w:i/>
                <w:sz w:val="20"/>
              </w:rPr>
            </w:pPr>
          </w:p>
          <w:p w14:paraId="77F4D2BE" w14:textId="77777777" w:rsidR="00A33ED7" w:rsidRDefault="00A33ED7">
            <w:pPr>
              <w:rPr>
                <w:b/>
                <w:i/>
                <w:sz w:val="20"/>
              </w:rPr>
            </w:pPr>
            <w:r>
              <w:rPr>
                <w:b/>
                <w:i/>
                <w:sz w:val="20"/>
              </w:rPr>
              <w:t>What is a CPN?</w:t>
            </w:r>
          </w:p>
          <w:p w14:paraId="0645BC1D" w14:textId="77777777" w:rsidR="00A33ED7" w:rsidRDefault="00A33ED7">
            <w:pPr>
              <w:rPr>
                <w:sz w:val="20"/>
              </w:rPr>
            </w:pPr>
            <w:r>
              <w:rPr>
                <w:sz w:val="20"/>
              </w:rPr>
              <w:t xml:space="preserve">A College Processing Number (CPN) is a unique identifier for your grant proposal.  This numerical identifier is used to create unique Board Items for approval by the Board of Trustees.  Once a proposal is approved by the Board and awarded by the funding agency, the CPN is used to set up the grant account in Business Affairs.  Without this number, the funds received cannot be accessed.  An account cannot be set up until the Board Item has been presented to, and approved by, the Board of Trustees.  </w:t>
            </w:r>
          </w:p>
          <w:p w14:paraId="3C4E4607" w14:textId="77777777" w:rsidR="00A33ED7" w:rsidRDefault="00A33ED7">
            <w:pPr>
              <w:rPr>
                <w:b/>
                <w:i/>
                <w:sz w:val="20"/>
              </w:rPr>
            </w:pPr>
            <w:r>
              <w:rPr>
                <w:b/>
                <w:i/>
                <w:sz w:val="20"/>
              </w:rPr>
              <w:t xml:space="preserve">How do I get a CPN? </w:t>
            </w:r>
          </w:p>
          <w:p w14:paraId="21E15BCD" w14:textId="77777777" w:rsidR="00A33ED7" w:rsidRDefault="00A33ED7">
            <w:pPr>
              <w:rPr>
                <w:sz w:val="20"/>
              </w:rPr>
            </w:pPr>
            <w:r>
              <w:rPr>
                <w:sz w:val="20"/>
              </w:rPr>
              <w:t xml:space="preserve">As soon as Resource Development is informed of your interest in pursuing a grant opportunity, the Resource Development Director will assign a CPN.  The project will be approved at the Board of Trustees meeting following the submission of the grant. </w:t>
            </w:r>
          </w:p>
          <w:p w14:paraId="5D8B9878" w14:textId="77777777" w:rsidR="00A33ED7" w:rsidRDefault="00A33ED7">
            <w:pPr>
              <w:rPr>
                <w:sz w:val="20"/>
              </w:rPr>
            </w:pPr>
          </w:p>
          <w:p w14:paraId="4F651AFF" w14:textId="77777777" w:rsidR="00A33ED7" w:rsidRDefault="00A33ED7">
            <w:pPr>
              <w:rPr>
                <w:b/>
                <w:i/>
                <w:sz w:val="20"/>
              </w:rPr>
            </w:pPr>
            <w:r>
              <w:rPr>
                <w:b/>
                <w:i/>
                <w:sz w:val="20"/>
              </w:rPr>
              <w:t>How long does it take, between requesting a CPN and getting the Board approval, to activate a grant account in Business Affairs?</w:t>
            </w:r>
          </w:p>
          <w:p w14:paraId="74C97596" w14:textId="77777777" w:rsidR="00A33ED7" w:rsidRDefault="00A33ED7">
            <w:pPr>
              <w:rPr>
                <w:sz w:val="20"/>
              </w:rPr>
            </w:pPr>
            <w:r>
              <w:rPr>
                <w:sz w:val="20"/>
              </w:rPr>
              <w:t>It depends on the Board meeting schedule.  Sometimes it can take as little as a week, but two months is the average length of time needed.  In rare cases, it can take as long as three months.</w:t>
            </w:r>
          </w:p>
          <w:p w14:paraId="6FB0EA3C" w14:textId="77777777" w:rsidR="00A33ED7" w:rsidRDefault="00A33ED7">
            <w:pPr>
              <w:rPr>
                <w:sz w:val="20"/>
              </w:rPr>
            </w:pPr>
          </w:p>
          <w:p w14:paraId="7116EB9E" w14:textId="77777777" w:rsidR="00A33ED7" w:rsidRDefault="00A33ED7">
            <w:pPr>
              <w:rPr>
                <w:b/>
                <w:i/>
                <w:sz w:val="20"/>
              </w:rPr>
            </w:pPr>
            <w:r>
              <w:rPr>
                <w:b/>
                <w:i/>
                <w:sz w:val="20"/>
              </w:rPr>
              <w:t>How many years should I keep the grant files after a grant is submitted?</w:t>
            </w:r>
          </w:p>
          <w:p w14:paraId="1759F4ED" w14:textId="77777777" w:rsidR="00A33ED7" w:rsidRDefault="00A33ED7">
            <w:pPr>
              <w:spacing w:after="80"/>
              <w:jc w:val="both"/>
              <w:rPr>
                <w:sz w:val="20"/>
              </w:rPr>
            </w:pPr>
            <w:r>
              <w:rPr>
                <w:sz w:val="20"/>
              </w:rPr>
              <w:t>Resource Development keeps grant files on record for a total of ten years (the first five years in office, the next five years in archives).  Different agencies require grant files to be retained for different periods of time.  At the Grant Kick-Off meeting, the Compliance Officer can help you find the specific amount of time required for your grant.</w:t>
            </w:r>
          </w:p>
        </w:tc>
      </w:tr>
      <w:tr w:rsidR="00A33ED7" w14:paraId="5135CACC" w14:textId="77777777" w:rsidTr="00A33ED7">
        <w:tc>
          <w:tcPr>
            <w:tcW w:w="1908" w:type="dxa"/>
            <w:tcBorders>
              <w:top w:val="single" w:sz="4" w:space="0" w:color="auto"/>
              <w:left w:val="single" w:sz="4" w:space="0" w:color="auto"/>
              <w:bottom w:val="single" w:sz="4" w:space="0" w:color="auto"/>
              <w:right w:val="single" w:sz="4" w:space="0" w:color="auto"/>
            </w:tcBorders>
          </w:tcPr>
          <w:p w14:paraId="70D44E35" w14:textId="77777777" w:rsidR="00A33ED7" w:rsidRDefault="00A33ED7">
            <w:pPr>
              <w:rPr>
                <w:b/>
                <w:sz w:val="20"/>
              </w:rPr>
            </w:pPr>
            <w:r>
              <w:rPr>
                <w:b/>
                <w:sz w:val="20"/>
              </w:rPr>
              <w:t>PRE-WRITING</w:t>
            </w:r>
          </w:p>
          <w:p w14:paraId="1BC93494" w14:textId="77777777" w:rsidR="00A33ED7" w:rsidRDefault="00A33ED7">
            <w:pPr>
              <w:spacing w:after="80"/>
              <w:jc w:val="both"/>
              <w:rPr>
                <w:sz w:val="20"/>
              </w:rPr>
            </w:pPr>
          </w:p>
        </w:tc>
        <w:tc>
          <w:tcPr>
            <w:tcW w:w="11610" w:type="dxa"/>
            <w:tcBorders>
              <w:top w:val="single" w:sz="4" w:space="0" w:color="auto"/>
              <w:left w:val="single" w:sz="4" w:space="0" w:color="auto"/>
              <w:bottom w:val="single" w:sz="4" w:space="0" w:color="auto"/>
              <w:right w:val="single" w:sz="4" w:space="0" w:color="auto"/>
            </w:tcBorders>
          </w:tcPr>
          <w:p w14:paraId="10F2C5D8" w14:textId="77777777" w:rsidR="00A33ED7" w:rsidRDefault="00A33ED7">
            <w:pPr>
              <w:rPr>
                <w:b/>
                <w:i/>
                <w:sz w:val="20"/>
              </w:rPr>
            </w:pPr>
            <w:r>
              <w:rPr>
                <w:b/>
                <w:i/>
                <w:sz w:val="20"/>
              </w:rPr>
              <w:t xml:space="preserve">How can I find out if there are any grant opportunities that fit my idea? </w:t>
            </w:r>
          </w:p>
          <w:p w14:paraId="4C9CAC29" w14:textId="77777777" w:rsidR="00A33ED7" w:rsidRDefault="00A33ED7">
            <w:pPr>
              <w:rPr>
                <w:sz w:val="20"/>
              </w:rPr>
            </w:pPr>
            <w:r>
              <w:rPr>
                <w:sz w:val="20"/>
              </w:rPr>
              <w:t xml:space="preserve">There are multiple ways to find grant opportunities: </w:t>
            </w:r>
          </w:p>
          <w:p w14:paraId="31857FAE" w14:textId="77777777" w:rsidR="00A33ED7" w:rsidRDefault="00A33ED7">
            <w:pPr>
              <w:rPr>
                <w:sz w:val="20"/>
              </w:rPr>
            </w:pPr>
            <w:r>
              <w:rPr>
                <w:sz w:val="20"/>
              </w:rPr>
              <w:t xml:space="preserve">The Resource Development department may </w:t>
            </w:r>
            <w:r>
              <w:rPr>
                <w:bCs/>
                <w:sz w:val="20"/>
              </w:rPr>
              <w:t>announce</w:t>
            </w:r>
            <w:r>
              <w:rPr>
                <w:sz w:val="20"/>
              </w:rPr>
              <w:t xml:space="preserve"> the grant opportunity. Resource Development researches and disseminates information about federal, state, local, and foundation grant-funding opportunities. </w:t>
            </w:r>
          </w:p>
          <w:p w14:paraId="6980076E" w14:textId="77777777" w:rsidR="00A33ED7" w:rsidRDefault="00A33ED7">
            <w:pPr>
              <w:rPr>
                <w:sz w:val="20"/>
              </w:rPr>
            </w:pPr>
            <w:r>
              <w:rPr>
                <w:sz w:val="20"/>
              </w:rPr>
              <w:t>You may submit a grant search request to the Director of Resource Development. The department’s administrative supervisor will then conduct a grant search based on criteria you have identified in your request (e.g., target population served, proposed activities, budget).</w:t>
            </w:r>
          </w:p>
          <w:p w14:paraId="6FAA0344" w14:textId="77777777" w:rsidR="00A33ED7" w:rsidRDefault="00A33ED7">
            <w:pPr>
              <w:rPr>
                <w:sz w:val="20"/>
              </w:rPr>
            </w:pPr>
            <w:r>
              <w:rPr>
                <w:sz w:val="20"/>
              </w:rPr>
              <w:t xml:space="preserve">You may </w:t>
            </w:r>
            <w:r>
              <w:rPr>
                <w:bCs/>
                <w:sz w:val="20"/>
              </w:rPr>
              <w:t>locate</w:t>
            </w:r>
            <w:r>
              <w:rPr>
                <w:sz w:val="20"/>
              </w:rPr>
              <w:t xml:space="preserve"> a grant opportunity on your own. There are several websites you can use to conduct grant searches, including Grants.gov and foundationcenter.org.</w:t>
            </w:r>
            <w:r w:rsidR="00D06D22">
              <w:rPr>
                <w:sz w:val="20"/>
              </w:rPr>
              <w:t xml:space="preserve"> </w:t>
            </w:r>
            <w:r>
              <w:rPr>
                <w:sz w:val="20"/>
              </w:rPr>
              <w:t xml:space="preserve">An agency may learn about your idea and </w:t>
            </w:r>
            <w:r>
              <w:rPr>
                <w:bCs/>
                <w:sz w:val="20"/>
              </w:rPr>
              <w:t xml:space="preserve">invite you to submit a grant application. </w:t>
            </w:r>
          </w:p>
          <w:p w14:paraId="684C2EA7" w14:textId="77777777" w:rsidR="00A33ED7" w:rsidRDefault="00A33ED7">
            <w:pPr>
              <w:rPr>
                <w:b/>
                <w:i/>
                <w:sz w:val="20"/>
              </w:rPr>
            </w:pPr>
          </w:p>
          <w:p w14:paraId="4DA6ACAF" w14:textId="77777777" w:rsidR="00A33ED7" w:rsidRDefault="00A33ED7">
            <w:pPr>
              <w:rPr>
                <w:b/>
                <w:i/>
                <w:sz w:val="20"/>
              </w:rPr>
            </w:pPr>
            <w:r>
              <w:rPr>
                <w:b/>
                <w:i/>
                <w:sz w:val="20"/>
              </w:rPr>
              <w:t>Can I contact a grant writer to request a grant search for a proposed project?</w:t>
            </w:r>
          </w:p>
          <w:p w14:paraId="0E3BA49F" w14:textId="77777777" w:rsidR="00A33ED7" w:rsidRDefault="00A33ED7">
            <w:pPr>
              <w:rPr>
                <w:sz w:val="20"/>
              </w:rPr>
            </w:pPr>
            <w:r>
              <w:rPr>
                <w:sz w:val="20"/>
              </w:rPr>
              <w:t>All requests for grant funding searches sh</w:t>
            </w:r>
            <w:r w:rsidR="00D06D22">
              <w:rPr>
                <w:sz w:val="20"/>
              </w:rPr>
              <w:t xml:space="preserve">ould be emailed to the Director </w:t>
            </w:r>
            <w:r>
              <w:rPr>
                <w:sz w:val="20"/>
              </w:rPr>
              <w:t>of Resource Development.</w:t>
            </w:r>
          </w:p>
          <w:p w14:paraId="21272295" w14:textId="77777777" w:rsidR="00A33ED7" w:rsidRDefault="00A33ED7">
            <w:pPr>
              <w:rPr>
                <w:sz w:val="20"/>
              </w:rPr>
            </w:pPr>
          </w:p>
          <w:p w14:paraId="75667828" w14:textId="77777777" w:rsidR="00A33ED7" w:rsidRDefault="00A33ED7">
            <w:pPr>
              <w:rPr>
                <w:b/>
                <w:i/>
                <w:sz w:val="20"/>
              </w:rPr>
            </w:pPr>
            <w:r>
              <w:rPr>
                <w:b/>
                <w:i/>
                <w:sz w:val="20"/>
              </w:rPr>
              <w:t>How can I be sure my project idea fits with the funder’s purpose?</w:t>
            </w:r>
          </w:p>
          <w:p w14:paraId="771C820D" w14:textId="77777777" w:rsidR="00A33ED7" w:rsidRDefault="00A33ED7">
            <w:pPr>
              <w:rPr>
                <w:sz w:val="20"/>
              </w:rPr>
            </w:pPr>
            <w:r>
              <w:rPr>
                <w:sz w:val="20"/>
              </w:rPr>
              <w:t>Funders provide details on the purposes of their grant programs primarily through: (1) general information on their websites; (2) guidance documents for specific funding opportunities, frequently referred to as requests for proposals (RFPs); and (3) sample awarded proposals posted on their websites. Some funders encourage the submission of brief letters of inquiry or concept papers before applicants develop full proposals so that the funder may provide feedback on the fit of a specific project with its funding interests; letters of inquiry and concept papers are developed through, and submitted by, Resource Development. Some funders encourage phone calls to discuss the appropriateness of a project concept; such calls are made with the assistance of Resource Development. For nonprofits that do not provide information on their websites, applicants may examine the agency’s funding history by examining its IRS 990 forms, available online, to determine whether the project concept is a good fit. Resource Development provides grant announcements and grant briefs that outline the funder’s purpose. When in doubt, please contact Resource Development.</w:t>
            </w:r>
          </w:p>
          <w:p w14:paraId="1BB61FBD" w14:textId="77777777" w:rsidR="00A33ED7" w:rsidRDefault="00A33ED7">
            <w:pPr>
              <w:rPr>
                <w:sz w:val="20"/>
              </w:rPr>
            </w:pPr>
          </w:p>
          <w:p w14:paraId="34EC689B" w14:textId="77777777" w:rsidR="00A33ED7" w:rsidRDefault="00A33ED7">
            <w:pPr>
              <w:rPr>
                <w:b/>
                <w:i/>
                <w:sz w:val="20"/>
              </w:rPr>
            </w:pPr>
            <w:r>
              <w:rPr>
                <w:b/>
                <w:i/>
                <w:sz w:val="20"/>
              </w:rPr>
              <w:t>Who should I contact if I identify a possible grant opportunity or receive a grant announcement that I’m interested in pursuing?</w:t>
            </w:r>
          </w:p>
          <w:p w14:paraId="6C75DF11" w14:textId="77777777" w:rsidR="00A33ED7" w:rsidRDefault="00A33ED7">
            <w:pPr>
              <w:rPr>
                <w:sz w:val="20"/>
              </w:rPr>
            </w:pPr>
            <w:r>
              <w:rPr>
                <w:sz w:val="20"/>
              </w:rPr>
              <w:t>When identifying a potential grant opportunity—regardless of whether your campus will be the lead or if it will be subcontracting or collaborating with another entity—Resource Development must be involved as soon as possible and always before the proposal is submitted.   Contact the Director for Resource Development before beginning work on any grant proposal.</w:t>
            </w:r>
          </w:p>
          <w:p w14:paraId="00FB8A70" w14:textId="77777777" w:rsidR="00A33ED7" w:rsidRDefault="00A33ED7">
            <w:pPr>
              <w:rPr>
                <w:sz w:val="20"/>
              </w:rPr>
            </w:pPr>
          </w:p>
          <w:p w14:paraId="4CFA9685" w14:textId="77777777" w:rsidR="00A33ED7" w:rsidRDefault="00A33ED7">
            <w:pPr>
              <w:rPr>
                <w:b/>
                <w:i/>
                <w:sz w:val="20"/>
              </w:rPr>
            </w:pPr>
            <w:r>
              <w:rPr>
                <w:b/>
                <w:i/>
                <w:sz w:val="20"/>
              </w:rPr>
              <w:t>Why must I notify Resource Development when I am considering writing a grant?</w:t>
            </w:r>
          </w:p>
          <w:p w14:paraId="446D501F" w14:textId="77777777" w:rsidR="00A33ED7" w:rsidRDefault="00A33ED7">
            <w:pPr>
              <w:rPr>
                <w:sz w:val="20"/>
              </w:rPr>
            </w:pPr>
            <w:r>
              <w:rPr>
                <w:sz w:val="20"/>
              </w:rPr>
              <w:t xml:space="preserve">Notifying Resource Development of your intentions to apply will avoid conflicts with submissions being made by other divisions of the College or agency limitations. In addition, early notification allows Resource Development to provide you with the technical support needed to make your proposal as competitive as possible. </w:t>
            </w:r>
          </w:p>
          <w:p w14:paraId="30A79878" w14:textId="77777777" w:rsidR="00A33ED7" w:rsidRDefault="00A33ED7">
            <w:pPr>
              <w:rPr>
                <w:sz w:val="20"/>
              </w:rPr>
            </w:pPr>
          </w:p>
          <w:p w14:paraId="2890F9F4" w14:textId="77777777" w:rsidR="00A33ED7" w:rsidRDefault="00A33ED7">
            <w:pPr>
              <w:rPr>
                <w:b/>
                <w:i/>
                <w:sz w:val="20"/>
              </w:rPr>
            </w:pPr>
            <w:r>
              <w:rPr>
                <w:b/>
                <w:i/>
                <w:sz w:val="20"/>
              </w:rPr>
              <w:t>When should I notify Resource Development that I am interested in pursuing a grant?</w:t>
            </w:r>
          </w:p>
          <w:p w14:paraId="5CD1CE9F" w14:textId="77777777" w:rsidR="00A33ED7" w:rsidRDefault="00A33ED7">
            <w:pPr>
              <w:rPr>
                <w:sz w:val="20"/>
              </w:rPr>
            </w:pPr>
            <w:r>
              <w:rPr>
                <w:sz w:val="20"/>
              </w:rPr>
              <w:t xml:space="preserve">Notify Resource Development as soon as you decide to pursue a grant opportunity. </w:t>
            </w:r>
          </w:p>
          <w:p w14:paraId="77F08073" w14:textId="77777777" w:rsidR="00A33ED7" w:rsidRDefault="00A33ED7">
            <w:pPr>
              <w:rPr>
                <w:sz w:val="20"/>
              </w:rPr>
            </w:pPr>
          </w:p>
          <w:p w14:paraId="607CC20C" w14:textId="77777777" w:rsidR="00A33ED7" w:rsidRPr="00A33ED7" w:rsidRDefault="00A33ED7">
            <w:pPr>
              <w:rPr>
                <w:b/>
                <w:i/>
                <w:sz w:val="20"/>
              </w:rPr>
            </w:pPr>
            <w:r w:rsidRPr="00A33ED7">
              <w:rPr>
                <w:b/>
                <w:i/>
                <w:sz w:val="20"/>
              </w:rPr>
              <w:t>If I find a grant opportunity that I’m interested in, can I forward it to my campus assigned grant writer and begin working on it?</w:t>
            </w:r>
          </w:p>
          <w:p w14:paraId="2D2D3362" w14:textId="77777777" w:rsidR="00A33ED7" w:rsidRDefault="00A33ED7">
            <w:pPr>
              <w:rPr>
                <w:sz w:val="20"/>
              </w:rPr>
            </w:pPr>
            <w:r>
              <w:rPr>
                <w:sz w:val="20"/>
              </w:rPr>
              <w:t>All grants must go through Resourced Development’s approval process. Forward information regarding the grant opportunity through your reporting line to your division head, usually a campus president.  The unit head will send an email to the Director of Resource Development requesting that the project move forward.  At that time, the director will assign a grant writer to work with you.</w:t>
            </w:r>
          </w:p>
          <w:p w14:paraId="3A18F518" w14:textId="77777777" w:rsidR="00A33ED7" w:rsidRDefault="00A33ED7">
            <w:pPr>
              <w:rPr>
                <w:b/>
                <w:i/>
                <w:sz w:val="20"/>
              </w:rPr>
            </w:pPr>
          </w:p>
          <w:p w14:paraId="6A7F5FED" w14:textId="77777777" w:rsidR="00A33ED7" w:rsidRDefault="00A33ED7">
            <w:pPr>
              <w:rPr>
                <w:b/>
                <w:i/>
                <w:sz w:val="20"/>
              </w:rPr>
            </w:pPr>
            <w:r>
              <w:rPr>
                <w:b/>
                <w:i/>
                <w:sz w:val="20"/>
              </w:rPr>
              <w:t>Why do I need pre-approval?</w:t>
            </w:r>
          </w:p>
          <w:p w14:paraId="338FE881" w14:textId="77777777" w:rsidR="00A33ED7" w:rsidRDefault="00A33ED7">
            <w:pPr>
              <w:rPr>
                <w:sz w:val="20"/>
              </w:rPr>
            </w:pPr>
            <w:r>
              <w:rPr>
                <w:sz w:val="20"/>
              </w:rPr>
              <w:t>Campus pre-approval is required to ensure campus buy-in, that there are no conflicts of interests, and to ensure your project is aligned with the campus strategic plan.</w:t>
            </w:r>
          </w:p>
          <w:p w14:paraId="32D77BCC" w14:textId="77777777" w:rsidR="00A33ED7" w:rsidRDefault="00A33ED7">
            <w:pPr>
              <w:rPr>
                <w:sz w:val="20"/>
              </w:rPr>
            </w:pPr>
          </w:p>
          <w:p w14:paraId="0FB52046" w14:textId="77777777" w:rsidR="00A33ED7" w:rsidRDefault="00A33ED7">
            <w:pPr>
              <w:rPr>
                <w:b/>
                <w:i/>
                <w:sz w:val="20"/>
              </w:rPr>
            </w:pPr>
            <w:r>
              <w:rPr>
                <w:b/>
                <w:i/>
                <w:sz w:val="20"/>
              </w:rPr>
              <w:t>When do I need MDC Foundation pre-approval?</w:t>
            </w:r>
          </w:p>
          <w:p w14:paraId="32A3C4C5" w14:textId="77777777" w:rsidR="00A33ED7" w:rsidRDefault="00A33ED7">
            <w:pPr>
              <w:rPr>
                <w:sz w:val="20"/>
              </w:rPr>
            </w:pPr>
            <w:r>
              <w:rPr>
                <w:sz w:val="20"/>
              </w:rPr>
              <w:t>MDC Foundation pre-approval is required to make sure that the Foundation is not already working on a project with the selected agency.  Anytime you are considering applying to a non-government agency for funding, check with Resource Development to find out i</w:t>
            </w:r>
            <w:r w:rsidR="00D06D22">
              <w:rPr>
                <w:sz w:val="20"/>
              </w:rPr>
              <w:t>f the Founda</w:t>
            </w:r>
            <w:r w:rsidR="00156BC0">
              <w:rPr>
                <w:sz w:val="20"/>
              </w:rPr>
              <w:t>tion must approve. Do</w:t>
            </w:r>
            <w:r w:rsidR="00D06D22">
              <w:rPr>
                <w:sz w:val="20"/>
              </w:rPr>
              <w:t xml:space="preserve"> this</w:t>
            </w:r>
            <w:r>
              <w:rPr>
                <w:sz w:val="20"/>
              </w:rPr>
              <w:t xml:space="preserve"> before you begin working on the </w:t>
            </w:r>
            <w:r w:rsidR="00156BC0">
              <w:rPr>
                <w:sz w:val="20"/>
              </w:rPr>
              <w:t>grant.</w:t>
            </w:r>
          </w:p>
          <w:p w14:paraId="4FC07AE7" w14:textId="77777777" w:rsidR="00A33ED7" w:rsidRDefault="00A33ED7">
            <w:pPr>
              <w:rPr>
                <w:sz w:val="20"/>
              </w:rPr>
            </w:pPr>
          </w:p>
          <w:p w14:paraId="2637D8BF" w14:textId="77777777" w:rsidR="00A33ED7" w:rsidRDefault="00A33ED7">
            <w:pPr>
              <w:rPr>
                <w:b/>
                <w:i/>
                <w:sz w:val="20"/>
              </w:rPr>
            </w:pPr>
            <w:r>
              <w:rPr>
                <w:b/>
                <w:i/>
                <w:sz w:val="20"/>
              </w:rPr>
              <w:t>To whom do I send my request for pre-approval?</w:t>
            </w:r>
          </w:p>
          <w:p w14:paraId="4782CF48" w14:textId="77777777" w:rsidR="00A33ED7" w:rsidRDefault="00A33ED7">
            <w:pPr>
              <w:rPr>
                <w:sz w:val="20"/>
              </w:rPr>
            </w:pPr>
            <w:r>
              <w:rPr>
                <w:sz w:val="20"/>
              </w:rPr>
              <w:t>Requests for pre-approval should be sent to your immediate supervisor and then up your chain of command to either the Campus President or district unit supervisor.  Resource Development will get approval from the Miami Dade College Foundation if the proposal is required to be submitted by a 501 (c) 3 organization.</w:t>
            </w:r>
          </w:p>
          <w:p w14:paraId="0056EA55" w14:textId="77777777" w:rsidR="00A33ED7" w:rsidRDefault="00A33ED7">
            <w:pPr>
              <w:rPr>
                <w:sz w:val="20"/>
              </w:rPr>
            </w:pPr>
          </w:p>
          <w:p w14:paraId="216864F2" w14:textId="77777777" w:rsidR="00A33ED7" w:rsidRDefault="00A33ED7">
            <w:pPr>
              <w:rPr>
                <w:b/>
                <w:i/>
                <w:sz w:val="20"/>
              </w:rPr>
            </w:pPr>
            <w:r>
              <w:rPr>
                <w:b/>
                <w:i/>
                <w:sz w:val="20"/>
              </w:rPr>
              <w:t xml:space="preserve">When should I request pre-approval from my Campus President or district unit supervisor? </w:t>
            </w:r>
          </w:p>
          <w:p w14:paraId="3CF555E2" w14:textId="77777777" w:rsidR="00A33ED7" w:rsidRDefault="00A33ED7">
            <w:pPr>
              <w:rPr>
                <w:sz w:val="20"/>
              </w:rPr>
            </w:pPr>
            <w:r>
              <w:rPr>
                <w:sz w:val="20"/>
              </w:rPr>
              <w:t xml:space="preserve">You should request campus pre-approval as soon as you are sure you want to write the proposal.  Usually this occurs immediately after a Start-Up meeting with your grant writer.  </w:t>
            </w:r>
          </w:p>
          <w:p w14:paraId="2AEC8948" w14:textId="77777777" w:rsidR="00A33ED7" w:rsidRDefault="00A33ED7">
            <w:pPr>
              <w:rPr>
                <w:b/>
                <w:i/>
                <w:sz w:val="20"/>
              </w:rPr>
            </w:pPr>
          </w:p>
          <w:p w14:paraId="4F5B6240" w14:textId="77777777" w:rsidR="00A33ED7" w:rsidRDefault="00A33ED7">
            <w:pPr>
              <w:rPr>
                <w:b/>
                <w:i/>
                <w:sz w:val="20"/>
              </w:rPr>
            </w:pPr>
            <w:r>
              <w:rPr>
                <w:b/>
                <w:i/>
                <w:sz w:val="20"/>
              </w:rPr>
              <w:t>What does the pre-approval request have to say?</w:t>
            </w:r>
          </w:p>
          <w:p w14:paraId="7FD51BF2" w14:textId="77777777" w:rsidR="00A33ED7" w:rsidRDefault="00A33ED7">
            <w:pPr>
              <w:rPr>
                <w:sz w:val="20"/>
              </w:rPr>
            </w:pPr>
            <w:r>
              <w:rPr>
                <w:sz w:val="20"/>
              </w:rPr>
              <w:t xml:space="preserve">Pre-approvals should include a brief description of your proposed project, the approximate amount of your grant request, and information regarding any potential impact on MDC resources.  Individual campuses may require additional information.  Your supervisor can help you format the pre-approval request to meet the criteria at your work location.    </w:t>
            </w:r>
          </w:p>
          <w:p w14:paraId="2D9E05EE" w14:textId="77777777" w:rsidR="00A33ED7" w:rsidRDefault="00A33ED7">
            <w:pPr>
              <w:rPr>
                <w:sz w:val="20"/>
              </w:rPr>
            </w:pPr>
          </w:p>
          <w:p w14:paraId="22564E69" w14:textId="77777777" w:rsidR="00A33ED7" w:rsidRDefault="00A33ED7">
            <w:pPr>
              <w:rPr>
                <w:b/>
                <w:i/>
                <w:sz w:val="20"/>
              </w:rPr>
            </w:pPr>
            <w:r>
              <w:rPr>
                <w:b/>
                <w:i/>
                <w:sz w:val="20"/>
              </w:rPr>
              <w:t>My grant writer has scheduled a Start-Up meeting for a grant that I’m interested in pursuing. How can I prepare?</w:t>
            </w:r>
          </w:p>
          <w:p w14:paraId="640AC88A" w14:textId="77777777" w:rsidR="00A33ED7" w:rsidRDefault="00A33ED7">
            <w:pPr>
              <w:rPr>
                <w:sz w:val="20"/>
              </w:rPr>
            </w:pPr>
            <w:r>
              <w:rPr>
                <w:sz w:val="20"/>
              </w:rPr>
              <w:t>First, thoroughly review any materials your grant writer sends you beforehand. This may include the RFP, grant brief, and timeline.  Also, you should bring a brief – 1 page or less – description of your project.  You may wish to discuss the idea with your supervisor before the start up and you should identify writing team members.  Invite your supervisor, the writing team and any external partners to the meeting.</w:t>
            </w:r>
          </w:p>
          <w:p w14:paraId="0CBC5165" w14:textId="77777777" w:rsidR="00A33ED7" w:rsidRDefault="00A33ED7">
            <w:pPr>
              <w:rPr>
                <w:b/>
                <w:i/>
                <w:sz w:val="20"/>
              </w:rPr>
            </w:pPr>
            <w:r>
              <w:rPr>
                <w:b/>
                <w:i/>
                <w:sz w:val="20"/>
              </w:rPr>
              <w:t>Is there any grant training available?</w:t>
            </w:r>
          </w:p>
          <w:p w14:paraId="2F8B3B73" w14:textId="77777777" w:rsidR="00A33ED7" w:rsidRDefault="00A33ED7">
            <w:pPr>
              <w:rPr>
                <w:sz w:val="20"/>
              </w:rPr>
            </w:pPr>
            <w:r>
              <w:rPr>
                <w:sz w:val="20"/>
              </w:rPr>
              <w:t xml:space="preserve">Resource Development offers several training options. Presentations are offered at all campuses covering a range of topic areas relevant to understanding MDC’s grant development process and enhancing competencies in proposal development. Some of these presentations are very short – an hour or so; some are all day trainings.   For a more intensive experience, you may want to participate in Resource Development’s Internship Program.  Through this two-phase program, participants are assigned to an MDC grant writer who works closely with the participant to strengthen grant writing skills.  The Internship terminates with the participant selecting, developing, and applying for a funding opportunity to benefit his or her work location.  Participants must be recommended by the campus president or the business unit head.  To find out more about training being currently offered, see the CT&amp;D schedule or contact Resource Development. </w:t>
            </w:r>
          </w:p>
          <w:p w14:paraId="0B74879E" w14:textId="77777777" w:rsidR="00A33ED7" w:rsidRDefault="00A33ED7">
            <w:pPr>
              <w:rPr>
                <w:sz w:val="20"/>
              </w:rPr>
            </w:pPr>
          </w:p>
          <w:p w14:paraId="10836DE7" w14:textId="77777777" w:rsidR="00A33ED7" w:rsidRDefault="00A33ED7">
            <w:pPr>
              <w:rPr>
                <w:b/>
                <w:i/>
                <w:sz w:val="20"/>
              </w:rPr>
            </w:pPr>
            <w:r>
              <w:rPr>
                <w:b/>
                <w:i/>
                <w:sz w:val="20"/>
              </w:rPr>
              <w:t>I’m new to grants and I’m interested in participating with a grant group to get familiar with grants before I start applying for my project. What can I do?</w:t>
            </w:r>
          </w:p>
          <w:p w14:paraId="1D1BDE8F" w14:textId="77777777" w:rsidR="00A33ED7" w:rsidRDefault="00A33ED7">
            <w:pPr>
              <w:spacing w:after="80"/>
              <w:jc w:val="both"/>
              <w:rPr>
                <w:sz w:val="20"/>
              </w:rPr>
            </w:pPr>
            <w:r>
              <w:rPr>
                <w:sz w:val="20"/>
              </w:rPr>
              <w:t>We recommend informing your supervisor or campus administration of your desire to become more familiar with grants. This may facilitate your participation on a grant writing team for a selected project. We also recommend participating in the various training opportunities that are offered by Resource Development.</w:t>
            </w:r>
          </w:p>
        </w:tc>
      </w:tr>
      <w:tr w:rsidR="00A33ED7" w14:paraId="5CA33C6B" w14:textId="77777777" w:rsidTr="00A33ED7">
        <w:tc>
          <w:tcPr>
            <w:tcW w:w="1908" w:type="dxa"/>
            <w:tcBorders>
              <w:top w:val="single" w:sz="4" w:space="0" w:color="auto"/>
              <w:left w:val="single" w:sz="4" w:space="0" w:color="auto"/>
              <w:bottom w:val="single" w:sz="4" w:space="0" w:color="auto"/>
              <w:right w:val="single" w:sz="4" w:space="0" w:color="auto"/>
            </w:tcBorders>
          </w:tcPr>
          <w:p w14:paraId="17B1CC74" w14:textId="77777777" w:rsidR="00A33ED7" w:rsidRDefault="00A33ED7">
            <w:pPr>
              <w:rPr>
                <w:b/>
                <w:sz w:val="20"/>
              </w:rPr>
            </w:pPr>
            <w:r>
              <w:rPr>
                <w:b/>
                <w:sz w:val="20"/>
              </w:rPr>
              <w:t>WRITING</w:t>
            </w:r>
          </w:p>
          <w:p w14:paraId="1AFD378A" w14:textId="77777777" w:rsidR="00A33ED7" w:rsidRDefault="00A33ED7">
            <w:pPr>
              <w:spacing w:after="80"/>
              <w:jc w:val="both"/>
              <w:rPr>
                <w:sz w:val="20"/>
              </w:rPr>
            </w:pPr>
          </w:p>
        </w:tc>
        <w:tc>
          <w:tcPr>
            <w:tcW w:w="11610" w:type="dxa"/>
            <w:tcBorders>
              <w:top w:val="single" w:sz="4" w:space="0" w:color="auto"/>
              <w:left w:val="single" w:sz="4" w:space="0" w:color="auto"/>
              <w:bottom w:val="single" w:sz="4" w:space="0" w:color="auto"/>
              <w:right w:val="single" w:sz="4" w:space="0" w:color="auto"/>
            </w:tcBorders>
          </w:tcPr>
          <w:p w14:paraId="7F4861DA" w14:textId="77777777" w:rsidR="00A33ED7" w:rsidRDefault="00A33ED7">
            <w:pPr>
              <w:rPr>
                <w:b/>
                <w:i/>
                <w:sz w:val="20"/>
              </w:rPr>
            </w:pPr>
            <w:r>
              <w:rPr>
                <w:b/>
                <w:i/>
                <w:sz w:val="20"/>
              </w:rPr>
              <w:t xml:space="preserve">What are the respective roles of the grant writer and faculty or staff in proposal writing? </w:t>
            </w:r>
          </w:p>
          <w:p w14:paraId="16DED54B" w14:textId="77777777" w:rsidR="00A33ED7" w:rsidRDefault="00A33ED7">
            <w:pPr>
              <w:rPr>
                <w:sz w:val="20"/>
              </w:rPr>
            </w:pPr>
            <w:r>
              <w:rPr>
                <w:sz w:val="20"/>
              </w:rPr>
              <w:t xml:space="preserve">The roles of the grant writer and faculty or staff in proposal writing vary depending on the type of proposal being developed and the grant writing expertise of the project team members.  Faculty and staff are subject matter experts. The grant writer has expertise in funding agency requirements and application-specific requirements. Faculty or staff work closely with the grant writer to align their knowledge and experience of a subject area with the criteria needed to develop a competitive proposal. The grant writer translates what you know into what the funding agency needs to see. </w:t>
            </w:r>
          </w:p>
          <w:p w14:paraId="7DA963B4" w14:textId="77777777" w:rsidR="00A33ED7" w:rsidRDefault="00A33ED7">
            <w:pPr>
              <w:rPr>
                <w:spacing w:val="20"/>
                <w:sz w:val="20"/>
              </w:rPr>
            </w:pPr>
          </w:p>
          <w:p w14:paraId="6662D8D7" w14:textId="77777777" w:rsidR="00A33ED7" w:rsidRDefault="00A33ED7">
            <w:pPr>
              <w:rPr>
                <w:b/>
                <w:i/>
                <w:sz w:val="20"/>
              </w:rPr>
            </w:pPr>
            <w:r>
              <w:rPr>
                <w:b/>
                <w:i/>
                <w:sz w:val="20"/>
              </w:rPr>
              <w:t>Why don’t the grant writers write the proposals?</w:t>
            </w:r>
          </w:p>
          <w:p w14:paraId="79259209" w14:textId="77777777" w:rsidR="00A33ED7" w:rsidRDefault="00A33ED7">
            <w:pPr>
              <w:rPr>
                <w:sz w:val="20"/>
              </w:rPr>
            </w:pPr>
            <w:r>
              <w:rPr>
                <w:sz w:val="20"/>
              </w:rPr>
              <w:t xml:space="preserve">Grant writers are charged with ensuring alignment of the concept with the criteria established by the funding agency. Grant writers are experts on the mechanisms used by funders to select and award funds; however, grant writers depend on faculty and staff to be the experts in their particular subject areas or departments. A successful proposal capitalizes on a synergistic relationship between the grant writer and the faculty or staff member. </w:t>
            </w:r>
          </w:p>
          <w:p w14:paraId="31604C9F" w14:textId="77777777" w:rsidR="00A33ED7" w:rsidRDefault="00A33ED7">
            <w:pPr>
              <w:rPr>
                <w:sz w:val="20"/>
              </w:rPr>
            </w:pPr>
          </w:p>
          <w:p w14:paraId="56683239" w14:textId="77777777" w:rsidR="00A33ED7" w:rsidRDefault="00A33ED7">
            <w:pPr>
              <w:rPr>
                <w:b/>
                <w:i/>
                <w:sz w:val="20"/>
              </w:rPr>
            </w:pPr>
            <w:r>
              <w:rPr>
                <w:b/>
                <w:i/>
                <w:sz w:val="20"/>
              </w:rPr>
              <w:t xml:space="preserve">Can a campus or district unit team develop a proposal on their own? </w:t>
            </w:r>
          </w:p>
          <w:p w14:paraId="765B92F7" w14:textId="77777777" w:rsidR="00A33ED7" w:rsidRDefault="00A33ED7" w:rsidP="00A33ED7">
            <w:pPr>
              <w:rPr>
                <w:sz w:val="20"/>
              </w:rPr>
            </w:pPr>
            <w:r>
              <w:rPr>
                <w:sz w:val="20"/>
              </w:rPr>
              <w:t>Yes.  Should a site-based team decide to write a proposal themselves, Resource Development can answer questions regarding the requirements of the grant, serve as a liaison to the funder, secure campus, district, and Board approvals, and submit the proposal on behalf of the site-based team.</w:t>
            </w:r>
          </w:p>
          <w:p w14:paraId="3221FAE7" w14:textId="77777777" w:rsidR="00E56578" w:rsidRDefault="00E56578" w:rsidP="00A33ED7">
            <w:pPr>
              <w:rPr>
                <w:sz w:val="20"/>
              </w:rPr>
            </w:pPr>
          </w:p>
        </w:tc>
      </w:tr>
      <w:tr w:rsidR="00A33ED7" w14:paraId="36B54DCB" w14:textId="77777777" w:rsidTr="00A33ED7">
        <w:tc>
          <w:tcPr>
            <w:tcW w:w="1908" w:type="dxa"/>
            <w:tcBorders>
              <w:top w:val="single" w:sz="4" w:space="0" w:color="auto"/>
              <w:left w:val="single" w:sz="4" w:space="0" w:color="auto"/>
              <w:bottom w:val="single" w:sz="4" w:space="0" w:color="auto"/>
              <w:right w:val="single" w:sz="4" w:space="0" w:color="auto"/>
            </w:tcBorders>
          </w:tcPr>
          <w:p w14:paraId="7D51C02A" w14:textId="77777777" w:rsidR="00A33ED7" w:rsidRDefault="00A33ED7">
            <w:pPr>
              <w:rPr>
                <w:b/>
                <w:sz w:val="20"/>
              </w:rPr>
            </w:pPr>
            <w:r>
              <w:rPr>
                <w:b/>
                <w:sz w:val="20"/>
              </w:rPr>
              <w:t>SUBMISSION</w:t>
            </w:r>
          </w:p>
          <w:p w14:paraId="44460FA8" w14:textId="77777777" w:rsidR="00A33ED7" w:rsidRDefault="00A33ED7">
            <w:pPr>
              <w:spacing w:after="80"/>
              <w:jc w:val="both"/>
              <w:rPr>
                <w:sz w:val="20"/>
              </w:rPr>
            </w:pPr>
          </w:p>
        </w:tc>
        <w:tc>
          <w:tcPr>
            <w:tcW w:w="11610" w:type="dxa"/>
            <w:tcBorders>
              <w:top w:val="single" w:sz="4" w:space="0" w:color="auto"/>
              <w:left w:val="single" w:sz="4" w:space="0" w:color="auto"/>
              <w:bottom w:val="single" w:sz="4" w:space="0" w:color="auto"/>
              <w:right w:val="single" w:sz="4" w:space="0" w:color="auto"/>
            </w:tcBorders>
          </w:tcPr>
          <w:p w14:paraId="4ED3785F" w14:textId="77777777" w:rsidR="00A33ED7" w:rsidRDefault="00A33ED7">
            <w:pPr>
              <w:rPr>
                <w:b/>
                <w:i/>
                <w:sz w:val="20"/>
              </w:rPr>
            </w:pPr>
            <w:r>
              <w:rPr>
                <w:b/>
                <w:i/>
                <w:sz w:val="20"/>
              </w:rPr>
              <w:t xml:space="preserve">How many days in advance of an agency deadline does Resource Development typically submit a grant application? </w:t>
            </w:r>
          </w:p>
          <w:p w14:paraId="21BDB446" w14:textId="77777777" w:rsidR="00A33ED7" w:rsidRDefault="00A33ED7">
            <w:pPr>
              <w:rPr>
                <w:sz w:val="20"/>
              </w:rPr>
            </w:pPr>
            <w:r>
              <w:rPr>
                <w:sz w:val="20"/>
              </w:rPr>
              <w:t>Resource Development submits a grant application from one to four days in advance of an agency deadline.</w:t>
            </w:r>
          </w:p>
          <w:p w14:paraId="05B99A27" w14:textId="77777777" w:rsidR="00A33ED7" w:rsidRDefault="00A33ED7">
            <w:pPr>
              <w:rPr>
                <w:sz w:val="20"/>
              </w:rPr>
            </w:pPr>
          </w:p>
          <w:p w14:paraId="3C5B90E7" w14:textId="77777777" w:rsidR="00A33ED7" w:rsidRDefault="00A33ED7">
            <w:pPr>
              <w:rPr>
                <w:b/>
                <w:i/>
                <w:sz w:val="20"/>
              </w:rPr>
            </w:pPr>
            <w:r>
              <w:rPr>
                <w:b/>
                <w:i/>
                <w:sz w:val="20"/>
              </w:rPr>
              <w:t>Why does Resource Development submit grant application in advance of the agency deadline?</w:t>
            </w:r>
          </w:p>
          <w:p w14:paraId="1FD2B361" w14:textId="77777777" w:rsidR="00A33ED7" w:rsidRDefault="00A33ED7">
            <w:pPr>
              <w:rPr>
                <w:sz w:val="20"/>
              </w:rPr>
            </w:pPr>
            <w:r>
              <w:rPr>
                <w:sz w:val="20"/>
              </w:rPr>
              <w:t xml:space="preserve">Resource Development submits a grant application well in advance of an agency deadline to </w:t>
            </w:r>
            <w:r>
              <w:rPr>
                <w:sz w:val="20"/>
                <w:shd w:val="clear" w:color="auto" w:fill="FFFFFF"/>
              </w:rPr>
              <w:t>insure that we can ameliorate any submission difficulties.  For example, a federal g</w:t>
            </w:r>
            <w:r w:rsidR="00156BC0">
              <w:rPr>
                <w:sz w:val="20"/>
                <w:shd w:val="clear" w:color="auto" w:fill="FFFFFF"/>
              </w:rPr>
              <w:t xml:space="preserve">rant submitted through </w:t>
            </w:r>
            <w:hyperlink r:id="rId59" w:history="1">
              <w:r w:rsidR="00156BC0" w:rsidRPr="002932C5">
                <w:rPr>
                  <w:rStyle w:val="Hyperlink"/>
                  <w:sz w:val="20"/>
                  <w:shd w:val="clear" w:color="auto" w:fill="FFFFFF"/>
                </w:rPr>
                <w:t>www.Grants.gov</w:t>
              </w:r>
            </w:hyperlink>
            <w:r w:rsidR="00156BC0">
              <w:rPr>
                <w:sz w:val="20"/>
                <w:shd w:val="clear" w:color="auto" w:fill="FFFFFF"/>
              </w:rPr>
              <w:t xml:space="preserve"> </w:t>
            </w:r>
            <w:r>
              <w:rPr>
                <w:sz w:val="20"/>
                <w:shd w:val="clear" w:color="auto" w:fill="FFFFFF"/>
              </w:rPr>
              <w:t xml:space="preserve">is vetted by the application site and the funding agency before being accepted for review.  This process takes about four days.  For this reason, all federal grants need to be submitted at least five days before the actual due date to ensure that there are no technological glitches.  (In fact, some federal agencies recommend submitted as much as seven days before the due date!). </w:t>
            </w:r>
          </w:p>
          <w:p w14:paraId="71385253" w14:textId="77777777" w:rsidR="00A33ED7" w:rsidRDefault="00A33ED7">
            <w:pPr>
              <w:rPr>
                <w:sz w:val="20"/>
              </w:rPr>
            </w:pPr>
          </w:p>
          <w:p w14:paraId="18BB1BF0" w14:textId="77777777" w:rsidR="00A33ED7" w:rsidRDefault="00A33ED7">
            <w:pPr>
              <w:rPr>
                <w:b/>
                <w:i/>
                <w:sz w:val="20"/>
              </w:rPr>
            </w:pPr>
            <w:r>
              <w:rPr>
                <w:b/>
                <w:i/>
                <w:sz w:val="20"/>
              </w:rPr>
              <w:t>Do all grants need to be submitted through Resource Development?</w:t>
            </w:r>
          </w:p>
          <w:p w14:paraId="5D2B7B4F" w14:textId="77777777" w:rsidR="00A33ED7" w:rsidRDefault="00A33ED7">
            <w:pPr>
              <w:rPr>
                <w:sz w:val="20"/>
              </w:rPr>
            </w:pPr>
            <w:r>
              <w:rPr>
                <w:sz w:val="20"/>
              </w:rPr>
              <w:t xml:space="preserve">All grant applications, without exception, go through the Resource Development – if the College is the fiscal agent, if another school or organization is the fiscal agent, or if staff from Resource Development has or has not helped to write the proposal.   No grant proposal may be submitted by any group or person other than Resource Development.  </w:t>
            </w:r>
          </w:p>
          <w:p w14:paraId="68267D95" w14:textId="77777777" w:rsidR="00A33ED7" w:rsidRDefault="00A33ED7">
            <w:pPr>
              <w:rPr>
                <w:sz w:val="20"/>
              </w:rPr>
            </w:pPr>
          </w:p>
          <w:p w14:paraId="27ACAEF2" w14:textId="77777777" w:rsidR="00A33ED7" w:rsidRDefault="00A33ED7">
            <w:pPr>
              <w:rPr>
                <w:b/>
                <w:i/>
                <w:sz w:val="20"/>
              </w:rPr>
            </w:pPr>
            <w:r>
              <w:rPr>
                <w:b/>
                <w:i/>
                <w:sz w:val="20"/>
              </w:rPr>
              <w:t>If I am a partner on a grant that another organization is writing, does Resource Development have to submit the proposal?</w:t>
            </w:r>
          </w:p>
          <w:p w14:paraId="26C05062" w14:textId="77777777" w:rsidR="00A33ED7" w:rsidRDefault="00A33ED7">
            <w:pPr>
              <w:rPr>
                <w:sz w:val="20"/>
              </w:rPr>
            </w:pPr>
            <w:r>
              <w:rPr>
                <w:sz w:val="20"/>
              </w:rPr>
              <w:t xml:space="preserve">In the case of a proposal that has a fiscal agent other than MDC, Resource Development will release our proposal components to that agency for submission.  Individuals or teams must not provide external agencies with MDC component pieces that have not been through the internal approval process described elsewhere in this document.  Resource Development will shepherd these projects through the system.  You must get a copy of the final submission for the MDC files.  </w:t>
            </w:r>
          </w:p>
          <w:p w14:paraId="3AD88A9B" w14:textId="77777777" w:rsidR="00A33ED7" w:rsidRDefault="00A33ED7">
            <w:pPr>
              <w:rPr>
                <w:sz w:val="20"/>
              </w:rPr>
            </w:pPr>
          </w:p>
          <w:p w14:paraId="204A2F55" w14:textId="77777777" w:rsidR="00A33ED7" w:rsidRDefault="00A33ED7">
            <w:pPr>
              <w:rPr>
                <w:b/>
                <w:i/>
                <w:sz w:val="20"/>
              </w:rPr>
            </w:pPr>
            <w:r>
              <w:rPr>
                <w:b/>
                <w:i/>
                <w:sz w:val="20"/>
              </w:rPr>
              <w:t xml:space="preserve">Do letters of intent or pre-proposals need to be submitted through Resource Development? </w:t>
            </w:r>
          </w:p>
          <w:p w14:paraId="59068D3E" w14:textId="77777777" w:rsidR="00A33ED7" w:rsidRDefault="00A33ED7">
            <w:pPr>
              <w:rPr>
                <w:sz w:val="20"/>
              </w:rPr>
            </w:pPr>
            <w:r>
              <w:rPr>
                <w:sz w:val="20"/>
              </w:rPr>
              <w:t>All grant applications, without exception, even letters of intent and pre-proposals, go through Resource Development – if the College is the fiscal agent, if another school or organization is the fiscal agent, or if staff from Resource Development has or has not helped to write the proposal. </w:t>
            </w:r>
          </w:p>
          <w:p w14:paraId="6B657AA8" w14:textId="77777777" w:rsidR="00A33ED7" w:rsidRDefault="00A33ED7">
            <w:pPr>
              <w:rPr>
                <w:sz w:val="20"/>
              </w:rPr>
            </w:pPr>
          </w:p>
          <w:p w14:paraId="2F1F77E4" w14:textId="77777777" w:rsidR="00A33ED7" w:rsidRDefault="00A33ED7">
            <w:pPr>
              <w:rPr>
                <w:b/>
                <w:i/>
                <w:sz w:val="20"/>
              </w:rPr>
            </w:pPr>
            <w:r>
              <w:rPr>
                <w:b/>
                <w:i/>
                <w:sz w:val="20"/>
              </w:rPr>
              <w:t>Do grants submitted through the MDC Foundation need to be submitted through Resource Development?</w:t>
            </w:r>
          </w:p>
          <w:p w14:paraId="65473F37" w14:textId="77777777" w:rsidR="00A33ED7" w:rsidRDefault="00A33ED7" w:rsidP="00A33ED7">
            <w:pPr>
              <w:rPr>
                <w:sz w:val="20"/>
              </w:rPr>
            </w:pPr>
            <w:r>
              <w:rPr>
                <w:sz w:val="20"/>
              </w:rPr>
              <w:t xml:space="preserve">All grant-related projects must be submitted through the Resource Development department.  This is true for grants submitted by MDC or by the MDC Foundation.   </w:t>
            </w:r>
          </w:p>
          <w:p w14:paraId="79511591" w14:textId="77777777" w:rsidR="00E56578" w:rsidRDefault="00E56578" w:rsidP="00A33ED7">
            <w:pPr>
              <w:rPr>
                <w:sz w:val="20"/>
              </w:rPr>
            </w:pPr>
          </w:p>
        </w:tc>
      </w:tr>
      <w:tr w:rsidR="00A33ED7" w14:paraId="7D48F1D7" w14:textId="77777777" w:rsidTr="00A33ED7">
        <w:tc>
          <w:tcPr>
            <w:tcW w:w="1908" w:type="dxa"/>
            <w:tcBorders>
              <w:top w:val="single" w:sz="4" w:space="0" w:color="auto"/>
              <w:left w:val="single" w:sz="4" w:space="0" w:color="auto"/>
              <w:bottom w:val="single" w:sz="4" w:space="0" w:color="auto"/>
              <w:right w:val="single" w:sz="4" w:space="0" w:color="auto"/>
            </w:tcBorders>
          </w:tcPr>
          <w:p w14:paraId="647630CC" w14:textId="77777777" w:rsidR="00A33ED7" w:rsidRDefault="00A33ED7">
            <w:pPr>
              <w:rPr>
                <w:b/>
                <w:sz w:val="20"/>
              </w:rPr>
            </w:pPr>
            <w:r>
              <w:rPr>
                <w:b/>
                <w:sz w:val="20"/>
              </w:rPr>
              <w:t>IMPLEMENTATION</w:t>
            </w:r>
          </w:p>
          <w:p w14:paraId="253AE9F6" w14:textId="77777777" w:rsidR="00A33ED7" w:rsidRDefault="00A33ED7">
            <w:pPr>
              <w:spacing w:after="80"/>
              <w:jc w:val="both"/>
              <w:rPr>
                <w:sz w:val="20"/>
              </w:rPr>
            </w:pPr>
          </w:p>
        </w:tc>
        <w:tc>
          <w:tcPr>
            <w:tcW w:w="11610" w:type="dxa"/>
            <w:tcBorders>
              <w:top w:val="single" w:sz="4" w:space="0" w:color="auto"/>
              <w:left w:val="single" w:sz="4" w:space="0" w:color="auto"/>
              <w:bottom w:val="single" w:sz="4" w:space="0" w:color="auto"/>
              <w:right w:val="single" w:sz="4" w:space="0" w:color="auto"/>
            </w:tcBorders>
          </w:tcPr>
          <w:p w14:paraId="602E52C3" w14:textId="77777777" w:rsidR="00A33ED7" w:rsidRDefault="00A33ED7">
            <w:pPr>
              <w:rPr>
                <w:b/>
                <w:i/>
                <w:sz w:val="20"/>
              </w:rPr>
            </w:pPr>
            <w:r>
              <w:rPr>
                <w:b/>
                <w:i/>
                <w:sz w:val="20"/>
              </w:rPr>
              <w:t>What is a grant Kick-Off meeting?</w:t>
            </w:r>
          </w:p>
          <w:p w14:paraId="6C29FF38" w14:textId="77777777" w:rsidR="00A33ED7" w:rsidRDefault="00A33ED7">
            <w:pPr>
              <w:rPr>
                <w:sz w:val="20"/>
              </w:rPr>
            </w:pPr>
            <w:r>
              <w:rPr>
                <w:sz w:val="20"/>
              </w:rPr>
              <w:t xml:space="preserve">A grant </w:t>
            </w:r>
            <w:r w:rsidR="00693DD6">
              <w:rPr>
                <w:sz w:val="20"/>
              </w:rPr>
              <w:t>Kick-Off</w:t>
            </w:r>
            <w:r>
              <w:rPr>
                <w:sz w:val="20"/>
              </w:rPr>
              <w:t xml:space="preserve"> meeting is a meeting between the project director and the grants compliance officer intended to provide the Project Director with the basic information needed to successfully implement the grant.  At the meeting, the following activities will take place:  analyze the grant documents in detail; communicate shared understanding of project objectives, deliverables, budget, and timeline; review MDC grant implementation procedures and applicable regulations located in the MDC Grants Handbook; and address all concerns or questions the project director may have.  </w:t>
            </w:r>
          </w:p>
          <w:p w14:paraId="2230F544" w14:textId="77777777" w:rsidR="00A33ED7" w:rsidRDefault="00A33ED7">
            <w:pPr>
              <w:rPr>
                <w:b/>
                <w:i/>
                <w:sz w:val="20"/>
              </w:rPr>
            </w:pPr>
          </w:p>
          <w:p w14:paraId="4B3DF729" w14:textId="77777777" w:rsidR="00A33ED7" w:rsidRDefault="00A33ED7">
            <w:pPr>
              <w:rPr>
                <w:b/>
                <w:i/>
                <w:sz w:val="20"/>
              </w:rPr>
            </w:pPr>
            <w:r>
              <w:rPr>
                <w:b/>
                <w:i/>
                <w:sz w:val="20"/>
              </w:rPr>
              <w:t xml:space="preserve">I’ve been named as project director for a new grant, now what? </w:t>
            </w:r>
          </w:p>
          <w:p w14:paraId="233FC859" w14:textId="77777777" w:rsidR="00A33ED7" w:rsidRDefault="00A33ED7">
            <w:pPr>
              <w:rPr>
                <w:sz w:val="20"/>
              </w:rPr>
            </w:pPr>
            <w:r>
              <w:rPr>
                <w:sz w:val="20"/>
              </w:rPr>
              <w:t xml:space="preserve">Once an award notice from a funder is received by the College, a grant </w:t>
            </w:r>
            <w:r w:rsidR="00693DD6">
              <w:rPr>
                <w:sz w:val="20"/>
              </w:rPr>
              <w:t>Kick-Off</w:t>
            </w:r>
            <w:r>
              <w:rPr>
                <w:sz w:val="20"/>
              </w:rPr>
              <w:t xml:space="preserve"> meeting will be scheduled by the Grant Compliance Officer for the project staff.  During this meeting the highlights of the grant, including the objectives, reporting and budget requirements, activity implementation, and College grant management protocol, will be reviewed.  The goal of this first meeting is to clearly define the responsibilities and expectations of both the funder and the College. Resource Development is committed to support each project director in their efforts to achieve the goals and objectives of their grant.  If at any time you have a question or problem implementing your project you should call the Grants Compliance Officer for assistance.  </w:t>
            </w:r>
          </w:p>
          <w:p w14:paraId="60F5B9C0" w14:textId="77777777" w:rsidR="00A33ED7" w:rsidRDefault="00A33ED7">
            <w:pPr>
              <w:rPr>
                <w:b/>
                <w:i/>
                <w:sz w:val="20"/>
              </w:rPr>
            </w:pPr>
          </w:p>
          <w:p w14:paraId="4DE3D629" w14:textId="77777777" w:rsidR="00A33ED7" w:rsidRDefault="00A33ED7">
            <w:pPr>
              <w:rPr>
                <w:b/>
                <w:i/>
                <w:sz w:val="20"/>
              </w:rPr>
            </w:pPr>
            <w:r>
              <w:rPr>
                <w:b/>
                <w:i/>
                <w:sz w:val="20"/>
              </w:rPr>
              <w:t>What is the single most important thing I should do as a new project director?</w:t>
            </w:r>
          </w:p>
          <w:p w14:paraId="389BD3D0" w14:textId="77777777" w:rsidR="00A33ED7" w:rsidRDefault="00A33ED7">
            <w:pPr>
              <w:rPr>
                <w:sz w:val="20"/>
              </w:rPr>
            </w:pPr>
            <w:r>
              <w:rPr>
                <w:sz w:val="20"/>
              </w:rPr>
              <w:t>Be familiar with your approved grant award documents (RFP, grant proposal, award letter, and contract).  Your grant award documents are your blueprint of what you should do, when it needs to be done, who is responsible for it, and what you should accomplish.  (At the Kick-Off meeting you will develop a deliverables table that includes what you are expected to do and when it has to be done.)  Then make sure you have all the resources you need to complete each task.</w:t>
            </w:r>
          </w:p>
          <w:p w14:paraId="4D19A223" w14:textId="77777777" w:rsidR="00A33ED7" w:rsidRDefault="00A33ED7">
            <w:pPr>
              <w:rPr>
                <w:sz w:val="20"/>
              </w:rPr>
            </w:pPr>
          </w:p>
          <w:p w14:paraId="6B6DEECE" w14:textId="77777777" w:rsidR="00A33ED7" w:rsidRDefault="00A33ED7">
            <w:pPr>
              <w:rPr>
                <w:b/>
                <w:i/>
                <w:sz w:val="20"/>
              </w:rPr>
            </w:pPr>
            <w:r>
              <w:rPr>
                <w:b/>
                <w:i/>
                <w:sz w:val="20"/>
              </w:rPr>
              <w:t>How should I respond to a funder asking for information about my grant?</w:t>
            </w:r>
          </w:p>
          <w:p w14:paraId="736F49B9" w14:textId="77777777" w:rsidR="00A33ED7" w:rsidRDefault="00A33ED7">
            <w:pPr>
              <w:rPr>
                <w:sz w:val="20"/>
              </w:rPr>
            </w:pPr>
            <w:r>
              <w:rPr>
                <w:sz w:val="20"/>
              </w:rPr>
              <w:t xml:space="preserve">Before you respond to any inquiry, you should contact Resource Development or the Restricted Accounts Management department.  We can help “decode” what the funder wants and help to draft a response.  The same information can be presented in many ways.  Some ways may have a negative impact on your project or the college. </w:t>
            </w:r>
          </w:p>
          <w:p w14:paraId="0F6C25D6" w14:textId="77777777" w:rsidR="00A33ED7" w:rsidRDefault="00A33ED7">
            <w:pPr>
              <w:rPr>
                <w:sz w:val="20"/>
              </w:rPr>
            </w:pPr>
          </w:p>
          <w:p w14:paraId="42F43E4F" w14:textId="77777777" w:rsidR="00A33ED7" w:rsidRDefault="00A33ED7">
            <w:pPr>
              <w:rPr>
                <w:b/>
                <w:i/>
                <w:sz w:val="20"/>
              </w:rPr>
            </w:pPr>
            <w:r>
              <w:rPr>
                <w:b/>
                <w:i/>
                <w:sz w:val="20"/>
              </w:rPr>
              <w:t>I have a question on a grant that I was recently awarded, should I call the grant writer?</w:t>
            </w:r>
          </w:p>
          <w:p w14:paraId="2F07460D" w14:textId="77777777" w:rsidR="00A33ED7" w:rsidRDefault="00A33ED7">
            <w:pPr>
              <w:rPr>
                <w:sz w:val="20"/>
              </w:rPr>
            </w:pPr>
            <w:r>
              <w:rPr>
                <w:sz w:val="20"/>
              </w:rPr>
              <w:t>No. The grant writer has pre-award responsibilities only. Once the grant has been submitted and confirmations received, their role ends. You should contact the Grants Compliance Officer with questions related to post-award activities and responsibilities.</w:t>
            </w:r>
          </w:p>
          <w:p w14:paraId="45172309" w14:textId="77777777" w:rsidR="00A33ED7" w:rsidRDefault="00A33ED7">
            <w:pPr>
              <w:rPr>
                <w:sz w:val="20"/>
              </w:rPr>
            </w:pPr>
          </w:p>
          <w:p w14:paraId="23A7E098" w14:textId="77777777" w:rsidR="00A33ED7" w:rsidRDefault="00A33ED7">
            <w:pPr>
              <w:rPr>
                <w:b/>
                <w:i/>
                <w:sz w:val="20"/>
              </w:rPr>
            </w:pPr>
            <w:r>
              <w:rPr>
                <w:b/>
                <w:i/>
                <w:sz w:val="20"/>
              </w:rPr>
              <w:t>How do I know what is allowable under a grant?</w:t>
            </w:r>
          </w:p>
          <w:p w14:paraId="7A5FF644" w14:textId="77777777" w:rsidR="00A33ED7" w:rsidRDefault="00A33ED7">
            <w:pPr>
              <w:rPr>
                <w:sz w:val="20"/>
              </w:rPr>
            </w:pPr>
            <w:r>
              <w:rPr>
                <w:sz w:val="20"/>
              </w:rPr>
              <w:t>Look at your approved grant award documents.  If your award documents do not clearly state that you can do or purchase something, you check with the Grant Compliance Officer or Restricted Accounts Management (RAM) Department.  Remember just because it’s a grant, it doesn’t mean that it is exempt from the College policies and procedures.</w:t>
            </w:r>
          </w:p>
          <w:p w14:paraId="4E7780BE" w14:textId="77777777" w:rsidR="00A33ED7" w:rsidRDefault="00A33ED7">
            <w:pPr>
              <w:rPr>
                <w:b/>
                <w:sz w:val="20"/>
              </w:rPr>
            </w:pPr>
          </w:p>
          <w:p w14:paraId="5992E48B" w14:textId="77777777" w:rsidR="00A33ED7" w:rsidRDefault="00A33ED7">
            <w:pPr>
              <w:rPr>
                <w:b/>
                <w:i/>
                <w:sz w:val="20"/>
              </w:rPr>
            </w:pPr>
            <w:r>
              <w:rPr>
                <w:b/>
                <w:i/>
                <w:sz w:val="20"/>
              </w:rPr>
              <w:t xml:space="preserve">Is a grant budget different from a College budget? </w:t>
            </w:r>
          </w:p>
          <w:p w14:paraId="73569B6F" w14:textId="77777777" w:rsidR="00A33ED7" w:rsidRDefault="00A33ED7" w:rsidP="00A33ED7">
            <w:pPr>
              <w:rPr>
                <w:sz w:val="20"/>
              </w:rPr>
            </w:pPr>
            <w:r>
              <w:rPr>
                <w:sz w:val="20"/>
              </w:rPr>
              <w:t xml:space="preserve">Most grant budgets come with very specific regulations that may restrict the transfers between budget categories, prohibit the purchase of certain goods or services, and limit the specific timeframe that the funds are available.  In many cases, modifications to the approved budget require prior approval from the funder.   This approval process (coordinated by the Resource Development Department) can be very detailed and can require as much as two months to complete.  Always consult with Resource Development and Restricted Accounts Management when you require prior approval.     </w:t>
            </w:r>
          </w:p>
          <w:p w14:paraId="5C95E397" w14:textId="77777777" w:rsidR="00E56578" w:rsidRDefault="00E56578" w:rsidP="00A33ED7">
            <w:pPr>
              <w:rPr>
                <w:sz w:val="20"/>
              </w:rPr>
            </w:pPr>
          </w:p>
        </w:tc>
      </w:tr>
      <w:tr w:rsidR="00A33ED7" w14:paraId="51A9C214" w14:textId="77777777" w:rsidTr="00A33ED7">
        <w:tc>
          <w:tcPr>
            <w:tcW w:w="1908" w:type="dxa"/>
            <w:tcBorders>
              <w:top w:val="single" w:sz="4" w:space="0" w:color="auto"/>
              <w:left w:val="single" w:sz="4" w:space="0" w:color="auto"/>
              <w:bottom w:val="single" w:sz="4" w:space="0" w:color="auto"/>
              <w:right w:val="single" w:sz="4" w:space="0" w:color="auto"/>
            </w:tcBorders>
            <w:hideMark/>
          </w:tcPr>
          <w:p w14:paraId="7272CB13" w14:textId="77777777" w:rsidR="00A33ED7" w:rsidRDefault="00A33ED7">
            <w:pPr>
              <w:spacing w:after="80"/>
              <w:jc w:val="both"/>
              <w:rPr>
                <w:b/>
                <w:sz w:val="20"/>
              </w:rPr>
            </w:pPr>
            <w:r>
              <w:rPr>
                <w:b/>
                <w:sz w:val="20"/>
              </w:rPr>
              <w:t>REPORTING</w:t>
            </w:r>
          </w:p>
        </w:tc>
        <w:tc>
          <w:tcPr>
            <w:tcW w:w="11610" w:type="dxa"/>
            <w:tcBorders>
              <w:top w:val="single" w:sz="4" w:space="0" w:color="auto"/>
              <w:left w:val="single" w:sz="4" w:space="0" w:color="auto"/>
              <w:bottom w:val="single" w:sz="4" w:space="0" w:color="auto"/>
              <w:right w:val="single" w:sz="4" w:space="0" w:color="auto"/>
            </w:tcBorders>
          </w:tcPr>
          <w:p w14:paraId="38E58F6A" w14:textId="77777777" w:rsidR="00A33ED7" w:rsidRDefault="00A33ED7">
            <w:pPr>
              <w:rPr>
                <w:b/>
                <w:i/>
                <w:sz w:val="20"/>
              </w:rPr>
            </w:pPr>
            <w:r>
              <w:rPr>
                <w:b/>
                <w:i/>
                <w:sz w:val="20"/>
              </w:rPr>
              <w:t>Why must I file grant reports with the agency?</w:t>
            </w:r>
          </w:p>
          <w:p w14:paraId="59BBA48E" w14:textId="77777777" w:rsidR="00A33ED7" w:rsidRDefault="00A33ED7">
            <w:pPr>
              <w:rPr>
                <w:sz w:val="20"/>
              </w:rPr>
            </w:pPr>
            <w:r>
              <w:rPr>
                <w:sz w:val="20"/>
              </w:rPr>
              <w:t>Project reports are one of the conditions for funding on all government grants and almost all private grants.  All grant projects require reports describing how faithfully the proposal is being implemented (performance reports) and how the funds are being expended (financial reports). Reporting allows funders to determine if a project has been successful and often determines if future funding will be awarded to the College.</w:t>
            </w:r>
          </w:p>
          <w:p w14:paraId="0EA4CDA1" w14:textId="77777777" w:rsidR="00A33ED7" w:rsidRDefault="00A33ED7">
            <w:pPr>
              <w:rPr>
                <w:sz w:val="20"/>
              </w:rPr>
            </w:pPr>
          </w:p>
          <w:p w14:paraId="63715E7F" w14:textId="77777777" w:rsidR="00A33ED7" w:rsidRDefault="00A33ED7">
            <w:pPr>
              <w:rPr>
                <w:b/>
                <w:i/>
                <w:sz w:val="20"/>
              </w:rPr>
            </w:pPr>
            <w:r>
              <w:rPr>
                <w:b/>
                <w:i/>
                <w:sz w:val="20"/>
              </w:rPr>
              <w:t>What are my responsibilities for grant reporting?</w:t>
            </w:r>
          </w:p>
          <w:p w14:paraId="0F431325" w14:textId="77777777" w:rsidR="00A33ED7" w:rsidRDefault="00A33ED7">
            <w:pPr>
              <w:rPr>
                <w:sz w:val="20"/>
              </w:rPr>
            </w:pPr>
            <w:r>
              <w:rPr>
                <w:rFonts w:cstheme="minorHAnsi"/>
                <w:sz w:val="20"/>
              </w:rPr>
              <w:t xml:space="preserve">Performance reports are the responsibility of the project director and should reflect the progress made in accomplishing the project objectives. Project directors should address the connection between grant expenditures and specific objectives and outcomes.  The report should identify the project's strengths in addition to strategies which will correct any weaknesses in the program.  </w:t>
            </w:r>
            <w:r>
              <w:rPr>
                <w:sz w:val="20"/>
              </w:rPr>
              <w:t xml:space="preserve">If there were changes, exceptions to the plan must be clearly explained. </w:t>
            </w:r>
          </w:p>
          <w:p w14:paraId="1B42203A" w14:textId="77777777" w:rsidR="00A33ED7" w:rsidRDefault="00A33ED7">
            <w:pPr>
              <w:rPr>
                <w:rFonts w:cstheme="minorHAnsi"/>
                <w:sz w:val="20"/>
              </w:rPr>
            </w:pPr>
          </w:p>
          <w:p w14:paraId="52DB03DF" w14:textId="77777777" w:rsidR="00A33ED7" w:rsidRDefault="00A33ED7">
            <w:pPr>
              <w:rPr>
                <w:sz w:val="20"/>
              </w:rPr>
            </w:pPr>
            <w:r>
              <w:rPr>
                <w:rFonts w:cstheme="minorHAnsi"/>
                <w:sz w:val="20"/>
              </w:rPr>
              <w:t>Financial reports are completed by the Restricted Accounts Management department</w:t>
            </w:r>
            <w:r>
              <w:rPr>
                <w:sz w:val="20"/>
              </w:rPr>
              <w:t xml:space="preserve"> with the assistance of the project director.  While the formal reporting is not completed by the project director, he or she must still maintain complete records of project expenditures and documentation of any cost share for the project.</w:t>
            </w:r>
          </w:p>
          <w:p w14:paraId="373061B2" w14:textId="77777777" w:rsidR="00A33ED7" w:rsidRDefault="00A33ED7">
            <w:pPr>
              <w:rPr>
                <w:sz w:val="20"/>
              </w:rPr>
            </w:pPr>
          </w:p>
          <w:p w14:paraId="5620C1C7" w14:textId="77777777" w:rsidR="00A33ED7" w:rsidRDefault="00A33ED7">
            <w:pPr>
              <w:rPr>
                <w:rFonts w:cstheme="minorHAnsi"/>
                <w:sz w:val="20"/>
              </w:rPr>
            </w:pPr>
            <w:r>
              <w:rPr>
                <w:sz w:val="20"/>
              </w:rPr>
              <w:t>Project directors must be aware of the format and content requirements of reports as soon as the project begins so that information needed for the reports may be collected throughout the duration of the project.</w:t>
            </w:r>
            <w:r>
              <w:rPr>
                <w:rFonts w:cstheme="minorHAnsi"/>
                <w:sz w:val="20"/>
              </w:rPr>
              <w:t xml:space="preserve"> </w:t>
            </w:r>
            <w:r>
              <w:rPr>
                <w:sz w:val="20"/>
              </w:rPr>
              <w:t>The grant documents include a schedule for required reports.</w:t>
            </w:r>
            <w:r>
              <w:rPr>
                <w:rFonts w:cstheme="minorHAnsi"/>
                <w:sz w:val="20"/>
              </w:rPr>
              <w:t xml:space="preserve"> All reports must be processed through the appropriate campus approval channels and submitted by the project director.   A copy of the final report must be provided to the Grants Compliance Officer.</w:t>
            </w:r>
          </w:p>
          <w:p w14:paraId="41B6E083" w14:textId="77777777" w:rsidR="00474783" w:rsidRDefault="00474783">
            <w:pPr>
              <w:rPr>
                <w:b/>
                <w:i/>
                <w:sz w:val="20"/>
              </w:rPr>
            </w:pPr>
          </w:p>
          <w:p w14:paraId="1FCFC6AD" w14:textId="77777777" w:rsidR="00A33ED7" w:rsidRDefault="00A33ED7">
            <w:pPr>
              <w:rPr>
                <w:b/>
                <w:i/>
                <w:sz w:val="20"/>
              </w:rPr>
            </w:pPr>
            <w:r>
              <w:rPr>
                <w:b/>
                <w:i/>
                <w:sz w:val="20"/>
              </w:rPr>
              <w:t>What are the reporting requirements related to my grant?</w:t>
            </w:r>
          </w:p>
          <w:p w14:paraId="0105A076" w14:textId="77777777" w:rsidR="00A33ED7" w:rsidRDefault="00A33ED7">
            <w:pPr>
              <w:rPr>
                <w:sz w:val="20"/>
              </w:rPr>
            </w:pPr>
            <w:r>
              <w:rPr>
                <w:sz w:val="20"/>
              </w:rPr>
              <w:t xml:space="preserve">The grant proposal, grant guidelines, or contract will specify the requirements for each grant.  The funding agency may have specific questions to be answered in the report. At the Kick-Off meeting held with the Grants Compliance Officer, you will create a deliverables chart that will include reporting dates and address the goals, objectives, and activities written into the proposal.   </w:t>
            </w:r>
          </w:p>
          <w:p w14:paraId="4FE97887" w14:textId="77777777" w:rsidR="00A33ED7" w:rsidRDefault="00A33ED7">
            <w:pPr>
              <w:rPr>
                <w:sz w:val="20"/>
              </w:rPr>
            </w:pPr>
          </w:p>
          <w:p w14:paraId="4AC1AC95" w14:textId="77777777" w:rsidR="00A33ED7" w:rsidRDefault="00A33ED7">
            <w:pPr>
              <w:rPr>
                <w:rFonts w:cstheme="minorHAnsi"/>
                <w:b/>
                <w:i/>
                <w:sz w:val="20"/>
              </w:rPr>
            </w:pPr>
            <w:r>
              <w:rPr>
                <w:rFonts w:cstheme="minorHAnsi"/>
                <w:b/>
                <w:i/>
                <w:sz w:val="20"/>
              </w:rPr>
              <w:t>How can I get help with writing my report?</w:t>
            </w:r>
          </w:p>
          <w:p w14:paraId="0306B7C2" w14:textId="77777777" w:rsidR="00A33ED7" w:rsidRDefault="00A33ED7">
            <w:pPr>
              <w:rPr>
                <w:rFonts w:cstheme="minorHAnsi"/>
                <w:sz w:val="20"/>
              </w:rPr>
            </w:pPr>
            <w:r>
              <w:rPr>
                <w:rFonts w:cstheme="minorHAnsi"/>
                <w:sz w:val="20"/>
              </w:rPr>
              <w:t xml:space="preserve">The Grants Compliance Officer is available to interpret funding agency requirements and to review draft performance reports. </w:t>
            </w:r>
            <w:r>
              <w:rPr>
                <w:sz w:val="20"/>
              </w:rPr>
              <w:t xml:space="preserve">Project directors may submit a draft report to Resource Development two weeks prior to the due date for review.  </w:t>
            </w:r>
          </w:p>
          <w:p w14:paraId="33C448F8" w14:textId="77777777" w:rsidR="00A33ED7" w:rsidRDefault="00A33ED7">
            <w:pPr>
              <w:rPr>
                <w:rFonts w:cstheme="minorHAnsi"/>
                <w:sz w:val="20"/>
              </w:rPr>
            </w:pPr>
          </w:p>
          <w:p w14:paraId="0C30347B" w14:textId="77777777" w:rsidR="00A33ED7" w:rsidRDefault="00A33ED7">
            <w:pPr>
              <w:rPr>
                <w:b/>
                <w:i/>
                <w:sz w:val="20"/>
              </w:rPr>
            </w:pPr>
            <w:r>
              <w:rPr>
                <w:b/>
                <w:i/>
                <w:sz w:val="20"/>
              </w:rPr>
              <w:t>What should I do if one of my reports is going to be late?</w:t>
            </w:r>
          </w:p>
          <w:p w14:paraId="305A09C2" w14:textId="77777777" w:rsidR="00A33ED7" w:rsidRDefault="00A33ED7">
            <w:pPr>
              <w:rPr>
                <w:sz w:val="20"/>
              </w:rPr>
            </w:pPr>
            <w:r>
              <w:rPr>
                <w:rFonts w:cstheme="minorHAnsi"/>
                <w:sz w:val="20"/>
              </w:rPr>
              <w:t>Project Directors should immediately notify their direct supervisor and the Grants Compliance Officer as soon as they know a report may be late.  The Grants Compliance Officer can help contact the funder to ask for an extension. However, late reporting will jeopardize funding for the grant in question and can also negatively impact future funding from the agency under all of its grant programs.</w:t>
            </w:r>
          </w:p>
          <w:p w14:paraId="09351E5D" w14:textId="77777777" w:rsidR="00A33ED7" w:rsidRDefault="00A33ED7">
            <w:pPr>
              <w:rPr>
                <w:sz w:val="20"/>
              </w:rPr>
            </w:pPr>
          </w:p>
          <w:p w14:paraId="55DA82D1" w14:textId="77777777" w:rsidR="00A33ED7" w:rsidRDefault="00A33ED7">
            <w:pPr>
              <w:rPr>
                <w:b/>
                <w:i/>
                <w:sz w:val="20"/>
              </w:rPr>
            </w:pPr>
            <w:r>
              <w:rPr>
                <w:b/>
                <w:i/>
                <w:sz w:val="20"/>
              </w:rPr>
              <w:t>What is a Time and Effort Certification Form and who needs to one fill out?</w:t>
            </w:r>
          </w:p>
          <w:p w14:paraId="3AD96C22" w14:textId="77777777" w:rsidR="00A33ED7" w:rsidRDefault="00A33ED7">
            <w:pPr>
              <w:rPr>
                <w:sz w:val="20"/>
              </w:rPr>
            </w:pPr>
            <w:r>
              <w:rPr>
                <w:rFonts w:cstheme="minorHAnsi"/>
                <w:sz w:val="20"/>
              </w:rPr>
              <w:t xml:space="preserve">Time and Effort reporting is a federally mandated process used to confirm that the salaries and benefits charged to a grant project, or pledged as cost share, are reasonable and reflect the actual work performed. </w:t>
            </w:r>
            <w:r>
              <w:rPr>
                <w:sz w:val="20"/>
              </w:rPr>
              <w:t xml:space="preserve">Completed forms must be delivered to the Project Director of each grant by the fifth day of each month and must detail effort for the previous month. </w:t>
            </w:r>
            <w:r w:rsidR="00156BC0">
              <w:rPr>
                <w:sz w:val="20"/>
              </w:rPr>
              <w:t xml:space="preserve"> The project director sends completed forms to the RAM department for reconciliation with actual payroll records on a monthly basis. </w:t>
            </w:r>
            <w:r>
              <w:rPr>
                <w:sz w:val="20"/>
              </w:rPr>
              <w:t>Time and Effort Certification forms can be requested from the Grants Compliance Officer.</w:t>
            </w:r>
          </w:p>
          <w:p w14:paraId="421636E2" w14:textId="77777777" w:rsidR="00E56578" w:rsidRDefault="00E56578">
            <w:pPr>
              <w:rPr>
                <w:b/>
                <w:i/>
                <w:sz w:val="20"/>
              </w:rPr>
            </w:pPr>
          </w:p>
          <w:p w14:paraId="69445078" w14:textId="77777777" w:rsidR="00A33ED7" w:rsidRDefault="00A33ED7">
            <w:pPr>
              <w:rPr>
                <w:b/>
                <w:i/>
                <w:sz w:val="20"/>
              </w:rPr>
            </w:pPr>
            <w:r>
              <w:rPr>
                <w:b/>
                <w:i/>
                <w:sz w:val="20"/>
              </w:rPr>
              <w:t>How many grants can one project director devote time to? How much total time does each employee have?</w:t>
            </w:r>
          </w:p>
          <w:p w14:paraId="7CCFF9A9" w14:textId="77777777" w:rsidR="00A33ED7" w:rsidRDefault="00A33ED7">
            <w:pPr>
              <w:spacing w:after="80"/>
              <w:jc w:val="both"/>
              <w:rPr>
                <w:sz w:val="20"/>
              </w:rPr>
            </w:pPr>
            <w:r>
              <w:rPr>
                <w:sz w:val="20"/>
              </w:rPr>
              <w:t xml:space="preserve">Effort is measured as a percent of the employee’s total employment obligation. Everything an employee does – grant-funded or not – is expressed as a percent.  Total activity equals 100% effort and may not exceed 100%.  It is the percentage of time specified, not the number of grants, which determines the answer. </w:t>
            </w:r>
          </w:p>
        </w:tc>
      </w:tr>
    </w:tbl>
    <w:p w14:paraId="78875281" w14:textId="77777777" w:rsidR="00D06D22" w:rsidRDefault="00D06D22" w:rsidP="00BD6CA1">
      <w:pPr>
        <w:spacing w:before="120" w:after="120" w:line="240" w:lineRule="auto"/>
        <w:jc w:val="both"/>
        <w:rPr>
          <w:rFonts w:eastAsia="Times New Roman" w:cstheme="minorHAnsi"/>
          <w:iCs/>
          <w:sz w:val="24"/>
          <w:szCs w:val="24"/>
        </w:rPr>
        <w:sectPr w:rsidR="00D06D22" w:rsidSect="00E75A1F">
          <w:footerReference w:type="default" r:id="rId60"/>
          <w:pgSz w:w="15840" w:h="12240" w:orient="landscape"/>
          <w:pgMar w:top="1152" w:right="1152" w:bottom="1152" w:left="1152" w:header="720" w:footer="432" w:gutter="0"/>
          <w:pgNumType w:start="57"/>
          <w:cols w:space="720"/>
          <w:docGrid w:linePitch="360"/>
        </w:sectPr>
      </w:pPr>
    </w:p>
    <w:p w14:paraId="7A750583" w14:textId="77777777" w:rsidR="006364E6" w:rsidRPr="00AD3B9F" w:rsidRDefault="006364E6" w:rsidP="00FD3732">
      <w:pPr>
        <w:pStyle w:val="Teresa"/>
        <w:outlineLvl w:val="1"/>
        <w:rPr>
          <w:rFonts w:eastAsia="Times New Roman"/>
        </w:rPr>
      </w:pPr>
      <w:bookmarkStart w:id="45" w:name="_Toc399329561"/>
      <w:r>
        <w:rPr>
          <w:rFonts w:eastAsia="Times New Roman"/>
        </w:rPr>
        <w:t xml:space="preserve">APPENDIX D - </w:t>
      </w:r>
      <w:r w:rsidRPr="001E4159">
        <w:rPr>
          <w:rFonts w:eastAsia="Times New Roman"/>
        </w:rPr>
        <w:t>Guidelines for Working with External Evaluators</w:t>
      </w:r>
      <w:bookmarkEnd w:id="45"/>
    </w:p>
    <w:p w14:paraId="76616D18" w14:textId="77777777" w:rsidR="006364E6" w:rsidRPr="00170CAB" w:rsidRDefault="006364E6" w:rsidP="006364E6">
      <w:pPr>
        <w:spacing w:after="0" w:line="240" w:lineRule="auto"/>
        <w:jc w:val="both"/>
        <w:rPr>
          <w:rFonts w:eastAsia="Times New Roman" w:cstheme="minorHAnsi"/>
          <w:b/>
          <w:bCs/>
          <w:sz w:val="23"/>
          <w:szCs w:val="23"/>
        </w:rPr>
      </w:pPr>
      <w:r w:rsidRPr="00170CAB">
        <w:rPr>
          <w:rFonts w:eastAsia="Times New Roman" w:cstheme="minorHAnsi"/>
          <w:b/>
          <w:bCs/>
          <w:sz w:val="23"/>
          <w:szCs w:val="23"/>
        </w:rPr>
        <w:t>WHEN TO USE AN EXTERNAL EVALUATOR*</w:t>
      </w:r>
    </w:p>
    <w:p w14:paraId="12A33153" w14:textId="77777777" w:rsidR="006364E6" w:rsidRPr="00170CAB" w:rsidRDefault="006364E6" w:rsidP="006364E6">
      <w:pPr>
        <w:numPr>
          <w:ilvl w:val="0"/>
          <w:numId w:val="8"/>
        </w:numPr>
        <w:spacing w:after="0" w:line="240" w:lineRule="auto"/>
        <w:ind w:left="360"/>
        <w:jc w:val="both"/>
        <w:rPr>
          <w:rFonts w:eastAsia="Times New Roman" w:cstheme="minorHAnsi"/>
          <w:sz w:val="23"/>
          <w:szCs w:val="23"/>
        </w:rPr>
      </w:pPr>
      <w:r w:rsidRPr="00170CAB">
        <w:rPr>
          <w:rFonts w:eastAsia="Times New Roman" w:cstheme="minorHAnsi"/>
          <w:sz w:val="23"/>
          <w:szCs w:val="23"/>
        </w:rPr>
        <w:t xml:space="preserve">The funder requires it. </w:t>
      </w:r>
    </w:p>
    <w:p w14:paraId="19A7FD85" w14:textId="77777777" w:rsidR="006364E6" w:rsidRPr="00170CAB" w:rsidRDefault="006364E6" w:rsidP="006364E6">
      <w:pPr>
        <w:numPr>
          <w:ilvl w:val="0"/>
          <w:numId w:val="8"/>
        </w:numPr>
        <w:spacing w:after="0" w:line="240" w:lineRule="auto"/>
        <w:ind w:left="360"/>
        <w:jc w:val="both"/>
        <w:rPr>
          <w:rFonts w:eastAsia="Times New Roman" w:cstheme="minorHAnsi"/>
          <w:sz w:val="23"/>
          <w:szCs w:val="23"/>
        </w:rPr>
      </w:pPr>
      <w:r w:rsidRPr="00170CAB">
        <w:rPr>
          <w:rFonts w:eastAsia="Times New Roman" w:cstheme="minorHAnsi"/>
          <w:sz w:val="23"/>
          <w:szCs w:val="23"/>
        </w:rPr>
        <w:t>You do not hav</w:t>
      </w:r>
      <w:r w:rsidR="00CC434E">
        <w:rPr>
          <w:rFonts w:eastAsia="Times New Roman" w:cstheme="minorHAnsi"/>
          <w:sz w:val="23"/>
          <w:szCs w:val="23"/>
        </w:rPr>
        <w:t>e internal evaluation capacity. (Contact Institutional Research first to determine if this is the case).</w:t>
      </w:r>
    </w:p>
    <w:p w14:paraId="5CB58BEA" w14:textId="77777777" w:rsidR="006364E6" w:rsidRPr="00170CAB" w:rsidRDefault="006364E6" w:rsidP="006364E6">
      <w:pPr>
        <w:numPr>
          <w:ilvl w:val="0"/>
          <w:numId w:val="8"/>
        </w:numPr>
        <w:spacing w:after="0" w:line="240" w:lineRule="auto"/>
        <w:ind w:left="360"/>
        <w:jc w:val="both"/>
        <w:rPr>
          <w:rFonts w:eastAsia="Times New Roman" w:cstheme="minorHAnsi"/>
          <w:sz w:val="23"/>
          <w:szCs w:val="23"/>
        </w:rPr>
      </w:pPr>
      <w:r w:rsidRPr="00170CAB">
        <w:rPr>
          <w:rFonts w:eastAsia="Times New Roman" w:cstheme="minorHAnsi"/>
          <w:sz w:val="23"/>
          <w:szCs w:val="23"/>
        </w:rPr>
        <w:t xml:space="preserve">The independence and expertise of independent and credentialed external evaluator ads credibility. </w:t>
      </w:r>
    </w:p>
    <w:p w14:paraId="3BC57D7B" w14:textId="77777777" w:rsidR="006364E6" w:rsidRPr="00170CAB" w:rsidRDefault="006364E6" w:rsidP="006364E6">
      <w:pPr>
        <w:numPr>
          <w:ilvl w:val="0"/>
          <w:numId w:val="8"/>
        </w:numPr>
        <w:spacing w:after="0" w:line="240" w:lineRule="auto"/>
        <w:ind w:left="360"/>
        <w:jc w:val="both"/>
        <w:rPr>
          <w:rFonts w:eastAsia="Times New Roman" w:cstheme="minorHAnsi"/>
          <w:sz w:val="23"/>
          <w:szCs w:val="23"/>
        </w:rPr>
      </w:pPr>
      <w:r w:rsidRPr="00170CAB">
        <w:rPr>
          <w:rFonts w:eastAsia="Times New Roman" w:cstheme="minorHAnsi"/>
          <w:sz w:val="23"/>
          <w:szCs w:val="23"/>
        </w:rPr>
        <w:t>An external evaluator (who can prove independence) can get truer responses than your staff.</w:t>
      </w:r>
    </w:p>
    <w:p w14:paraId="226B999F" w14:textId="77777777" w:rsidR="006364E6" w:rsidRPr="00170CAB" w:rsidRDefault="006364E6" w:rsidP="006364E6">
      <w:pPr>
        <w:spacing w:after="0" w:line="240" w:lineRule="auto"/>
        <w:jc w:val="both"/>
        <w:rPr>
          <w:rFonts w:eastAsia="Times New Roman" w:cstheme="minorHAnsi"/>
          <w:bCs/>
          <w:sz w:val="23"/>
          <w:szCs w:val="23"/>
        </w:rPr>
      </w:pPr>
    </w:p>
    <w:p w14:paraId="14F13C9C" w14:textId="77777777" w:rsidR="006364E6" w:rsidRPr="00170CAB" w:rsidRDefault="006364E6" w:rsidP="006364E6">
      <w:pPr>
        <w:spacing w:after="0" w:line="240" w:lineRule="auto"/>
        <w:jc w:val="both"/>
        <w:rPr>
          <w:rFonts w:eastAsia="Times New Roman" w:cstheme="minorHAnsi"/>
          <w:b/>
          <w:bCs/>
          <w:sz w:val="23"/>
          <w:szCs w:val="23"/>
        </w:rPr>
      </w:pPr>
      <w:r w:rsidRPr="00170CAB">
        <w:rPr>
          <w:rFonts w:eastAsia="Times New Roman" w:cstheme="minorHAnsi"/>
          <w:b/>
          <w:bCs/>
          <w:sz w:val="23"/>
          <w:szCs w:val="23"/>
        </w:rPr>
        <w:t>ROLE OF THE EVALUATOR*</w:t>
      </w:r>
    </w:p>
    <w:p w14:paraId="05AEE9F8" w14:textId="77777777" w:rsidR="006364E6" w:rsidRPr="00170CAB" w:rsidRDefault="006364E6" w:rsidP="006364E6">
      <w:pPr>
        <w:numPr>
          <w:ilvl w:val="0"/>
          <w:numId w:val="3"/>
        </w:num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Help staff to think empirically, focus on specificity and clarity, and use evaluation data for planning and decision making. </w:t>
      </w:r>
    </w:p>
    <w:p w14:paraId="22527289" w14:textId="77777777" w:rsidR="006364E6" w:rsidRPr="00170CAB" w:rsidRDefault="006364E6" w:rsidP="006364E6">
      <w:pPr>
        <w:numPr>
          <w:ilvl w:val="0"/>
          <w:numId w:val="3"/>
        </w:numPr>
        <w:spacing w:after="0" w:line="240" w:lineRule="auto"/>
        <w:jc w:val="both"/>
        <w:rPr>
          <w:rFonts w:eastAsia="Times New Roman" w:cstheme="minorHAnsi"/>
          <w:bCs/>
          <w:sz w:val="23"/>
          <w:szCs w:val="23"/>
        </w:rPr>
      </w:pPr>
      <w:r w:rsidRPr="00170CAB">
        <w:rPr>
          <w:rFonts w:eastAsia="Times New Roman" w:cstheme="minorHAnsi"/>
          <w:bCs/>
          <w:sz w:val="23"/>
          <w:szCs w:val="23"/>
        </w:rPr>
        <w:t>Develop an evaluation plan, in conjunction with staff.</w:t>
      </w:r>
    </w:p>
    <w:p w14:paraId="5000C863" w14:textId="77777777" w:rsidR="006364E6" w:rsidRPr="00170CAB" w:rsidRDefault="006364E6" w:rsidP="006364E6">
      <w:pPr>
        <w:numPr>
          <w:ilvl w:val="0"/>
          <w:numId w:val="3"/>
        </w:num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Design or select data collection instruments; collect and analyze data; report the facts. </w:t>
      </w:r>
    </w:p>
    <w:p w14:paraId="491456E8" w14:textId="77777777" w:rsidR="006364E6" w:rsidRPr="00170CAB" w:rsidRDefault="006364E6" w:rsidP="006364E6">
      <w:pPr>
        <w:numPr>
          <w:ilvl w:val="0"/>
          <w:numId w:val="3"/>
        </w:numPr>
        <w:spacing w:after="0" w:line="240" w:lineRule="auto"/>
        <w:jc w:val="both"/>
        <w:rPr>
          <w:rFonts w:eastAsia="Times New Roman" w:cstheme="minorHAnsi"/>
          <w:bCs/>
          <w:sz w:val="23"/>
          <w:szCs w:val="23"/>
        </w:rPr>
      </w:pPr>
      <w:r w:rsidRPr="00170CAB">
        <w:rPr>
          <w:rFonts w:eastAsia="Times New Roman" w:cstheme="minorHAnsi"/>
          <w:bCs/>
          <w:sz w:val="23"/>
          <w:szCs w:val="23"/>
        </w:rPr>
        <w:t>Establish and oversee confidentiality procedures.</w:t>
      </w:r>
    </w:p>
    <w:p w14:paraId="2C56CD10" w14:textId="77777777" w:rsidR="006364E6" w:rsidRPr="00170CAB" w:rsidRDefault="006364E6" w:rsidP="006364E6">
      <w:pPr>
        <w:numPr>
          <w:ilvl w:val="0"/>
          <w:numId w:val="3"/>
        </w:num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Write progress and final evaluation reports. </w:t>
      </w:r>
    </w:p>
    <w:p w14:paraId="19059CEE" w14:textId="77777777" w:rsidR="006364E6" w:rsidRPr="00170CAB" w:rsidRDefault="006364E6" w:rsidP="006364E6">
      <w:pPr>
        <w:numPr>
          <w:ilvl w:val="0"/>
          <w:numId w:val="3"/>
        </w:numPr>
        <w:spacing w:after="0" w:line="240" w:lineRule="auto"/>
        <w:jc w:val="both"/>
        <w:rPr>
          <w:rFonts w:eastAsia="Times New Roman" w:cstheme="minorHAnsi"/>
          <w:bCs/>
          <w:sz w:val="23"/>
          <w:szCs w:val="23"/>
        </w:rPr>
      </w:pPr>
      <w:r w:rsidRPr="00170CAB">
        <w:rPr>
          <w:rFonts w:eastAsia="Times New Roman" w:cstheme="minorHAnsi"/>
          <w:bCs/>
          <w:sz w:val="23"/>
          <w:szCs w:val="23"/>
        </w:rPr>
        <w:t>Ensure compliance with grant award.</w:t>
      </w:r>
    </w:p>
    <w:p w14:paraId="07622032" w14:textId="77777777" w:rsidR="006364E6" w:rsidRPr="00170CAB" w:rsidRDefault="006364E6" w:rsidP="006364E6">
      <w:pPr>
        <w:numPr>
          <w:ilvl w:val="0"/>
          <w:numId w:val="3"/>
        </w:numPr>
        <w:spacing w:after="0" w:line="240" w:lineRule="auto"/>
        <w:jc w:val="both"/>
        <w:rPr>
          <w:rFonts w:eastAsia="Times New Roman" w:cstheme="minorHAnsi"/>
          <w:bCs/>
          <w:sz w:val="23"/>
          <w:szCs w:val="23"/>
        </w:rPr>
      </w:pPr>
      <w:r w:rsidRPr="00170CAB">
        <w:rPr>
          <w:rFonts w:eastAsia="Times New Roman" w:cstheme="minorHAnsi"/>
          <w:bCs/>
          <w:sz w:val="23"/>
          <w:szCs w:val="23"/>
        </w:rPr>
        <w:t>Assist in understanding how to monitor progress and use results.</w:t>
      </w:r>
    </w:p>
    <w:p w14:paraId="5A79C773" w14:textId="77777777" w:rsidR="006364E6" w:rsidRPr="00170CAB" w:rsidRDefault="006364E6" w:rsidP="006364E6">
      <w:pPr>
        <w:spacing w:after="0" w:line="240" w:lineRule="auto"/>
        <w:jc w:val="both"/>
        <w:rPr>
          <w:rFonts w:eastAsia="Times New Roman" w:cstheme="minorHAnsi"/>
          <w:bCs/>
          <w:sz w:val="23"/>
          <w:szCs w:val="23"/>
        </w:rPr>
      </w:pPr>
    </w:p>
    <w:p w14:paraId="0CE563D7" w14:textId="77777777" w:rsidR="006364E6" w:rsidRPr="00170CAB" w:rsidRDefault="006364E6" w:rsidP="006364E6">
      <w:pPr>
        <w:spacing w:after="0" w:line="240" w:lineRule="auto"/>
        <w:jc w:val="both"/>
        <w:rPr>
          <w:rFonts w:eastAsia="Times New Roman" w:cstheme="minorHAnsi"/>
          <w:b/>
          <w:bCs/>
          <w:sz w:val="23"/>
          <w:szCs w:val="23"/>
        </w:rPr>
      </w:pPr>
      <w:r w:rsidRPr="00170CAB">
        <w:rPr>
          <w:rFonts w:eastAsia="Times New Roman" w:cstheme="minorHAnsi"/>
          <w:b/>
          <w:bCs/>
          <w:sz w:val="23"/>
          <w:szCs w:val="23"/>
        </w:rPr>
        <w:t>ROLE OF THE ORGANIZATION*</w:t>
      </w:r>
    </w:p>
    <w:p w14:paraId="5733F982" w14:textId="77777777" w:rsidR="006364E6" w:rsidRPr="00170CAB" w:rsidRDefault="006364E6" w:rsidP="006364E6">
      <w:pPr>
        <w:numPr>
          <w:ilvl w:val="0"/>
          <w:numId w:val="5"/>
        </w:numPr>
        <w:spacing w:after="0" w:line="240" w:lineRule="auto"/>
        <w:jc w:val="both"/>
        <w:rPr>
          <w:rFonts w:eastAsia="Times New Roman" w:cstheme="minorHAnsi"/>
          <w:bCs/>
          <w:sz w:val="23"/>
          <w:szCs w:val="23"/>
        </w:rPr>
      </w:pPr>
      <w:r w:rsidRPr="00170CAB">
        <w:rPr>
          <w:rFonts w:eastAsia="Times New Roman" w:cstheme="minorHAnsi"/>
          <w:bCs/>
          <w:sz w:val="23"/>
          <w:szCs w:val="23"/>
        </w:rPr>
        <w:t>Educate the evaluator about the program or project.</w:t>
      </w:r>
    </w:p>
    <w:p w14:paraId="7FF7D839" w14:textId="77777777" w:rsidR="006364E6" w:rsidRPr="00170CAB" w:rsidRDefault="006364E6" w:rsidP="006364E6">
      <w:pPr>
        <w:numPr>
          <w:ilvl w:val="0"/>
          <w:numId w:val="5"/>
        </w:numPr>
        <w:spacing w:after="0" w:line="240" w:lineRule="auto"/>
        <w:jc w:val="both"/>
        <w:rPr>
          <w:rFonts w:eastAsia="Times New Roman" w:cstheme="minorHAnsi"/>
          <w:bCs/>
          <w:sz w:val="23"/>
          <w:szCs w:val="23"/>
        </w:rPr>
      </w:pPr>
      <w:r w:rsidRPr="00170CAB">
        <w:rPr>
          <w:rFonts w:eastAsia="Times New Roman" w:cstheme="minorHAnsi"/>
          <w:bCs/>
          <w:sz w:val="23"/>
          <w:szCs w:val="23"/>
        </w:rPr>
        <w:t>Provide feedback about data collection tools for appropriateness and relevance.</w:t>
      </w:r>
    </w:p>
    <w:p w14:paraId="622F0767" w14:textId="77777777" w:rsidR="006364E6" w:rsidRPr="00170CAB" w:rsidRDefault="006364E6" w:rsidP="006364E6">
      <w:pPr>
        <w:numPr>
          <w:ilvl w:val="0"/>
          <w:numId w:val="5"/>
        </w:numPr>
        <w:spacing w:after="0" w:line="240" w:lineRule="auto"/>
        <w:jc w:val="both"/>
        <w:rPr>
          <w:rFonts w:eastAsia="Times New Roman" w:cstheme="minorHAnsi"/>
          <w:bCs/>
          <w:sz w:val="23"/>
          <w:szCs w:val="23"/>
        </w:rPr>
      </w:pPr>
      <w:r w:rsidRPr="00170CAB">
        <w:rPr>
          <w:rFonts w:eastAsia="Times New Roman" w:cstheme="minorHAnsi"/>
          <w:bCs/>
          <w:sz w:val="23"/>
          <w:szCs w:val="23"/>
        </w:rPr>
        <w:t>Keep evaluator informed of program changes.</w:t>
      </w:r>
    </w:p>
    <w:p w14:paraId="413BEEA2" w14:textId="77777777" w:rsidR="006364E6" w:rsidRPr="00170CAB" w:rsidRDefault="006364E6" w:rsidP="006364E6">
      <w:pPr>
        <w:numPr>
          <w:ilvl w:val="0"/>
          <w:numId w:val="5"/>
        </w:numPr>
        <w:spacing w:after="0" w:line="240" w:lineRule="auto"/>
        <w:jc w:val="both"/>
        <w:rPr>
          <w:rFonts w:eastAsia="Times New Roman" w:cstheme="minorHAnsi"/>
          <w:bCs/>
          <w:sz w:val="23"/>
          <w:szCs w:val="23"/>
        </w:rPr>
      </w:pPr>
      <w:r w:rsidRPr="00170CAB">
        <w:rPr>
          <w:rFonts w:eastAsia="Times New Roman" w:cstheme="minorHAnsi"/>
          <w:bCs/>
          <w:sz w:val="23"/>
          <w:szCs w:val="23"/>
        </w:rPr>
        <w:t>Specify information to be included in report.</w:t>
      </w:r>
    </w:p>
    <w:p w14:paraId="333E8C20" w14:textId="77777777" w:rsidR="006364E6" w:rsidRPr="00170CAB" w:rsidRDefault="006364E6" w:rsidP="006364E6">
      <w:pPr>
        <w:numPr>
          <w:ilvl w:val="0"/>
          <w:numId w:val="5"/>
        </w:numPr>
        <w:spacing w:after="0" w:line="240" w:lineRule="auto"/>
        <w:jc w:val="both"/>
        <w:rPr>
          <w:rFonts w:eastAsia="Times New Roman" w:cstheme="minorHAnsi"/>
          <w:bCs/>
          <w:sz w:val="23"/>
          <w:szCs w:val="23"/>
        </w:rPr>
      </w:pPr>
      <w:r w:rsidRPr="00170CAB">
        <w:rPr>
          <w:rFonts w:eastAsia="Times New Roman" w:cstheme="minorHAnsi"/>
          <w:bCs/>
          <w:sz w:val="23"/>
          <w:szCs w:val="23"/>
        </w:rPr>
        <w:t>Assist in interpreting evaluation findings.</w:t>
      </w:r>
    </w:p>
    <w:p w14:paraId="01928836" w14:textId="77777777" w:rsidR="006364E6" w:rsidRPr="00170CAB" w:rsidRDefault="006364E6" w:rsidP="006364E6">
      <w:pPr>
        <w:numPr>
          <w:ilvl w:val="0"/>
          <w:numId w:val="5"/>
        </w:numPr>
        <w:spacing w:after="0" w:line="240" w:lineRule="auto"/>
        <w:jc w:val="both"/>
        <w:rPr>
          <w:rFonts w:eastAsia="Times New Roman" w:cstheme="minorHAnsi"/>
          <w:bCs/>
          <w:sz w:val="23"/>
          <w:szCs w:val="23"/>
        </w:rPr>
      </w:pPr>
      <w:r w:rsidRPr="00170CAB">
        <w:rPr>
          <w:rFonts w:eastAsia="Times New Roman" w:cstheme="minorHAnsi"/>
          <w:bCs/>
          <w:sz w:val="23"/>
          <w:szCs w:val="23"/>
        </w:rPr>
        <w:t>Monitor contract and timeline.</w:t>
      </w:r>
    </w:p>
    <w:p w14:paraId="6D803843" w14:textId="77777777" w:rsidR="006364E6" w:rsidRPr="00170CAB" w:rsidRDefault="006364E6" w:rsidP="006364E6">
      <w:pPr>
        <w:numPr>
          <w:ilvl w:val="0"/>
          <w:numId w:val="5"/>
        </w:numPr>
        <w:spacing w:after="0" w:line="240" w:lineRule="auto"/>
        <w:jc w:val="both"/>
        <w:rPr>
          <w:rFonts w:eastAsia="Times New Roman" w:cstheme="minorHAnsi"/>
          <w:bCs/>
          <w:sz w:val="23"/>
          <w:szCs w:val="23"/>
        </w:rPr>
      </w:pPr>
      <w:r w:rsidRPr="00170CAB">
        <w:rPr>
          <w:rFonts w:eastAsia="Times New Roman" w:cstheme="minorHAnsi"/>
          <w:bCs/>
          <w:sz w:val="23"/>
          <w:szCs w:val="23"/>
        </w:rPr>
        <w:t>Supervise in-house activities such as data collection and data entry.</w:t>
      </w:r>
    </w:p>
    <w:p w14:paraId="6AFB4877" w14:textId="77777777" w:rsidR="006364E6" w:rsidRPr="00170CAB" w:rsidRDefault="006364E6" w:rsidP="006364E6">
      <w:pPr>
        <w:numPr>
          <w:ilvl w:val="0"/>
          <w:numId w:val="5"/>
        </w:numPr>
        <w:spacing w:after="0" w:line="240" w:lineRule="auto"/>
        <w:jc w:val="both"/>
        <w:rPr>
          <w:rFonts w:eastAsia="Times New Roman" w:cstheme="minorHAnsi"/>
          <w:bCs/>
          <w:sz w:val="23"/>
          <w:szCs w:val="23"/>
        </w:rPr>
      </w:pPr>
      <w:r w:rsidRPr="00170CAB">
        <w:rPr>
          <w:rFonts w:eastAsia="Times New Roman" w:cstheme="minorHAnsi"/>
          <w:bCs/>
          <w:sz w:val="23"/>
          <w:szCs w:val="23"/>
        </w:rPr>
        <w:t>Keep communications open between staff, clients, and evaluator.</w:t>
      </w:r>
    </w:p>
    <w:p w14:paraId="4517F8CA" w14:textId="77777777" w:rsidR="006364E6" w:rsidRPr="00170CAB" w:rsidRDefault="006364E6" w:rsidP="006364E6">
      <w:pPr>
        <w:spacing w:after="0" w:line="240" w:lineRule="auto"/>
        <w:jc w:val="both"/>
        <w:rPr>
          <w:rFonts w:eastAsia="Times New Roman" w:cstheme="minorHAnsi"/>
          <w:bCs/>
          <w:sz w:val="23"/>
          <w:szCs w:val="23"/>
        </w:rPr>
      </w:pPr>
    </w:p>
    <w:p w14:paraId="43B02517" w14:textId="77777777" w:rsidR="006364E6" w:rsidRPr="00170CAB" w:rsidRDefault="006364E6" w:rsidP="006364E6">
      <w:pPr>
        <w:spacing w:after="0" w:line="240" w:lineRule="auto"/>
        <w:jc w:val="both"/>
        <w:rPr>
          <w:rFonts w:eastAsia="Times New Roman" w:cstheme="minorHAnsi"/>
          <w:b/>
          <w:bCs/>
          <w:sz w:val="23"/>
          <w:szCs w:val="23"/>
        </w:rPr>
      </w:pPr>
      <w:r w:rsidRPr="00170CAB">
        <w:rPr>
          <w:rFonts w:eastAsia="Times New Roman" w:cstheme="minorHAnsi"/>
          <w:b/>
          <w:bCs/>
          <w:sz w:val="23"/>
          <w:szCs w:val="23"/>
        </w:rPr>
        <w:t>COSTS**</w:t>
      </w:r>
    </w:p>
    <w:p w14:paraId="578BB6AD" w14:textId="77777777" w:rsidR="006364E6" w:rsidRPr="00170CAB" w:rsidRDefault="006364E6" w:rsidP="006364E6">
      <w:pPr>
        <w:spacing w:after="0" w:line="240" w:lineRule="auto"/>
        <w:jc w:val="both"/>
        <w:rPr>
          <w:rFonts w:eastAsia="Times New Roman" w:cstheme="minorHAnsi"/>
          <w:bCs/>
          <w:sz w:val="23"/>
          <w:szCs w:val="23"/>
        </w:rPr>
      </w:pPr>
      <w:r w:rsidRPr="00170CAB">
        <w:rPr>
          <w:rFonts w:eastAsia="Times New Roman" w:cstheme="minorHAnsi"/>
          <w:bCs/>
          <w:sz w:val="23"/>
          <w:szCs w:val="23"/>
        </w:rPr>
        <w:t>Although costs are often estimated at 5 to 10 percent of the grant award, costs vary by:</w:t>
      </w:r>
    </w:p>
    <w:p w14:paraId="25EBE417" w14:textId="77777777" w:rsidR="006364E6" w:rsidRPr="00170CAB" w:rsidRDefault="006364E6" w:rsidP="006364E6">
      <w:pPr>
        <w:numPr>
          <w:ilvl w:val="0"/>
          <w:numId w:val="4"/>
        </w:numPr>
        <w:spacing w:after="0" w:line="240" w:lineRule="auto"/>
        <w:jc w:val="both"/>
        <w:rPr>
          <w:rFonts w:eastAsia="Times New Roman" w:cstheme="minorHAnsi"/>
          <w:bCs/>
          <w:sz w:val="23"/>
          <w:szCs w:val="23"/>
        </w:rPr>
      </w:pPr>
      <w:r w:rsidRPr="00170CAB">
        <w:rPr>
          <w:rFonts w:eastAsia="Times New Roman" w:cstheme="minorHAnsi"/>
          <w:bCs/>
          <w:sz w:val="23"/>
          <w:szCs w:val="23"/>
        </w:rPr>
        <w:t>Complexity of program</w:t>
      </w:r>
    </w:p>
    <w:p w14:paraId="659A06A4" w14:textId="77777777" w:rsidR="006364E6" w:rsidRPr="00170CAB" w:rsidRDefault="006364E6" w:rsidP="006364E6">
      <w:pPr>
        <w:numPr>
          <w:ilvl w:val="0"/>
          <w:numId w:val="4"/>
        </w:numPr>
        <w:spacing w:after="0" w:line="240" w:lineRule="auto"/>
        <w:jc w:val="both"/>
        <w:rPr>
          <w:rFonts w:eastAsia="Times New Roman" w:cstheme="minorHAnsi"/>
          <w:bCs/>
          <w:sz w:val="23"/>
          <w:szCs w:val="23"/>
        </w:rPr>
      </w:pPr>
      <w:r w:rsidRPr="00170CAB">
        <w:rPr>
          <w:rFonts w:eastAsia="Times New Roman" w:cstheme="minorHAnsi"/>
          <w:bCs/>
          <w:sz w:val="23"/>
          <w:szCs w:val="23"/>
        </w:rPr>
        <w:t>Number of sites</w:t>
      </w:r>
    </w:p>
    <w:p w14:paraId="60FDBBEF" w14:textId="77777777" w:rsidR="006364E6" w:rsidRPr="00170CAB" w:rsidRDefault="006364E6" w:rsidP="006364E6">
      <w:pPr>
        <w:numPr>
          <w:ilvl w:val="0"/>
          <w:numId w:val="4"/>
        </w:numPr>
        <w:spacing w:after="0" w:line="240" w:lineRule="auto"/>
        <w:jc w:val="both"/>
        <w:rPr>
          <w:rFonts w:eastAsia="Times New Roman" w:cstheme="minorHAnsi"/>
          <w:bCs/>
          <w:sz w:val="23"/>
          <w:szCs w:val="23"/>
        </w:rPr>
      </w:pPr>
      <w:r w:rsidRPr="00170CAB">
        <w:rPr>
          <w:rFonts w:eastAsia="Times New Roman" w:cstheme="minorHAnsi"/>
          <w:bCs/>
          <w:sz w:val="23"/>
          <w:szCs w:val="23"/>
        </w:rPr>
        <w:t>Customization required</w:t>
      </w:r>
    </w:p>
    <w:p w14:paraId="011FB16B" w14:textId="77777777" w:rsidR="006364E6" w:rsidRPr="00170CAB" w:rsidRDefault="006364E6" w:rsidP="006364E6">
      <w:pPr>
        <w:numPr>
          <w:ilvl w:val="0"/>
          <w:numId w:val="4"/>
        </w:numPr>
        <w:spacing w:after="0" w:line="240" w:lineRule="auto"/>
        <w:jc w:val="both"/>
        <w:rPr>
          <w:rFonts w:eastAsia="Times New Roman" w:cstheme="minorHAnsi"/>
          <w:bCs/>
          <w:sz w:val="23"/>
          <w:szCs w:val="23"/>
        </w:rPr>
      </w:pPr>
      <w:r w:rsidRPr="00170CAB">
        <w:rPr>
          <w:rFonts w:eastAsia="Times New Roman" w:cstheme="minorHAnsi"/>
          <w:bCs/>
          <w:sz w:val="23"/>
          <w:szCs w:val="23"/>
        </w:rPr>
        <w:t>Labor required for data collection, analysis, and reporting</w:t>
      </w:r>
    </w:p>
    <w:p w14:paraId="37E6176F" w14:textId="77777777" w:rsidR="006364E6" w:rsidRPr="00170CAB" w:rsidRDefault="006364E6" w:rsidP="006364E6">
      <w:pPr>
        <w:numPr>
          <w:ilvl w:val="0"/>
          <w:numId w:val="4"/>
        </w:numPr>
        <w:spacing w:after="0" w:line="240" w:lineRule="auto"/>
        <w:jc w:val="both"/>
        <w:rPr>
          <w:rFonts w:eastAsia="Times New Roman" w:cstheme="minorHAnsi"/>
          <w:bCs/>
          <w:sz w:val="23"/>
          <w:szCs w:val="23"/>
        </w:rPr>
      </w:pPr>
      <w:r w:rsidRPr="00170CAB">
        <w:rPr>
          <w:rFonts w:eastAsia="Times New Roman" w:cstheme="minorHAnsi"/>
          <w:bCs/>
          <w:sz w:val="23"/>
          <w:szCs w:val="23"/>
        </w:rPr>
        <w:t>Scientific rigor</w:t>
      </w:r>
    </w:p>
    <w:p w14:paraId="111DD4B2" w14:textId="77777777" w:rsidR="006364E6" w:rsidRPr="00170CAB" w:rsidRDefault="006364E6" w:rsidP="006364E6">
      <w:pPr>
        <w:numPr>
          <w:ilvl w:val="0"/>
          <w:numId w:val="4"/>
        </w:numPr>
        <w:spacing w:after="0" w:line="240" w:lineRule="auto"/>
        <w:jc w:val="both"/>
        <w:rPr>
          <w:rFonts w:eastAsia="Times New Roman" w:cstheme="minorHAnsi"/>
          <w:bCs/>
          <w:sz w:val="23"/>
          <w:szCs w:val="23"/>
        </w:rPr>
      </w:pPr>
      <w:r w:rsidRPr="00170CAB">
        <w:rPr>
          <w:rFonts w:eastAsia="Times New Roman" w:cstheme="minorHAnsi"/>
          <w:bCs/>
          <w:sz w:val="23"/>
          <w:szCs w:val="23"/>
        </w:rPr>
        <w:t>Need for grantee capacity building</w:t>
      </w:r>
    </w:p>
    <w:p w14:paraId="407567A9" w14:textId="77777777" w:rsidR="006364E6" w:rsidRPr="00170CAB" w:rsidRDefault="006364E6" w:rsidP="006364E6">
      <w:pPr>
        <w:spacing w:after="0" w:line="240" w:lineRule="auto"/>
        <w:jc w:val="both"/>
        <w:rPr>
          <w:rFonts w:eastAsia="Times New Roman" w:cstheme="minorHAnsi"/>
          <w:bCs/>
          <w:sz w:val="23"/>
          <w:szCs w:val="23"/>
        </w:rPr>
      </w:pPr>
    </w:p>
    <w:p w14:paraId="7316A4AB" w14:textId="77777777" w:rsidR="006364E6" w:rsidRPr="00170CAB" w:rsidRDefault="006364E6" w:rsidP="006364E6">
      <w:pPr>
        <w:spacing w:after="0" w:line="240" w:lineRule="auto"/>
        <w:jc w:val="both"/>
        <w:rPr>
          <w:rFonts w:eastAsia="Times New Roman" w:cstheme="minorHAnsi"/>
          <w:b/>
          <w:bCs/>
          <w:sz w:val="23"/>
          <w:szCs w:val="23"/>
        </w:rPr>
      </w:pPr>
      <w:r w:rsidRPr="00170CAB">
        <w:rPr>
          <w:rFonts w:eastAsia="Times New Roman" w:cstheme="minorHAnsi"/>
          <w:b/>
          <w:bCs/>
          <w:sz w:val="23"/>
          <w:szCs w:val="23"/>
        </w:rPr>
        <w:t>SELECTING AN EVALUATOR*</w:t>
      </w:r>
    </w:p>
    <w:p w14:paraId="46B83200" w14:textId="77777777" w:rsidR="006364E6" w:rsidRPr="00170CAB" w:rsidRDefault="006364E6" w:rsidP="006364E6">
      <w:p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Choose early. Don’t make the evaluator a “to be determined” person. Having the evaluator identified and involved will demonstrate your professionalism. Involve them in planning your grant proposal. </w:t>
      </w:r>
    </w:p>
    <w:p w14:paraId="236309D6" w14:textId="77777777" w:rsidR="006364E6" w:rsidRPr="00170CAB" w:rsidRDefault="006364E6" w:rsidP="006364E6">
      <w:pPr>
        <w:spacing w:after="0" w:line="240" w:lineRule="auto"/>
        <w:jc w:val="both"/>
        <w:rPr>
          <w:rFonts w:eastAsia="Times New Roman" w:cstheme="minorHAnsi"/>
          <w:bCs/>
          <w:sz w:val="23"/>
          <w:szCs w:val="23"/>
        </w:rPr>
      </w:pPr>
    </w:p>
    <w:p w14:paraId="297D166F" w14:textId="77777777" w:rsidR="006364E6" w:rsidRPr="00170CAB" w:rsidRDefault="006364E6" w:rsidP="006364E6">
      <w:pPr>
        <w:spacing w:after="0" w:line="240" w:lineRule="auto"/>
        <w:jc w:val="both"/>
        <w:rPr>
          <w:rFonts w:eastAsia="Times New Roman" w:cstheme="minorHAnsi"/>
          <w:bCs/>
          <w:sz w:val="23"/>
          <w:szCs w:val="23"/>
        </w:rPr>
      </w:pPr>
      <w:r w:rsidRPr="00170CAB">
        <w:rPr>
          <w:rFonts w:eastAsia="Times New Roman" w:cstheme="minorHAnsi"/>
          <w:bCs/>
          <w:sz w:val="23"/>
          <w:szCs w:val="23"/>
        </w:rPr>
        <w:t>Academic evaluators can be found in local universities and medical schools.  Contact the department that works with your field.  Professional evaluation firms can be recommended by organizations in your field.  Resource Development has a list of evaluators you may review.</w:t>
      </w:r>
    </w:p>
    <w:p w14:paraId="3ED262F0" w14:textId="77777777" w:rsidR="006364E6" w:rsidRPr="00170CAB" w:rsidRDefault="006364E6" w:rsidP="006364E6">
      <w:p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It is important to conduct interviews. Use the proposal as the beginning of a conversation about the nature and scope of the evaluation project. If there are things that you don’t understand, be sure to ask! If there are activities that don’t seem necessary, say so. If the budget does not seem reasonable, ask for an explanation. </w:t>
      </w:r>
    </w:p>
    <w:p w14:paraId="282A5706" w14:textId="77777777" w:rsidR="006364E6" w:rsidRPr="00170CAB" w:rsidRDefault="006364E6" w:rsidP="006364E6">
      <w:pPr>
        <w:spacing w:after="0" w:line="240" w:lineRule="auto"/>
        <w:jc w:val="both"/>
        <w:rPr>
          <w:rFonts w:eastAsia="Times New Roman" w:cstheme="minorHAnsi"/>
          <w:bCs/>
          <w:sz w:val="23"/>
          <w:szCs w:val="23"/>
        </w:rPr>
      </w:pPr>
    </w:p>
    <w:p w14:paraId="7B593FBE" w14:textId="77777777" w:rsidR="006364E6" w:rsidRPr="00170CAB" w:rsidRDefault="006364E6" w:rsidP="006364E6">
      <w:pPr>
        <w:spacing w:after="0" w:line="240" w:lineRule="auto"/>
        <w:jc w:val="both"/>
        <w:rPr>
          <w:rFonts w:eastAsia="Times New Roman" w:cstheme="minorHAnsi"/>
          <w:b/>
          <w:bCs/>
          <w:sz w:val="23"/>
          <w:szCs w:val="23"/>
        </w:rPr>
      </w:pPr>
      <w:r w:rsidRPr="00170CAB">
        <w:rPr>
          <w:rFonts w:eastAsia="Times New Roman" w:cstheme="minorHAnsi"/>
          <w:b/>
          <w:bCs/>
          <w:sz w:val="23"/>
          <w:szCs w:val="23"/>
        </w:rPr>
        <w:t>MANAGING THE EVALUATOR***</w:t>
      </w:r>
    </w:p>
    <w:p w14:paraId="29EF4F91" w14:textId="77777777" w:rsidR="006364E6" w:rsidRPr="00170CAB" w:rsidRDefault="006364E6" w:rsidP="006364E6">
      <w:p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Regular contact is a must. Make sure that staff has the time, willingness, and authority to manage the consulting team. The staff should be comfortable “pushing back” if the evaluation seems off-track. </w:t>
      </w:r>
    </w:p>
    <w:p w14:paraId="5CCC24BF" w14:textId="77777777" w:rsidR="006364E6" w:rsidRPr="00170CAB" w:rsidRDefault="006364E6" w:rsidP="006364E6">
      <w:pPr>
        <w:spacing w:after="0" w:line="240" w:lineRule="auto"/>
        <w:jc w:val="both"/>
        <w:rPr>
          <w:rFonts w:eastAsia="Times New Roman" w:cstheme="minorHAnsi"/>
          <w:bCs/>
          <w:sz w:val="23"/>
          <w:szCs w:val="23"/>
        </w:rPr>
      </w:pPr>
    </w:p>
    <w:p w14:paraId="1EAAA0A2" w14:textId="77777777" w:rsidR="00CC434E" w:rsidRPr="00170CAB" w:rsidRDefault="006364E6" w:rsidP="006364E6">
      <w:pPr>
        <w:spacing w:after="0" w:line="240" w:lineRule="auto"/>
        <w:jc w:val="both"/>
        <w:rPr>
          <w:rFonts w:eastAsia="Times New Roman" w:cstheme="minorHAnsi"/>
          <w:sz w:val="23"/>
          <w:szCs w:val="23"/>
        </w:rPr>
      </w:pPr>
      <w:r w:rsidRPr="00170CAB">
        <w:rPr>
          <w:rFonts w:eastAsia="Times New Roman" w:cstheme="minorHAnsi"/>
          <w:bCs/>
          <w:sz w:val="23"/>
          <w:szCs w:val="23"/>
        </w:rPr>
        <w:t>Tips for managing the evaluator:</w:t>
      </w:r>
      <w:r w:rsidRPr="00170CAB">
        <w:rPr>
          <w:rFonts w:eastAsia="Times New Roman" w:cstheme="minorHAnsi"/>
          <w:sz w:val="23"/>
          <w:szCs w:val="23"/>
        </w:rPr>
        <w:t xml:space="preserve"> </w:t>
      </w:r>
    </w:p>
    <w:p w14:paraId="12E13A40" w14:textId="77777777" w:rsidR="006364E6" w:rsidRPr="00CC434E" w:rsidRDefault="006364E6" w:rsidP="006364E6">
      <w:pPr>
        <w:numPr>
          <w:ilvl w:val="0"/>
          <w:numId w:val="7"/>
        </w:numPr>
        <w:spacing w:after="0" w:line="240" w:lineRule="auto"/>
        <w:jc w:val="both"/>
        <w:rPr>
          <w:rFonts w:eastAsia="Times New Roman" w:cstheme="minorHAnsi"/>
          <w:sz w:val="23"/>
          <w:szCs w:val="23"/>
        </w:rPr>
      </w:pPr>
      <w:r w:rsidRPr="00170CAB">
        <w:rPr>
          <w:rFonts w:eastAsia="Times New Roman" w:cstheme="minorHAnsi"/>
          <w:sz w:val="23"/>
          <w:szCs w:val="23"/>
        </w:rPr>
        <w:t>Make sure to establish your expectations of the evaluator early on.  The evaluation plan should be as detailed as possible. Review the proposal and determine data sources and needs, create a data management plan, make an evaluation activity timeline, develop a schedule of site visits and communication with the project team.  Know your report dates in order to set deadlines with the evaluator. Make sure to set a cut-off date for data collection.</w:t>
      </w:r>
    </w:p>
    <w:p w14:paraId="65846318" w14:textId="77777777" w:rsidR="006364E6" w:rsidRPr="00CC434E" w:rsidRDefault="006364E6" w:rsidP="006364E6">
      <w:pPr>
        <w:numPr>
          <w:ilvl w:val="0"/>
          <w:numId w:val="7"/>
        </w:numPr>
        <w:spacing w:after="0" w:line="240" w:lineRule="auto"/>
        <w:jc w:val="both"/>
        <w:rPr>
          <w:rFonts w:eastAsia="Times New Roman" w:cstheme="minorHAnsi"/>
          <w:bCs/>
          <w:sz w:val="23"/>
          <w:szCs w:val="23"/>
        </w:rPr>
      </w:pPr>
      <w:r w:rsidRPr="00170CAB">
        <w:rPr>
          <w:rFonts w:eastAsia="Times New Roman" w:cstheme="minorHAnsi"/>
          <w:sz w:val="23"/>
          <w:szCs w:val="23"/>
        </w:rPr>
        <w:t>Set measurable goals.  Determine and confirm metrics for success, and use numbers not just percentages.  Set benchmarks.</w:t>
      </w:r>
    </w:p>
    <w:p w14:paraId="22DA7240" w14:textId="77777777" w:rsidR="006364E6" w:rsidRPr="00CC434E" w:rsidRDefault="006364E6" w:rsidP="006364E6">
      <w:pPr>
        <w:numPr>
          <w:ilvl w:val="0"/>
          <w:numId w:val="7"/>
        </w:numPr>
        <w:spacing w:after="0" w:line="240" w:lineRule="auto"/>
        <w:jc w:val="both"/>
        <w:rPr>
          <w:rFonts w:eastAsia="Times New Roman" w:cstheme="minorHAnsi"/>
          <w:bCs/>
          <w:sz w:val="23"/>
          <w:szCs w:val="23"/>
        </w:rPr>
      </w:pPr>
      <w:r w:rsidRPr="00170CAB">
        <w:rPr>
          <w:rFonts w:eastAsia="Times New Roman" w:cstheme="minorHAnsi"/>
          <w:bCs/>
          <w:sz w:val="23"/>
          <w:szCs w:val="23"/>
        </w:rPr>
        <w:t>Establish a communication plan in writing. Maintain communication throughout the project.</w:t>
      </w:r>
      <w:r w:rsidRPr="00170CAB">
        <w:rPr>
          <w:rFonts w:eastAsia="Times New Roman" w:cstheme="minorHAnsi"/>
          <w:sz w:val="23"/>
          <w:szCs w:val="23"/>
        </w:rPr>
        <w:t xml:space="preserve"> </w:t>
      </w:r>
    </w:p>
    <w:p w14:paraId="315DD59F" w14:textId="77777777" w:rsidR="006364E6" w:rsidRPr="00170CAB" w:rsidRDefault="006364E6" w:rsidP="006364E6">
      <w:pPr>
        <w:numPr>
          <w:ilvl w:val="0"/>
          <w:numId w:val="7"/>
        </w:numPr>
        <w:spacing w:after="0" w:line="240" w:lineRule="auto"/>
        <w:jc w:val="both"/>
        <w:rPr>
          <w:rFonts w:eastAsia="Times New Roman" w:cstheme="minorHAnsi"/>
          <w:bCs/>
          <w:sz w:val="23"/>
          <w:szCs w:val="23"/>
        </w:rPr>
      </w:pPr>
      <w:r w:rsidRPr="00170CAB">
        <w:rPr>
          <w:rFonts w:eastAsia="Times New Roman" w:cstheme="minorHAnsi"/>
          <w:sz w:val="23"/>
          <w:szCs w:val="23"/>
        </w:rPr>
        <w:t>Develop strategies for monitoring the work of the consultants. You may want to accompany the evaluation team on select site visits. Are they organized? Do they work well with grantees? Are they doing everything that they said they would and in a manner</w:t>
      </w:r>
      <w:r w:rsidRPr="00170CAB">
        <w:rPr>
          <w:rFonts w:eastAsia="Times New Roman" w:cstheme="minorHAnsi"/>
          <w:bCs/>
          <w:sz w:val="23"/>
          <w:szCs w:val="23"/>
        </w:rPr>
        <w:t xml:space="preserve"> with which you are comfortable?</w:t>
      </w:r>
    </w:p>
    <w:p w14:paraId="77D8FC77" w14:textId="77777777" w:rsidR="006364E6" w:rsidRPr="00170CAB" w:rsidRDefault="006364E6" w:rsidP="006364E6">
      <w:pPr>
        <w:spacing w:after="0" w:line="240" w:lineRule="auto"/>
        <w:jc w:val="both"/>
        <w:rPr>
          <w:rFonts w:eastAsia="Times New Roman" w:cstheme="minorHAnsi"/>
          <w:bCs/>
          <w:sz w:val="23"/>
          <w:szCs w:val="23"/>
        </w:rPr>
      </w:pPr>
    </w:p>
    <w:p w14:paraId="5A5A5AEA" w14:textId="77777777" w:rsidR="006364E6" w:rsidRPr="00170CAB" w:rsidRDefault="006364E6" w:rsidP="006364E6">
      <w:pPr>
        <w:spacing w:after="0" w:line="240" w:lineRule="auto"/>
        <w:jc w:val="both"/>
        <w:rPr>
          <w:rFonts w:eastAsia="Times New Roman" w:cstheme="minorHAnsi"/>
          <w:b/>
          <w:bCs/>
          <w:sz w:val="23"/>
          <w:szCs w:val="23"/>
        </w:rPr>
      </w:pPr>
      <w:r w:rsidRPr="00170CAB">
        <w:rPr>
          <w:rFonts w:eastAsia="Times New Roman" w:cstheme="minorHAnsi"/>
          <w:b/>
          <w:bCs/>
          <w:sz w:val="23"/>
          <w:szCs w:val="23"/>
        </w:rPr>
        <w:t>WHEN THE CONSULTING RELATIONSHIP FAILS…WHAT ARE THE DANGER SIGNS?</w:t>
      </w:r>
    </w:p>
    <w:p w14:paraId="575E9C3F" w14:textId="77777777" w:rsidR="006364E6" w:rsidRPr="00170CAB" w:rsidRDefault="006364E6" w:rsidP="006364E6">
      <w:p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Barbara Kibbe and Fred Setterberg provide useful advice on the danger signs of a failing consulting relationship in their book, </w:t>
      </w:r>
      <w:r w:rsidRPr="00170CAB">
        <w:rPr>
          <w:rFonts w:eastAsia="Times New Roman" w:cstheme="minorHAnsi"/>
          <w:bCs/>
          <w:i/>
          <w:sz w:val="23"/>
          <w:szCs w:val="23"/>
        </w:rPr>
        <w:t>Succeeding with Consultants</w:t>
      </w:r>
      <w:r w:rsidRPr="00170CAB">
        <w:rPr>
          <w:rFonts w:eastAsia="Times New Roman" w:cstheme="minorHAnsi"/>
          <w:bCs/>
          <w:sz w:val="23"/>
          <w:szCs w:val="23"/>
        </w:rPr>
        <w:t>, some of which is excerpted below.</w:t>
      </w:r>
    </w:p>
    <w:p w14:paraId="639D0389" w14:textId="77777777" w:rsidR="006364E6" w:rsidRPr="00170CAB" w:rsidRDefault="006364E6" w:rsidP="006364E6">
      <w:pPr>
        <w:spacing w:after="0" w:line="240" w:lineRule="auto"/>
        <w:jc w:val="both"/>
        <w:rPr>
          <w:rFonts w:eastAsia="Times New Roman" w:cstheme="minorHAnsi"/>
          <w:bCs/>
          <w:sz w:val="23"/>
          <w:szCs w:val="23"/>
        </w:rPr>
      </w:pPr>
    </w:p>
    <w:p w14:paraId="199D9921" w14:textId="77777777" w:rsidR="006364E6" w:rsidRPr="00170CAB" w:rsidRDefault="006364E6" w:rsidP="006364E6">
      <w:pPr>
        <w:numPr>
          <w:ilvl w:val="0"/>
          <w:numId w:val="6"/>
        </w:num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Deadlines are missed. </w:t>
      </w:r>
    </w:p>
    <w:p w14:paraId="4E085237" w14:textId="77777777" w:rsidR="006364E6" w:rsidRPr="00170CAB" w:rsidRDefault="006364E6" w:rsidP="006364E6">
      <w:pPr>
        <w:numPr>
          <w:ilvl w:val="0"/>
          <w:numId w:val="6"/>
        </w:numPr>
        <w:spacing w:after="0" w:line="240" w:lineRule="auto"/>
        <w:jc w:val="both"/>
        <w:rPr>
          <w:rFonts w:eastAsia="Times New Roman" w:cstheme="minorHAnsi"/>
          <w:bCs/>
          <w:sz w:val="23"/>
          <w:szCs w:val="23"/>
        </w:rPr>
      </w:pPr>
      <w:r w:rsidRPr="00170CAB">
        <w:rPr>
          <w:rFonts w:eastAsia="Times New Roman" w:cstheme="minorHAnsi"/>
          <w:bCs/>
          <w:sz w:val="23"/>
          <w:szCs w:val="23"/>
        </w:rPr>
        <w:t xml:space="preserve">Communication is difficult. </w:t>
      </w:r>
    </w:p>
    <w:p w14:paraId="3046EFE8" w14:textId="77777777" w:rsidR="006364E6" w:rsidRPr="00170CAB" w:rsidRDefault="006364E6" w:rsidP="006364E6">
      <w:pPr>
        <w:numPr>
          <w:ilvl w:val="0"/>
          <w:numId w:val="6"/>
        </w:numPr>
        <w:spacing w:after="0" w:line="240" w:lineRule="auto"/>
        <w:jc w:val="both"/>
        <w:rPr>
          <w:rFonts w:eastAsia="Times New Roman" w:cstheme="minorHAnsi"/>
          <w:bCs/>
          <w:sz w:val="23"/>
          <w:szCs w:val="23"/>
        </w:rPr>
      </w:pPr>
      <w:r w:rsidRPr="00170CAB">
        <w:rPr>
          <w:rFonts w:eastAsia="Times New Roman" w:cstheme="minorHAnsi"/>
          <w:bCs/>
          <w:sz w:val="23"/>
          <w:szCs w:val="23"/>
        </w:rPr>
        <w:t>Constant changes in the work plan or of the consultant’s contact person.</w:t>
      </w:r>
    </w:p>
    <w:p w14:paraId="2C6E6EA6" w14:textId="77777777" w:rsidR="006364E6" w:rsidRPr="00170CAB" w:rsidRDefault="006364E6" w:rsidP="006364E6">
      <w:pPr>
        <w:spacing w:after="0" w:line="240" w:lineRule="auto"/>
        <w:jc w:val="both"/>
        <w:rPr>
          <w:rFonts w:eastAsia="Times New Roman" w:cstheme="minorHAnsi"/>
          <w:bCs/>
          <w:sz w:val="23"/>
          <w:szCs w:val="23"/>
        </w:rPr>
      </w:pPr>
    </w:p>
    <w:p w14:paraId="2397A834" w14:textId="77777777" w:rsidR="006364E6" w:rsidRDefault="006364E6" w:rsidP="006364E6">
      <w:pPr>
        <w:spacing w:after="0" w:line="240" w:lineRule="auto"/>
        <w:jc w:val="both"/>
        <w:rPr>
          <w:rFonts w:eastAsia="Times New Roman" w:cstheme="minorHAnsi"/>
          <w:sz w:val="23"/>
          <w:szCs w:val="23"/>
        </w:rPr>
      </w:pPr>
      <w:r w:rsidRPr="00170CAB">
        <w:rPr>
          <w:rFonts w:eastAsia="Times New Roman" w:cstheme="minorHAnsi"/>
          <w:bCs/>
          <w:sz w:val="23"/>
          <w:szCs w:val="23"/>
        </w:rPr>
        <w:t xml:space="preserve">If a poor relationship with a consultant seems intractable, or if the products are horribly deficient or delinquent, you may want to consider terminating the contract. </w:t>
      </w:r>
      <w:r w:rsidRPr="00170CAB">
        <w:rPr>
          <w:rFonts w:eastAsia="Times New Roman" w:cstheme="minorHAnsi"/>
          <w:sz w:val="23"/>
          <w:szCs w:val="23"/>
        </w:rPr>
        <w:t>You can terminate an evaluator if you are unhappy with their work.  Make a good faith effort to fix problems and if you must terminate, do it as soon after the first annual report as possible so the new evaluator has time to catch up.</w:t>
      </w:r>
    </w:p>
    <w:p w14:paraId="0C1C9AD3" w14:textId="77777777" w:rsidR="00CC434E" w:rsidRPr="00170CAB" w:rsidRDefault="00CC434E" w:rsidP="006364E6">
      <w:pPr>
        <w:spacing w:after="0" w:line="240" w:lineRule="auto"/>
        <w:jc w:val="both"/>
        <w:rPr>
          <w:rFonts w:eastAsia="Times New Roman" w:cstheme="minorHAnsi"/>
          <w:sz w:val="23"/>
          <w:szCs w:val="23"/>
        </w:rPr>
      </w:pPr>
    </w:p>
    <w:p w14:paraId="406C5284" w14:textId="77777777" w:rsidR="00A51F55" w:rsidRDefault="00A51F55" w:rsidP="006364E6">
      <w:pPr>
        <w:spacing w:after="0" w:line="240" w:lineRule="auto"/>
        <w:jc w:val="both"/>
        <w:rPr>
          <w:rFonts w:eastAsia="Times New Roman" w:cstheme="minorHAnsi"/>
          <w:bCs/>
          <w:szCs w:val="18"/>
        </w:rPr>
      </w:pPr>
    </w:p>
    <w:p w14:paraId="16A65ED5" w14:textId="77777777" w:rsidR="00CC434E" w:rsidRPr="00CC434E" w:rsidRDefault="00CC434E" w:rsidP="006364E6">
      <w:pPr>
        <w:spacing w:after="0" w:line="240" w:lineRule="auto"/>
        <w:jc w:val="both"/>
        <w:rPr>
          <w:rFonts w:eastAsia="Times New Roman" w:cstheme="minorHAnsi"/>
          <w:bCs/>
          <w:szCs w:val="18"/>
        </w:rPr>
      </w:pPr>
      <w:r w:rsidRPr="00CC434E">
        <w:rPr>
          <w:rFonts w:eastAsia="Times New Roman" w:cstheme="minorHAnsi"/>
          <w:bCs/>
          <w:szCs w:val="18"/>
        </w:rPr>
        <w:t>NOTE: External Evaluators are typically hired using the Miami Dade College Agreement for Services</w:t>
      </w:r>
      <w:r>
        <w:rPr>
          <w:rFonts w:eastAsia="Times New Roman" w:cstheme="minorHAnsi"/>
          <w:bCs/>
          <w:szCs w:val="18"/>
        </w:rPr>
        <w:t>,</w:t>
      </w:r>
      <w:r w:rsidRPr="00CC434E">
        <w:rPr>
          <w:rFonts w:eastAsia="Times New Roman" w:cstheme="minorHAnsi"/>
          <w:bCs/>
          <w:szCs w:val="18"/>
        </w:rPr>
        <w:t xml:space="preserve"> located on the Business Affairs forms website.</w:t>
      </w:r>
    </w:p>
    <w:p w14:paraId="0790D2CC" w14:textId="77777777" w:rsidR="00CC434E" w:rsidRDefault="00CC434E" w:rsidP="006364E6">
      <w:pPr>
        <w:spacing w:after="0" w:line="240" w:lineRule="auto"/>
        <w:jc w:val="both"/>
        <w:rPr>
          <w:rFonts w:eastAsia="Times New Roman" w:cstheme="minorHAnsi"/>
          <w:bCs/>
          <w:sz w:val="18"/>
          <w:szCs w:val="18"/>
        </w:rPr>
      </w:pPr>
    </w:p>
    <w:p w14:paraId="59F37F2D" w14:textId="77777777" w:rsidR="00CC434E" w:rsidRDefault="00CC434E" w:rsidP="006364E6">
      <w:pPr>
        <w:spacing w:after="0" w:line="240" w:lineRule="auto"/>
        <w:jc w:val="both"/>
        <w:rPr>
          <w:rFonts w:eastAsia="Times New Roman" w:cstheme="minorHAnsi"/>
          <w:bCs/>
          <w:sz w:val="18"/>
          <w:szCs w:val="18"/>
        </w:rPr>
      </w:pPr>
    </w:p>
    <w:p w14:paraId="6D62BB7C" w14:textId="77777777" w:rsidR="00CC434E" w:rsidRDefault="00CC434E" w:rsidP="006364E6">
      <w:pPr>
        <w:spacing w:after="0" w:line="240" w:lineRule="auto"/>
        <w:jc w:val="both"/>
        <w:rPr>
          <w:rFonts w:eastAsia="Times New Roman" w:cstheme="minorHAnsi"/>
          <w:bCs/>
          <w:sz w:val="18"/>
          <w:szCs w:val="18"/>
        </w:rPr>
      </w:pPr>
      <w:r>
        <w:rPr>
          <w:rFonts w:eastAsia="Times New Roman" w:cstheme="minorHAnsi"/>
          <w:bCs/>
          <w:sz w:val="18"/>
          <w:szCs w:val="18"/>
        </w:rPr>
        <w:t>Sources</w:t>
      </w:r>
    </w:p>
    <w:p w14:paraId="7FBF7197" w14:textId="77777777" w:rsidR="006364E6" w:rsidRPr="00CC34F0" w:rsidRDefault="006364E6" w:rsidP="006364E6">
      <w:pPr>
        <w:spacing w:after="0" w:line="240" w:lineRule="auto"/>
        <w:jc w:val="both"/>
        <w:rPr>
          <w:rFonts w:eastAsia="Times New Roman" w:cstheme="minorHAnsi"/>
          <w:bCs/>
          <w:sz w:val="18"/>
          <w:szCs w:val="18"/>
        </w:rPr>
      </w:pPr>
      <w:r w:rsidRPr="00CC34F0">
        <w:rPr>
          <w:rFonts w:eastAsia="Times New Roman" w:cstheme="minorHAnsi"/>
          <w:bCs/>
          <w:sz w:val="18"/>
          <w:szCs w:val="18"/>
        </w:rPr>
        <w:t xml:space="preserve">*Adapted from the article “Using an Outside Evaluator” by Michael Wells (2007) </w:t>
      </w:r>
    </w:p>
    <w:p w14:paraId="6E759D45" w14:textId="77777777" w:rsidR="006364E6" w:rsidRPr="00CC34F0" w:rsidRDefault="006364E6" w:rsidP="006364E6">
      <w:pPr>
        <w:spacing w:after="0" w:line="240" w:lineRule="auto"/>
        <w:jc w:val="both"/>
        <w:rPr>
          <w:rFonts w:eastAsia="Times New Roman" w:cstheme="minorHAnsi"/>
          <w:bCs/>
          <w:sz w:val="18"/>
          <w:szCs w:val="18"/>
        </w:rPr>
      </w:pPr>
      <w:r w:rsidRPr="00AB4148">
        <w:rPr>
          <w:rFonts w:eastAsia="Times New Roman" w:cstheme="minorHAnsi"/>
          <w:bCs/>
          <w:sz w:val="18"/>
          <w:szCs w:val="18"/>
        </w:rPr>
        <w:t xml:space="preserve">available at </w:t>
      </w:r>
      <w:hyperlink r:id="rId61" w:history="1">
        <w:r w:rsidRPr="00AB4148">
          <w:rPr>
            <w:rFonts w:eastAsia="Times New Roman" w:cstheme="minorHAnsi"/>
            <w:bCs/>
            <w:color w:val="0000FF" w:themeColor="hyperlink"/>
            <w:sz w:val="18"/>
            <w:szCs w:val="18"/>
            <w:u w:val="single"/>
          </w:rPr>
          <w:t>http://www.grantsnorthwest.com/using-an-outside-evaluator/</w:t>
        </w:r>
      </w:hyperlink>
    </w:p>
    <w:p w14:paraId="311F642B" w14:textId="77777777" w:rsidR="006364E6" w:rsidRPr="00AB4148" w:rsidRDefault="006364E6" w:rsidP="006364E6">
      <w:pPr>
        <w:spacing w:after="0" w:line="240" w:lineRule="auto"/>
        <w:ind w:left="360" w:hanging="360"/>
        <w:jc w:val="both"/>
        <w:rPr>
          <w:rFonts w:eastAsia="Times New Roman" w:cs="Times New Roman"/>
          <w:sz w:val="18"/>
          <w:szCs w:val="18"/>
        </w:rPr>
      </w:pPr>
      <w:r w:rsidRPr="00CC34F0">
        <w:rPr>
          <w:rFonts w:eastAsia="Times New Roman" w:cstheme="minorHAnsi"/>
          <w:bCs/>
          <w:sz w:val="18"/>
          <w:szCs w:val="18"/>
        </w:rPr>
        <w:t>** Adapted from the article “When and How to Use External Evaluators” by Tracey A. Rutnik and Marty Campbell (2002)</w:t>
      </w:r>
      <w:r w:rsidRPr="00AB4148">
        <w:rPr>
          <w:rFonts w:eastAsia="Times New Roman" w:cs="Times New Roman"/>
          <w:sz w:val="18"/>
          <w:szCs w:val="18"/>
        </w:rPr>
        <w:t xml:space="preserve"> </w:t>
      </w:r>
    </w:p>
    <w:p w14:paraId="1C528217" w14:textId="77777777" w:rsidR="006364E6" w:rsidRPr="00CC34F0" w:rsidRDefault="006364E6" w:rsidP="006364E6">
      <w:pPr>
        <w:spacing w:after="0" w:line="240" w:lineRule="auto"/>
        <w:ind w:left="360" w:hanging="360"/>
        <w:jc w:val="both"/>
        <w:rPr>
          <w:rFonts w:eastAsia="Times New Roman" w:cstheme="minorHAnsi"/>
          <w:bCs/>
          <w:sz w:val="18"/>
          <w:szCs w:val="18"/>
        </w:rPr>
      </w:pPr>
      <w:r w:rsidRPr="00CC34F0">
        <w:rPr>
          <w:rFonts w:eastAsia="Times New Roman" w:cstheme="minorHAnsi"/>
          <w:bCs/>
          <w:sz w:val="18"/>
          <w:szCs w:val="18"/>
        </w:rPr>
        <w:t xml:space="preserve">available at </w:t>
      </w:r>
      <w:hyperlink r:id="rId62" w:history="1">
        <w:r w:rsidRPr="00CC34F0">
          <w:rPr>
            <w:rFonts w:eastAsia="Times New Roman" w:cstheme="minorHAnsi"/>
            <w:bCs/>
            <w:color w:val="0000FF" w:themeColor="hyperlink"/>
            <w:sz w:val="18"/>
            <w:szCs w:val="18"/>
            <w:u w:val="single"/>
          </w:rPr>
          <w:t>http://c.ymcdn.com/sites/www.abagrantmakers.org/resource/resmgr/abag_publications/evaluationfinal.pdf</w:t>
        </w:r>
      </w:hyperlink>
    </w:p>
    <w:p w14:paraId="2455763D" w14:textId="77777777" w:rsidR="006364E6" w:rsidRDefault="006364E6" w:rsidP="006364E6">
      <w:pPr>
        <w:spacing w:after="0" w:line="240" w:lineRule="auto"/>
        <w:jc w:val="both"/>
        <w:rPr>
          <w:rFonts w:eastAsia="Times New Roman" w:cstheme="minorHAnsi"/>
          <w:bCs/>
          <w:sz w:val="18"/>
          <w:szCs w:val="18"/>
        </w:rPr>
      </w:pPr>
      <w:r w:rsidRPr="00CC34F0">
        <w:rPr>
          <w:rFonts w:eastAsia="Times New Roman" w:cstheme="minorHAnsi"/>
          <w:bCs/>
          <w:sz w:val="18"/>
          <w:szCs w:val="18"/>
        </w:rPr>
        <w:t>*** Information provided by the National Science Foundation’s ATE Evaluation 101 Webinar</w:t>
      </w:r>
    </w:p>
    <w:p w14:paraId="7DA5B961" w14:textId="77777777" w:rsidR="004F139E" w:rsidRDefault="00072523" w:rsidP="00FD3732">
      <w:pPr>
        <w:pStyle w:val="Teresa"/>
        <w:outlineLvl w:val="1"/>
        <w:rPr>
          <w:rFonts w:eastAsia="Times New Roman"/>
        </w:rPr>
      </w:pPr>
      <w:bookmarkStart w:id="46" w:name="_Toc399329562"/>
      <w:r>
        <w:rPr>
          <w:rFonts w:eastAsia="Times New Roman"/>
        </w:rPr>
        <w:t>APPENDIX</w:t>
      </w:r>
      <w:r w:rsidR="006364E6">
        <w:rPr>
          <w:rFonts w:eastAsia="Times New Roman"/>
        </w:rPr>
        <w:t xml:space="preserve"> E - </w:t>
      </w:r>
      <w:r w:rsidR="00BD6CA1">
        <w:rPr>
          <w:rFonts w:eastAsia="Times New Roman"/>
        </w:rPr>
        <w:t>Glossary</w:t>
      </w:r>
      <w:bookmarkEnd w:id="46"/>
    </w:p>
    <w:p w14:paraId="59C5B96B" w14:textId="77777777" w:rsidR="00AE5DA7" w:rsidRDefault="00AE5DA7" w:rsidP="00AE5DA7">
      <w:pPr>
        <w:spacing w:line="240" w:lineRule="auto"/>
        <w:ind w:left="432" w:hanging="432"/>
        <w:jc w:val="both"/>
        <w:rPr>
          <w:b/>
          <w:sz w:val="24"/>
        </w:rPr>
      </w:pPr>
      <w:r>
        <w:rPr>
          <w:b/>
          <w:sz w:val="24"/>
        </w:rPr>
        <w:t xml:space="preserve">Advance Payment </w:t>
      </w:r>
      <w:r w:rsidRPr="00AE5DA7">
        <w:rPr>
          <w:sz w:val="24"/>
        </w:rPr>
        <w:t xml:space="preserve">– </w:t>
      </w:r>
      <w:r w:rsidR="006C7810">
        <w:rPr>
          <w:sz w:val="24"/>
        </w:rPr>
        <w:t>payment received from the funding agency prior to MDC generating any grant expenses.</w:t>
      </w:r>
    </w:p>
    <w:p w14:paraId="11672F64" w14:textId="77777777" w:rsidR="00EB7464" w:rsidRPr="00EB7464" w:rsidRDefault="002E5DDC" w:rsidP="00AE5DA7">
      <w:pPr>
        <w:spacing w:line="240" w:lineRule="auto"/>
        <w:ind w:left="432" w:hanging="432"/>
        <w:jc w:val="both"/>
        <w:rPr>
          <w:sz w:val="24"/>
        </w:rPr>
      </w:pPr>
      <w:r w:rsidRPr="00EB7464">
        <w:rPr>
          <w:b/>
          <w:sz w:val="24"/>
        </w:rPr>
        <w:t>Allowab</w:t>
      </w:r>
      <w:r w:rsidR="00EB7464" w:rsidRPr="00EB7464">
        <w:rPr>
          <w:b/>
          <w:sz w:val="24"/>
        </w:rPr>
        <w:t>le cost</w:t>
      </w:r>
      <w:r w:rsidR="00286684">
        <w:rPr>
          <w:sz w:val="24"/>
        </w:rPr>
        <w:t xml:space="preserve"> –</w:t>
      </w:r>
      <w:r w:rsidRPr="00EB7464">
        <w:rPr>
          <w:sz w:val="24"/>
        </w:rPr>
        <w:t xml:space="preserve"> A cost for which an institution or agency may be reimbursed under a grant or contract with a funding agency.</w:t>
      </w:r>
      <w:r w:rsidR="00EB7464">
        <w:rPr>
          <w:sz w:val="24"/>
        </w:rPr>
        <w:t xml:space="preserve"> </w:t>
      </w:r>
      <w:r w:rsidR="00286684">
        <w:rPr>
          <w:sz w:val="24"/>
        </w:rPr>
        <w:t>They are determined by the</w:t>
      </w:r>
      <w:r w:rsidR="00EB7464" w:rsidRPr="00EB7464">
        <w:rPr>
          <w:sz w:val="24"/>
        </w:rPr>
        <w:t xml:space="preserve"> Office of Management and Budget (OMB), the </w:t>
      </w:r>
      <w:r w:rsidR="00286684">
        <w:rPr>
          <w:sz w:val="24"/>
        </w:rPr>
        <w:t>grantor</w:t>
      </w:r>
      <w:r w:rsidR="00EB7464" w:rsidRPr="00EB7464">
        <w:rPr>
          <w:sz w:val="24"/>
        </w:rPr>
        <w:t xml:space="preserve">'s requirements and/or </w:t>
      </w:r>
      <w:r w:rsidR="00EB7464">
        <w:rPr>
          <w:sz w:val="24"/>
        </w:rPr>
        <w:t>MDC</w:t>
      </w:r>
      <w:r w:rsidR="00EB7464" w:rsidRPr="00EB7464">
        <w:rPr>
          <w:sz w:val="24"/>
        </w:rPr>
        <w:t xml:space="preserve"> policy. </w:t>
      </w:r>
      <w:r w:rsidR="006C7810">
        <w:rPr>
          <w:sz w:val="24"/>
        </w:rPr>
        <w:t>2 CFR Part 200.403</w:t>
      </w:r>
      <w:r w:rsidR="00286684">
        <w:rPr>
          <w:sz w:val="24"/>
        </w:rPr>
        <w:t xml:space="preserve">, </w:t>
      </w:r>
      <w:r w:rsidR="00EB7464" w:rsidRPr="00EB7464">
        <w:rPr>
          <w:sz w:val="24"/>
        </w:rPr>
        <w:t xml:space="preserve">defines allowable costs as those that are: </w:t>
      </w:r>
    </w:p>
    <w:p w14:paraId="3E91C9EC" w14:textId="77777777" w:rsidR="006C7810" w:rsidRDefault="006C7810" w:rsidP="00BE27EA">
      <w:pPr>
        <w:pStyle w:val="ListParagraph"/>
        <w:numPr>
          <w:ilvl w:val="0"/>
          <w:numId w:val="83"/>
        </w:numPr>
        <w:spacing w:after="0" w:line="240" w:lineRule="auto"/>
        <w:jc w:val="both"/>
        <w:rPr>
          <w:sz w:val="24"/>
        </w:rPr>
      </w:pPr>
      <w:r>
        <w:rPr>
          <w:sz w:val="24"/>
        </w:rPr>
        <w:t>N</w:t>
      </w:r>
      <w:r w:rsidRPr="006C7810">
        <w:rPr>
          <w:sz w:val="24"/>
        </w:rPr>
        <w:t xml:space="preserve">ecessary and reasonable for the performance of the award and be allocable </w:t>
      </w:r>
      <w:r>
        <w:rPr>
          <w:sz w:val="24"/>
        </w:rPr>
        <w:t>to the specific grant project.</w:t>
      </w:r>
    </w:p>
    <w:p w14:paraId="79FC3E38" w14:textId="77777777" w:rsidR="006C7810" w:rsidRDefault="006C7810" w:rsidP="00BE27EA">
      <w:pPr>
        <w:pStyle w:val="ListParagraph"/>
        <w:numPr>
          <w:ilvl w:val="0"/>
          <w:numId w:val="83"/>
        </w:numPr>
        <w:spacing w:line="240" w:lineRule="auto"/>
        <w:jc w:val="both"/>
        <w:rPr>
          <w:sz w:val="24"/>
        </w:rPr>
      </w:pPr>
      <w:r w:rsidRPr="00EB7464">
        <w:rPr>
          <w:sz w:val="24"/>
        </w:rPr>
        <w:t xml:space="preserve">Conform to any limitations or exclusions set forth by the </w:t>
      </w:r>
      <w:r>
        <w:rPr>
          <w:sz w:val="24"/>
        </w:rPr>
        <w:t>grant</w:t>
      </w:r>
      <w:r w:rsidRPr="00EB7464">
        <w:rPr>
          <w:sz w:val="24"/>
        </w:rPr>
        <w:t xml:space="preserve"> agreement or </w:t>
      </w:r>
      <w:r>
        <w:rPr>
          <w:sz w:val="24"/>
        </w:rPr>
        <w:t xml:space="preserve">2 CFR Part 200 </w:t>
      </w:r>
      <w:r w:rsidRPr="006C7810">
        <w:rPr>
          <w:sz w:val="24"/>
        </w:rPr>
        <w:t>as to types or amount of cost items.</w:t>
      </w:r>
    </w:p>
    <w:p w14:paraId="5CEBE23A" w14:textId="77777777" w:rsidR="00FB1649" w:rsidRDefault="006C7810" w:rsidP="00BE27EA">
      <w:pPr>
        <w:pStyle w:val="ListParagraph"/>
        <w:numPr>
          <w:ilvl w:val="0"/>
          <w:numId w:val="83"/>
        </w:numPr>
        <w:spacing w:line="240" w:lineRule="auto"/>
        <w:jc w:val="both"/>
        <w:rPr>
          <w:sz w:val="24"/>
        </w:rPr>
      </w:pPr>
      <w:r w:rsidRPr="006C7810">
        <w:rPr>
          <w:sz w:val="24"/>
        </w:rPr>
        <w:t xml:space="preserve">Consistent with policies and procedures that apply uniformly to both </w:t>
      </w:r>
      <w:r w:rsidR="00FB1649">
        <w:rPr>
          <w:sz w:val="24"/>
        </w:rPr>
        <w:t>grant funded</w:t>
      </w:r>
      <w:r w:rsidRPr="006C7810">
        <w:rPr>
          <w:sz w:val="24"/>
        </w:rPr>
        <w:t xml:space="preserve"> and other activities of the </w:t>
      </w:r>
      <w:r w:rsidR="00FB1649">
        <w:rPr>
          <w:sz w:val="24"/>
        </w:rPr>
        <w:t>College</w:t>
      </w:r>
      <w:r w:rsidRPr="006C7810">
        <w:rPr>
          <w:sz w:val="24"/>
        </w:rPr>
        <w:t>.</w:t>
      </w:r>
    </w:p>
    <w:p w14:paraId="6052BCE2" w14:textId="77777777" w:rsidR="00FB1649" w:rsidRDefault="00FB1649" w:rsidP="00BE27EA">
      <w:pPr>
        <w:pStyle w:val="ListParagraph"/>
        <w:numPr>
          <w:ilvl w:val="0"/>
          <w:numId w:val="83"/>
        </w:numPr>
        <w:spacing w:line="240" w:lineRule="auto"/>
        <w:jc w:val="both"/>
        <w:rPr>
          <w:sz w:val="24"/>
        </w:rPr>
      </w:pPr>
      <w:r w:rsidRPr="00FB1649">
        <w:rPr>
          <w:sz w:val="24"/>
        </w:rPr>
        <w:t xml:space="preserve">Given consistent treatment. </w:t>
      </w:r>
      <w:r>
        <w:rPr>
          <w:sz w:val="24"/>
        </w:rPr>
        <w:t xml:space="preserve">A cost may not be assigned to an </w:t>
      </w:r>
      <w:r w:rsidR="006C7810" w:rsidRPr="00FB1649">
        <w:rPr>
          <w:sz w:val="24"/>
        </w:rPr>
        <w:t>award as a direct cost if any other cost incurred for the same purpose in like circumstances has been allocated to the award as an indirect cost.</w:t>
      </w:r>
    </w:p>
    <w:p w14:paraId="612526EE" w14:textId="77777777" w:rsidR="00FB1649" w:rsidRDefault="00FB1649" w:rsidP="00BE27EA">
      <w:pPr>
        <w:pStyle w:val="ListParagraph"/>
        <w:numPr>
          <w:ilvl w:val="0"/>
          <w:numId w:val="83"/>
        </w:numPr>
        <w:spacing w:after="0" w:line="240" w:lineRule="auto"/>
        <w:ind w:left="470" w:hangingChars="196" w:hanging="470"/>
        <w:jc w:val="both"/>
        <w:rPr>
          <w:sz w:val="24"/>
        </w:rPr>
      </w:pPr>
      <w:r>
        <w:rPr>
          <w:sz w:val="24"/>
        </w:rPr>
        <w:t>D</w:t>
      </w:r>
      <w:r w:rsidR="006C7810" w:rsidRPr="00FB1649">
        <w:rPr>
          <w:sz w:val="24"/>
        </w:rPr>
        <w:t>etermined in accordance with generally accepte</w:t>
      </w:r>
      <w:r>
        <w:rPr>
          <w:sz w:val="24"/>
        </w:rPr>
        <w:t>d accounting principles (GAAP)</w:t>
      </w:r>
    </w:p>
    <w:p w14:paraId="695369D3" w14:textId="77777777" w:rsidR="00FB1649" w:rsidRDefault="006C7810" w:rsidP="00BE27EA">
      <w:pPr>
        <w:pStyle w:val="ListParagraph"/>
        <w:numPr>
          <w:ilvl w:val="0"/>
          <w:numId w:val="83"/>
        </w:numPr>
        <w:spacing w:after="0" w:line="240" w:lineRule="auto"/>
        <w:ind w:left="470" w:hangingChars="196" w:hanging="470"/>
        <w:jc w:val="both"/>
        <w:rPr>
          <w:sz w:val="24"/>
        </w:rPr>
      </w:pPr>
      <w:r w:rsidRPr="00FB1649">
        <w:rPr>
          <w:sz w:val="24"/>
        </w:rPr>
        <w:t xml:space="preserve">Not included as a cost or used to meet cost sharing or matching requirements of any other federally-financed program in either the current or a prior period. </w:t>
      </w:r>
    </w:p>
    <w:p w14:paraId="400FBD09" w14:textId="77777777" w:rsidR="006C7810" w:rsidRPr="00FB1649" w:rsidRDefault="006C7810" w:rsidP="00BE27EA">
      <w:pPr>
        <w:pStyle w:val="ListParagraph"/>
        <w:numPr>
          <w:ilvl w:val="0"/>
          <w:numId w:val="83"/>
        </w:numPr>
        <w:spacing w:line="240" w:lineRule="auto"/>
        <w:ind w:left="470" w:hangingChars="196" w:hanging="470"/>
        <w:jc w:val="both"/>
        <w:rPr>
          <w:sz w:val="24"/>
        </w:rPr>
      </w:pPr>
      <w:r w:rsidRPr="00FB1649">
        <w:rPr>
          <w:sz w:val="24"/>
        </w:rPr>
        <w:t xml:space="preserve">Be adequately documented. </w:t>
      </w:r>
    </w:p>
    <w:p w14:paraId="36D3E600" w14:textId="77777777" w:rsidR="004F139E" w:rsidRPr="00286684" w:rsidRDefault="00286684" w:rsidP="006C7810">
      <w:pPr>
        <w:spacing w:line="240" w:lineRule="auto"/>
        <w:ind w:left="472" w:hangingChars="196" w:hanging="472"/>
        <w:jc w:val="both"/>
        <w:rPr>
          <w:sz w:val="32"/>
        </w:rPr>
      </w:pPr>
      <w:r w:rsidRPr="00286684">
        <w:rPr>
          <w:b/>
          <w:bCs/>
          <w:sz w:val="24"/>
          <w:szCs w:val="20"/>
        </w:rPr>
        <w:t>Amendments</w:t>
      </w:r>
      <w:r w:rsidRPr="00131904">
        <w:rPr>
          <w:bCs/>
          <w:sz w:val="24"/>
          <w:szCs w:val="20"/>
        </w:rPr>
        <w:t xml:space="preserve"> </w:t>
      </w:r>
      <w:r w:rsidRPr="00131904">
        <w:rPr>
          <w:sz w:val="24"/>
          <w:szCs w:val="20"/>
        </w:rPr>
        <w:t>–</w:t>
      </w:r>
      <w:r w:rsidRPr="00286684">
        <w:rPr>
          <w:sz w:val="24"/>
          <w:szCs w:val="20"/>
        </w:rPr>
        <w:t xml:space="preserve"> Post award changes to the grant; require prior approval from the grant funder.</w:t>
      </w:r>
    </w:p>
    <w:p w14:paraId="7A2B5EC5" w14:textId="77777777" w:rsidR="00AE5DA7" w:rsidRPr="00AE5DA7" w:rsidRDefault="00AE5DA7" w:rsidP="00AE5DA7">
      <w:pPr>
        <w:autoSpaceDE w:val="0"/>
        <w:autoSpaceDN w:val="0"/>
        <w:adjustRightInd w:val="0"/>
        <w:spacing w:before="120" w:line="240" w:lineRule="auto"/>
        <w:ind w:left="472" w:hangingChars="196" w:hanging="472"/>
        <w:jc w:val="both"/>
        <w:rPr>
          <w:bCs/>
          <w:sz w:val="24"/>
          <w:szCs w:val="20"/>
        </w:rPr>
      </w:pPr>
      <w:r>
        <w:rPr>
          <w:b/>
          <w:bCs/>
          <w:sz w:val="24"/>
          <w:szCs w:val="20"/>
        </w:rPr>
        <w:t>Approval Path Request Form</w:t>
      </w:r>
      <w:r>
        <w:rPr>
          <w:bCs/>
          <w:sz w:val="24"/>
          <w:szCs w:val="20"/>
        </w:rPr>
        <w:t xml:space="preserve"> </w:t>
      </w:r>
      <w:r w:rsidRPr="00131904">
        <w:rPr>
          <w:bCs/>
          <w:sz w:val="24"/>
          <w:szCs w:val="20"/>
        </w:rPr>
        <w:t>–</w:t>
      </w:r>
      <w:r w:rsidRPr="00AE5DA7">
        <w:rPr>
          <w:b/>
          <w:bCs/>
          <w:sz w:val="24"/>
          <w:szCs w:val="20"/>
        </w:rPr>
        <w:t xml:space="preserve"> </w:t>
      </w:r>
      <w:r w:rsidR="00DC6EAC" w:rsidRPr="00DC6EAC">
        <w:rPr>
          <w:bCs/>
          <w:sz w:val="24"/>
          <w:szCs w:val="20"/>
        </w:rPr>
        <w:t>Business Affairs form used to establish, modify, or remove Approval Paths</w:t>
      </w:r>
      <w:r w:rsidR="00DC6EAC">
        <w:rPr>
          <w:bCs/>
          <w:sz w:val="24"/>
          <w:szCs w:val="20"/>
        </w:rPr>
        <w:t xml:space="preserve"> in the Finance and Payroll system. This form is required when opening a grant qual.</w:t>
      </w:r>
    </w:p>
    <w:p w14:paraId="6CDFA46C" w14:textId="77777777" w:rsidR="00AE5DA7" w:rsidRPr="00AE5DA7" w:rsidRDefault="00AE5DA7" w:rsidP="00AE5DA7">
      <w:pPr>
        <w:autoSpaceDE w:val="0"/>
        <w:autoSpaceDN w:val="0"/>
        <w:adjustRightInd w:val="0"/>
        <w:spacing w:before="120" w:line="240" w:lineRule="auto"/>
        <w:ind w:left="472" w:hangingChars="196" w:hanging="472"/>
        <w:jc w:val="both"/>
        <w:rPr>
          <w:b/>
          <w:bCs/>
          <w:sz w:val="24"/>
          <w:szCs w:val="20"/>
        </w:rPr>
      </w:pPr>
      <w:r>
        <w:rPr>
          <w:b/>
          <w:bCs/>
          <w:sz w:val="24"/>
          <w:szCs w:val="20"/>
        </w:rPr>
        <w:t xml:space="preserve">AOR </w:t>
      </w:r>
      <w:r w:rsidR="00131904" w:rsidRPr="00131904">
        <w:rPr>
          <w:bCs/>
          <w:sz w:val="24"/>
          <w:szCs w:val="20"/>
        </w:rPr>
        <w:t>–</w:t>
      </w:r>
      <w:r w:rsidRPr="00131904">
        <w:rPr>
          <w:bCs/>
          <w:sz w:val="24"/>
          <w:szCs w:val="20"/>
        </w:rPr>
        <w:t xml:space="preserve"> </w:t>
      </w:r>
      <w:r>
        <w:rPr>
          <w:b/>
          <w:bCs/>
          <w:sz w:val="24"/>
          <w:szCs w:val="20"/>
        </w:rPr>
        <w:t xml:space="preserve">Authorized Organizational Representative – </w:t>
      </w:r>
      <w:r w:rsidR="004A62DB" w:rsidRPr="004A62DB">
        <w:rPr>
          <w:bCs/>
          <w:sz w:val="24"/>
          <w:szCs w:val="20"/>
        </w:rPr>
        <w:t xml:space="preserve">The College </w:t>
      </w:r>
      <w:r w:rsidR="004A62DB">
        <w:rPr>
          <w:bCs/>
          <w:sz w:val="24"/>
          <w:szCs w:val="20"/>
        </w:rPr>
        <w:t xml:space="preserve">employee (the Provost for Operations) </w:t>
      </w:r>
      <w:r w:rsidR="004A62DB" w:rsidRPr="004A62DB">
        <w:rPr>
          <w:bCs/>
          <w:sz w:val="24"/>
          <w:szCs w:val="20"/>
        </w:rPr>
        <w:t xml:space="preserve">authorized </w:t>
      </w:r>
      <w:r w:rsidR="004A62DB">
        <w:rPr>
          <w:bCs/>
          <w:sz w:val="24"/>
          <w:szCs w:val="20"/>
        </w:rPr>
        <w:t xml:space="preserve">by the College President </w:t>
      </w:r>
      <w:r w:rsidR="004A62DB" w:rsidRPr="004A62DB">
        <w:rPr>
          <w:bCs/>
          <w:sz w:val="24"/>
          <w:szCs w:val="20"/>
        </w:rPr>
        <w:t>to sign documents</w:t>
      </w:r>
      <w:r w:rsidR="004A62DB">
        <w:rPr>
          <w:bCs/>
          <w:sz w:val="24"/>
          <w:szCs w:val="20"/>
        </w:rPr>
        <w:t xml:space="preserve"> on behalf of the College</w:t>
      </w:r>
      <w:r w:rsidR="004A62DB" w:rsidRPr="004A62DB">
        <w:rPr>
          <w:bCs/>
          <w:sz w:val="24"/>
          <w:szCs w:val="20"/>
        </w:rPr>
        <w:t>.  There is only one Authorized Organization Representative (AOR) in the organization.</w:t>
      </w:r>
      <w:r w:rsidR="004A62DB" w:rsidRPr="004A62DB">
        <w:rPr>
          <w:b/>
          <w:bCs/>
          <w:sz w:val="24"/>
          <w:szCs w:val="20"/>
        </w:rPr>
        <w:t xml:space="preserve">  </w:t>
      </w:r>
      <w:r w:rsidR="004A62DB" w:rsidRPr="004A62DB">
        <w:rPr>
          <w:bCs/>
          <w:sz w:val="24"/>
          <w:szCs w:val="20"/>
        </w:rPr>
        <w:t xml:space="preserve">The College President and the College Provost for Operations are the only employees of the College who are authorized to sign grant-related documents.  </w:t>
      </w:r>
    </w:p>
    <w:p w14:paraId="5AB3C2FC" w14:textId="77777777" w:rsidR="005114D5" w:rsidRPr="005114D5" w:rsidRDefault="00DB6A18" w:rsidP="003D7054">
      <w:pPr>
        <w:autoSpaceDE w:val="0"/>
        <w:autoSpaceDN w:val="0"/>
        <w:adjustRightInd w:val="0"/>
        <w:spacing w:before="120" w:line="240" w:lineRule="auto"/>
        <w:ind w:left="472" w:hangingChars="196" w:hanging="472"/>
        <w:jc w:val="both"/>
        <w:rPr>
          <w:sz w:val="24"/>
          <w:szCs w:val="20"/>
        </w:rPr>
      </w:pPr>
      <w:r>
        <w:rPr>
          <w:b/>
          <w:bCs/>
          <w:sz w:val="24"/>
          <w:szCs w:val="20"/>
        </w:rPr>
        <w:t>Award L</w:t>
      </w:r>
      <w:r w:rsidR="005170E6" w:rsidRPr="005170E6">
        <w:rPr>
          <w:b/>
          <w:bCs/>
          <w:sz w:val="24"/>
          <w:szCs w:val="20"/>
        </w:rPr>
        <w:t xml:space="preserve">etter </w:t>
      </w:r>
      <w:r w:rsidR="005170E6" w:rsidRPr="005170E6">
        <w:rPr>
          <w:bCs/>
          <w:sz w:val="24"/>
          <w:szCs w:val="20"/>
        </w:rPr>
        <w:t>–</w:t>
      </w:r>
      <w:r w:rsidR="005170E6" w:rsidRPr="005170E6">
        <w:rPr>
          <w:b/>
          <w:bCs/>
          <w:sz w:val="24"/>
          <w:szCs w:val="20"/>
        </w:rPr>
        <w:t xml:space="preserve"> </w:t>
      </w:r>
      <w:r w:rsidR="005170E6" w:rsidRPr="005170E6">
        <w:rPr>
          <w:sz w:val="24"/>
          <w:szCs w:val="20"/>
        </w:rPr>
        <w:t xml:space="preserve">Written notification from the funding agency indicating that a project has been funded, the amount </w:t>
      </w:r>
      <w:r w:rsidR="005114D5">
        <w:rPr>
          <w:sz w:val="24"/>
          <w:szCs w:val="20"/>
        </w:rPr>
        <w:t>of funding,</w:t>
      </w:r>
      <w:r w:rsidR="005170E6" w:rsidRPr="005170E6">
        <w:rPr>
          <w:sz w:val="24"/>
          <w:szCs w:val="20"/>
        </w:rPr>
        <w:t xml:space="preserve"> </w:t>
      </w:r>
      <w:r w:rsidR="00C05311">
        <w:rPr>
          <w:sz w:val="24"/>
          <w:szCs w:val="20"/>
        </w:rPr>
        <w:t xml:space="preserve">the </w:t>
      </w:r>
      <w:r w:rsidR="005170E6" w:rsidRPr="005170E6">
        <w:rPr>
          <w:sz w:val="24"/>
          <w:szCs w:val="20"/>
        </w:rPr>
        <w:t xml:space="preserve">length of </w:t>
      </w:r>
      <w:r w:rsidR="00C05311">
        <w:rPr>
          <w:sz w:val="24"/>
          <w:szCs w:val="20"/>
        </w:rPr>
        <w:t xml:space="preserve">the </w:t>
      </w:r>
      <w:r w:rsidR="005170E6" w:rsidRPr="005170E6">
        <w:rPr>
          <w:sz w:val="24"/>
          <w:szCs w:val="20"/>
        </w:rPr>
        <w:t>funding</w:t>
      </w:r>
      <w:r w:rsidR="00C05311">
        <w:rPr>
          <w:sz w:val="24"/>
          <w:szCs w:val="20"/>
        </w:rPr>
        <w:t xml:space="preserve"> period</w:t>
      </w:r>
      <w:r w:rsidR="005114D5">
        <w:rPr>
          <w:sz w:val="24"/>
          <w:szCs w:val="20"/>
        </w:rPr>
        <w:t xml:space="preserve">, and may </w:t>
      </w:r>
      <w:r w:rsidR="005114D5">
        <w:rPr>
          <w:bCs/>
          <w:sz w:val="24"/>
          <w:szCs w:val="20"/>
        </w:rPr>
        <w:t>describe</w:t>
      </w:r>
      <w:r w:rsidR="005114D5" w:rsidRPr="005114D5">
        <w:rPr>
          <w:bCs/>
          <w:sz w:val="24"/>
          <w:szCs w:val="20"/>
        </w:rPr>
        <w:t xml:space="preserve"> the regulations that are applicable and any other specific or special conditions re</w:t>
      </w:r>
      <w:r w:rsidR="005114D5">
        <w:rPr>
          <w:bCs/>
          <w:sz w:val="24"/>
          <w:szCs w:val="20"/>
        </w:rPr>
        <w:t>levant to that particular award</w:t>
      </w:r>
      <w:r w:rsidR="005170E6" w:rsidRPr="005170E6">
        <w:rPr>
          <w:sz w:val="24"/>
          <w:szCs w:val="20"/>
        </w:rPr>
        <w:t>.</w:t>
      </w:r>
      <w:r w:rsidR="005114D5">
        <w:rPr>
          <w:sz w:val="24"/>
          <w:szCs w:val="20"/>
        </w:rPr>
        <w:t xml:space="preserve"> </w:t>
      </w:r>
      <w:r w:rsidR="005114D5" w:rsidRPr="005114D5">
        <w:rPr>
          <w:bCs/>
          <w:sz w:val="24"/>
          <w:szCs w:val="20"/>
        </w:rPr>
        <w:t xml:space="preserve">When a federal agency awards a grant, </w:t>
      </w:r>
      <w:r w:rsidR="005114D5">
        <w:rPr>
          <w:bCs/>
          <w:sz w:val="24"/>
          <w:szCs w:val="20"/>
        </w:rPr>
        <w:t>the</w:t>
      </w:r>
      <w:r w:rsidR="005114D5" w:rsidRPr="005114D5">
        <w:rPr>
          <w:bCs/>
          <w:sz w:val="24"/>
          <w:szCs w:val="20"/>
        </w:rPr>
        <w:t xml:space="preserve"> </w:t>
      </w:r>
      <w:r w:rsidR="005114D5">
        <w:rPr>
          <w:bCs/>
          <w:sz w:val="24"/>
          <w:szCs w:val="20"/>
        </w:rPr>
        <w:t xml:space="preserve">notification of the grant award can be </w:t>
      </w:r>
      <w:r w:rsidR="005114D5" w:rsidRPr="005114D5">
        <w:rPr>
          <w:bCs/>
          <w:sz w:val="24"/>
          <w:szCs w:val="20"/>
        </w:rPr>
        <w:t xml:space="preserve">referred to as a Grant Award Notice (GAN) </w:t>
      </w:r>
      <w:r w:rsidR="005114D5">
        <w:rPr>
          <w:bCs/>
          <w:sz w:val="24"/>
          <w:szCs w:val="20"/>
        </w:rPr>
        <w:t>or a Notice of Grant Award (NGA).</w:t>
      </w:r>
      <w:r w:rsidR="005114D5" w:rsidRPr="005114D5">
        <w:rPr>
          <w:bCs/>
          <w:sz w:val="24"/>
          <w:szCs w:val="20"/>
        </w:rPr>
        <w:t xml:space="preserve"> </w:t>
      </w:r>
    </w:p>
    <w:p w14:paraId="3D4C3236" w14:textId="77777777" w:rsidR="004F139E" w:rsidRDefault="00286684" w:rsidP="003D7054">
      <w:pPr>
        <w:autoSpaceDE w:val="0"/>
        <w:autoSpaceDN w:val="0"/>
        <w:adjustRightInd w:val="0"/>
        <w:spacing w:before="120" w:line="240" w:lineRule="auto"/>
        <w:ind w:left="472" w:hangingChars="196" w:hanging="472"/>
        <w:jc w:val="both"/>
        <w:rPr>
          <w:rFonts w:cs="Times New Roman"/>
          <w:sz w:val="24"/>
        </w:rPr>
      </w:pPr>
      <w:r>
        <w:rPr>
          <w:b/>
          <w:bCs/>
          <w:sz w:val="24"/>
          <w:szCs w:val="20"/>
        </w:rPr>
        <w:t xml:space="preserve">Board Approval </w:t>
      </w:r>
      <w:r>
        <w:rPr>
          <w:rFonts w:cs="Times New Roman"/>
          <w:bCs/>
          <w:iCs/>
          <w:sz w:val="24"/>
        </w:rPr>
        <w:t xml:space="preserve">– </w:t>
      </w:r>
      <w:r w:rsidR="004F139E" w:rsidRPr="00EB7464">
        <w:rPr>
          <w:rFonts w:cs="Times New Roman"/>
          <w:sz w:val="24"/>
        </w:rPr>
        <w:t xml:space="preserve">According to the policies of </w:t>
      </w:r>
      <w:r w:rsidR="00EB7464">
        <w:rPr>
          <w:rFonts w:cs="Times New Roman"/>
          <w:sz w:val="24"/>
        </w:rPr>
        <w:t>MDC</w:t>
      </w:r>
      <w:r w:rsidR="004F139E" w:rsidRPr="00EB7464">
        <w:rPr>
          <w:rFonts w:cs="Times New Roman"/>
          <w:sz w:val="24"/>
        </w:rPr>
        <w:t xml:space="preserve">’s Board of Trustees, the Board must approve acceptance of external funds.  As the Board’s representative, the President of the College or the President’s designee must sign off on the submission of any grant application </w:t>
      </w:r>
      <w:r w:rsidR="004F139E" w:rsidRPr="00C05311">
        <w:rPr>
          <w:rFonts w:cs="Times New Roman"/>
          <w:sz w:val="24"/>
        </w:rPr>
        <w:t>prior to submission</w:t>
      </w:r>
      <w:r w:rsidR="004F139E" w:rsidRPr="00EB7464">
        <w:rPr>
          <w:rFonts w:cs="Times New Roman"/>
          <w:sz w:val="24"/>
        </w:rPr>
        <w:t>.  Board approval ensures project compatibility with the College’s mission and accountability for the use of external funds as well as College resources.</w:t>
      </w:r>
    </w:p>
    <w:p w14:paraId="2F2F1457" w14:textId="77777777" w:rsidR="00300242" w:rsidRPr="00300242" w:rsidRDefault="00300242" w:rsidP="003D7054">
      <w:pPr>
        <w:spacing w:line="240" w:lineRule="auto"/>
        <w:ind w:left="432" w:hanging="432"/>
        <w:jc w:val="both"/>
        <w:rPr>
          <w:b/>
          <w:bCs/>
          <w:sz w:val="24"/>
          <w:szCs w:val="24"/>
        </w:rPr>
      </w:pPr>
      <w:r w:rsidRPr="00300242">
        <w:rPr>
          <w:b/>
          <w:bCs/>
          <w:sz w:val="24"/>
          <w:szCs w:val="24"/>
        </w:rPr>
        <w:t xml:space="preserve">Budget </w:t>
      </w:r>
      <w:r w:rsidRPr="00300242">
        <w:rPr>
          <w:bCs/>
          <w:sz w:val="24"/>
          <w:szCs w:val="24"/>
        </w:rPr>
        <w:t>–</w:t>
      </w:r>
      <w:r w:rsidRPr="00300242">
        <w:rPr>
          <w:b/>
          <w:bCs/>
          <w:sz w:val="24"/>
          <w:szCs w:val="24"/>
        </w:rPr>
        <w:t xml:space="preserve"> </w:t>
      </w:r>
      <w:r w:rsidRPr="00300242">
        <w:rPr>
          <w:sz w:val="24"/>
          <w:szCs w:val="24"/>
        </w:rPr>
        <w:t>An estimate of project costs, based on anticipated amount of award to be received from the funder.  After a grant</w:t>
      </w:r>
      <w:r>
        <w:rPr>
          <w:sz w:val="24"/>
          <w:szCs w:val="24"/>
        </w:rPr>
        <w:t xml:space="preserve"> or contract is awarded it is the project director’s financial plan and </w:t>
      </w:r>
      <w:r w:rsidRPr="00300242">
        <w:rPr>
          <w:sz w:val="24"/>
          <w:szCs w:val="24"/>
        </w:rPr>
        <w:t xml:space="preserve">spending guideline </w:t>
      </w:r>
      <w:r>
        <w:rPr>
          <w:sz w:val="24"/>
          <w:szCs w:val="24"/>
        </w:rPr>
        <w:t xml:space="preserve">that lists the type of expenditures and the dollar amounts required to carry out program objectives </w:t>
      </w:r>
      <w:r w:rsidRPr="00300242">
        <w:rPr>
          <w:sz w:val="24"/>
          <w:szCs w:val="24"/>
        </w:rPr>
        <w:t xml:space="preserve">based on the </w:t>
      </w:r>
      <w:r>
        <w:rPr>
          <w:sz w:val="24"/>
          <w:szCs w:val="24"/>
        </w:rPr>
        <w:t>funder</w:t>
      </w:r>
      <w:r w:rsidRPr="00300242">
        <w:rPr>
          <w:sz w:val="24"/>
          <w:szCs w:val="24"/>
        </w:rPr>
        <w:t>’s approval.</w:t>
      </w:r>
    </w:p>
    <w:p w14:paraId="3C2C1576" w14:textId="77777777" w:rsidR="00DE7075" w:rsidRPr="00DE7075" w:rsidRDefault="00DB6A18" w:rsidP="003D7054">
      <w:pPr>
        <w:autoSpaceDE w:val="0"/>
        <w:autoSpaceDN w:val="0"/>
        <w:adjustRightInd w:val="0"/>
        <w:spacing w:before="120" w:line="240" w:lineRule="auto"/>
        <w:ind w:left="472" w:hangingChars="196" w:hanging="472"/>
        <w:jc w:val="both"/>
        <w:rPr>
          <w:b/>
          <w:bCs/>
          <w:sz w:val="24"/>
          <w:szCs w:val="20"/>
        </w:rPr>
      </w:pPr>
      <w:r>
        <w:rPr>
          <w:b/>
          <w:bCs/>
          <w:sz w:val="24"/>
          <w:szCs w:val="20"/>
        </w:rPr>
        <w:t>Budget C</w:t>
      </w:r>
      <w:r w:rsidR="00DE7075" w:rsidRPr="00DE7075">
        <w:rPr>
          <w:b/>
          <w:bCs/>
          <w:sz w:val="24"/>
          <w:szCs w:val="20"/>
        </w:rPr>
        <w:t>ategory</w:t>
      </w:r>
      <w:r w:rsidR="00DE7075">
        <w:rPr>
          <w:b/>
          <w:bCs/>
          <w:sz w:val="24"/>
          <w:szCs w:val="20"/>
        </w:rPr>
        <w:t xml:space="preserve"> </w:t>
      </w:r>
      <w:r w:rsidR="00DE7075" w:rsidRPr="00DE7075">
        <w:rPr>
          <w:bCs/>
          <w:sz w:val="24"/>
          <w:szCs w:val="20"/>
        </w:rPr>
        <w:t>–</w:t>
      </w:r>
      <w:r w:rsidR="00DE7075">
        <w:rPr>
          <w:b/>
          <w:bCs/>
          <w:sz w:val="24"/>
          <w:szCs w:val="20"/>
        </w:rPr>
        <w:t xml:space="preserve"> </w:t>
      </w:r>
      <w:r w:rsidR="00F257E9">
        <w:rPr>
          <w:bCs/>
          <w:sz w:val="24"/>
          <w:szCs w:val="20"/>
        </w:rPr>
        <w:t xml:space="preserve">Also referred to as a budget line item. </w:t>
      </w:r>
      <w:r w:rsidR="00DE7075">
        <w:rPr>
          <w:bCs/>
          <w:sz w:val="24"/>
          <w:szCs w:val="20"/>
        </w:rPr>
        <w:t>A</w:t>
      </w:r>
      <w:r w:rsidR="00DE7075" w:rsidRPr="00DE7075">
        <w:rPr>
          <w:bCs/>
          <w:sz w:val="24"/>
          <w:szCs w:val="20"/>
        </w:rPr>
        <w:t xml:space="preserve"> portion of the budget designated fo</w:t>
      </w:r>
      <w:r w:rsidR="00F257E9">
        <w:rPr>
          <w:bCs/>
          <w:sz w:val="24"/>
          <w:szCs w:val="20"/>
        </w:rPr>
        <w:t>r certain kinds of expenditures (</w:t>
      </w:r>
      <w:r w:rsidR="00DE7075" w:rsidRPr="00DE7075">
        <w:rPr>
          <w:bCs/>
          <w:sz w:val="24"/>
          <w:szCs w:val="20"/>
        </w:rPr>
        <w:t xml:space="preserve">e.g., salaries, operations, travel, </w:t>
      </w:r>
      <w:r w:rsidR="00F257E9">
        <w:rPr>
          <w:bCs/>
          <w:sz w:val="24"/>
          <w:szCs w:val="20"/>
        </w:rPr>
        <w:t xml:space="preserve">and </w:t>
      </w:r>
      <w:r w:rsidR="00DE7075" w:rsidRPr="00DE7075">
        <w:rPr>
          <w:bCs/>
          <w:sz w:val="24"/>
          <w:szCs w:val="20"/>
        </w:rPr>
        <w:t>equipment</w:t>
      </w:r>
      <w:r w:rsidR="00F257E9">
        <w:rPr>
          <w:bCs/>
          <w:sz w:val="24"/>
          <w:szCs w:val="20"/>
        </w:rPr>
        <w:t>)</w:t>
      </w:r>
      <w:r w:rsidR="00DE7075" w:rsidRPr="00DE7075">
        <w:rPr>
          <w:bCs/>
          <w:sz w:val="24"/>
          <w:szCs w:val="20"/>
        </w:rPr>
        <w:t>.</w:t>
      </w:r>
      <w:r w:rsidR="00F257E9">
        <w:rPr>
          <w:bCs/>
          <w:sz w:val="24"/>
          <w:szCs w:val="20"/>
        </w:rPr>
        <w:t xml:space="preserve"> </w:t>
      </w:r>
    </w:p>
    <w:p w14:paraId="02403121" w14:textId="77777777" w:rsidR="00300242" w:rsidRDefault="00DB6A18" w:rsidP="003D7054">
      <w:pPr>
        <w:autoSpaceDE w:val="0"/>
        <w:autoSpaceDN w:val="0"/>
        <w:adjustRightInd w:val="0"/>
        <w:spacing w:before="120" w:line="240" w:lineRule="auto"/>
        <w:ind w:left="472" w:hangingChars="196" w:hanging="472"/>
        <w:jc w:val="both"/>
        <w:rPr>
          <w:sz w:val="24"/>
          <w:szCs w:val="20"/>
        </w:rPr>
      </w:pPr>
      <w:r>
        <w:rPr>
          <w:b/>
          <w:bCs/>
          <w:sz w:val="24"/>
          <w:szCs w:val="20"/>
        </w:rPr>
        <w:t>Budget P</w:t>
      </w:r>
      <w:r w:rsidR="00CB0C3C">
        <w:rPr>
          <w:b/>
          <w:bCs/>
          <w:sz w:val="24"/>
          <w:szCs w:val="20"/>
        </w:rPr>
        <w:t>eriod</w:t>
      </w:r>
      <w:r w:rsidR="00CB0C3C" w:rsidRPr="00CB0C3C">
        <w:rPr>
          <w:bCs/>
          <w:sz w:val="24"/>
          <w:szCs w:val="20"/>
        </w:rPr>
        <w:t xml:space="preserve"> –</w:t>
      </w:r>
      <w:r w:rsidR="00CB0C3C" w:rsidRPr="00CB0C3C">
        <w:rPr>
          <w:b/>
          <w:bCs/>
          <w:sz w:val="24"/>
          <w:szCs w:val="20"/>
        </w:rPr>
        <w:t xml:space="preserve"> </w:t>
      </w:r>
      <w:r w:rsidR="00CB0C3C" w:rsidRPr="00CB0C3C">
        <w:rPr>
          <w:sz w:val="24"/>
          <w:szCs w:val="20"/>
        </w:rPr>
        <w:t xml:space="preserve">The </w:t>
      </w:r>
      <w:r w:rsidR="00CB0C3C">
        <w:rPr>
          <w:sz w:val="24"/>
          <w:szCs w:val="20"/>
        </w:rPr>
        <w:t>interval of time in which the project is divided for budgetary purposes; often one year.</w:t>
      </w:r>
    </w:p>
    <w:p w14:paraId="73A9699F" w14:textId="77777777" w:rsidR="001B4FF7" w:rsidRDefault="004E561D" w:rsidP="003D7054">
      <w:pPr>
        <w:autoSpaceDE w:val="0"/>
        <w:autoSpaceDN w:val="0"/>
        <w:adjustRightInd w:val="0"/>
        <w:spacing w:before="120" w:line="240" w:lineRule="auto"/>
        <w:ind w:left="472" w:hangingChars="196" w:hanging="472"/>
        <w:jc w:val="both"/>
        <w:rPr>
          <w:sz w:val="24"/>
          <w:szCs w:val="20"/>
        </w:rPr>
      </w:pPr>
      <w:r>
        <w:rPr>
          <w:b/>
          <w:bCs/>
          <w:sz w:val="24"/>
          <w:szCs w:val="20"/>
        </w:rPr>
        <w:t xml:space="preserve">BT - </w:t>
      </w:r>
      <w:r w:rsidR="001B4FF7" w:rsidRPr="00351E3B">
        <w:rPr>
          <w:b/>
          <w:bCs/>
          <w:sz w:val="24"/>
          <w:szCs w:val="20"/>
        </w:rPr>
        <w:t>Budget Trans</w:t>
      </w:r>
      <w:r w:rsidR="001D5095">
        <w:rPr>
          <w:b/>
          <w:bCs/>
          <w:sz w:val="24"/>
          <w:szCs w:val="20"/>
        </w:rPr>
        <w:t xml:space="preserve">fer </w:t>
      </w:r>
      <w:r w:rsidR="001B4FF7">
        <w:rPr>
          <w:sz w:val="24"/>
          <w:szCs w:val="20"/>
        </w:rPr>
        <w:t xml:space="preserve">– </w:t>
      </w:r>
      <w:r w:rsidR="00A7224F">
        <w:rPr>
          <w:sz w:val="24"/>
          <w:szCs w:val="20"/>
        </w:rPr>
        <w:t>an accounting process t</w:t>
      </w:r>
      <w:r w:rsidR="00A7224F" w:rsidRPr="00A7224F">
        <w:rPr>
          <w:sz w:val="24"/>
          <w:szCs w:val="20"/>
        </w:rPr>
        <w:t xml:space="preserve">o move </w:t>
      </w:r>
      <w:r w:rsidR="00A7224F">
        <w:rPr>
          <w:sz w:val="24"/>
          <w:szCs w:val="20"/>
        </w:rPr>
        <w:t xml:space="preserve">funds from one line item to another </w:t>
      </w:r>
      <w:r w:rsidR="00A7224F" w:rsidRPr="00A7224F">
        <w:rPr>
          <w:sz w:val="24"/>
          <w:szCs w:val="20"/>
        </w:rPr>
        <w:t xml:space="preserve">within </w:t>
      </w:r>
      <w:r w:rsidR="00A7224F">
        <w:rPr>
          <w:sz w:val="24"/>
          <w:szCs w:val="20"/>
        </w:rPr>
        <w:t>the same cost center</w:t>
      </w:r>
      <w:r w:rsidR="001D5095">
        <w:rPr>
          <w:sz w:val="24"/>
          <w:szCs w:val="20"/>
        </w:rPr>
        <w:t xml:space="preserve"> or</w:t>
      </w:r>
      <w:r w:rsidR="00A7224F">
        <w:rPr>
          <w:sz w:val="24"/>
          <w:szCs w:val="20"/>
        </w:rPr>
        <w:t xml:space="preserve"> Qual</w:t>
      </w:r>
      <w:r w:rsidR="001D5095">
        <w:rPr>
          <w:sz w:val="24"/>
          <w:szCs w:val="20"/>
        </w:rPr>
        <w:t xml:space="preserve"> (account)</w:t>
      </w:r>
      <w:r w:rsidR="00A7224F">
        <w:rPr>
          <w:sz w:val="24"/>
          <w:szCs w:val="20"/>
        </w:rPr>
        <w:t>,</w:t>
      </w:r>
      <w:r w:rsidR="00A7224F" w:rsidRPr="00A7224F">
        <w:rPr>
          <w:sz w:val="24"/>
          <w:szCs w:val="20"/>
        </w:rPr>
        <w:t xml:space="preserve"> or </w:t>
      </w:r>
      <w:r w:rsidR="001D5095">
        <w:rPr>
          <w:sz w:val="24"/>
          <w:szCs w:val="20"/>
        </w:rPr>
        <w:t>between</w:t>
      </w:r>
      <w:r w:rsidR="00A7224F" w:rsidRPr="00A7224F">
        <w:rPr>
          <w:sz w:val="24"/>
          <w:szCs w:val="20"/>
        </w:rPr>
        <w:t xml:space="preserve"> differen</w:t>
      </w:r>
      <w:r w:rsidR="001D5095">
        <w:rPr>
          <w:sz w:val="24"/>
          <w:szCs w:val="20"/>
        </w:rPr>
        <w:t xml:space="preserve">t cost centers </w:t>
      </w:r>
      <w:r w:rsidR="00A7224F">
        <w:rPr>
          <w:sz w:val="24"/>
          <w:szCs w:val="20"/>
        </w:rPr>
        <w:t>or Q</w:t>
      </w:r>
      <w:r w:rsidR="00A7224F" w:rsidRPr="00A7224F">
        <w:rPr>
          <w:sz w:val="24"/>
          <w:szCs w:val="20"/>
        </w:rPr>
        <w:t>uals</w:t>
      </w:r>
      <w:r w:rsidR="001D5095">
        <w:rPr>
          <w:sz w:val="24"/>
          <w:szCs w:val="20"/>
        </w:rPr>
        <w:t xml:space="preserve"> (accounts)</w:t>
      </w:r>
      <w:r w:rsidR="00A7224F">
        <w:rPr>
          <w:sz w:val="24"/>
          <w:szCs w:val="20"/>
        </w:rPr>
        <w:t>. Certain</w:t>
      </w:r>
      <w:r w:rsidR="00A7224F" w:rsidRPr="00A7224F">
        <w:rPr>
          <w:sz w:val="24"/>
          <w:szCs w:val="20"/>
        </w:rPr>
        <w:t xml:space="preserve"> limitations and restriction</w:t>
      </w:r>
      <w:r w:rsidR="00A7224F">
        <w:rPr>
          <w:sz w:val="24"/>
          <w:szCs w:val="20"/>
        </w:rPr>
        <w:t>s apply.</w:t>
      </w:r>
    </w:p>
    <w:p w14:paraId="4545E02A" w14:textId="77777777" w:rsidR="00DE7075" w:rsidRPr="00DE7075" w:rsidRDefault="00CB0C3C" w:rsidP="003D7054">
      <w:pPr>
        <w:autoSpaceDE w:val="0"/>
        <w:autoSpaceDN w:val="0"/>
        <w:adjustRightInd w:val="0"/>
        <w:spacing w:before="120" w:line="240" w:lineRule="auto"/>
        <w:ind w:left="472" w:hangingChars="196" w:hanging="472"/>
        <w:jc w:val="both"/>
        <w:rPr>
          <w:bCs/>
          <w:sz w:val="24"/>
          <w:szCs w:val="20"/>
        </w:rPr>
      </w:pPr>
      <w:r>
        <w:rPr>
          <w:b/>
          <w:bCs/>
          <w:sz w:val="24"/>
          <w:szCs w:val="20"/>
        </w:rPr>
        <w:t>Carryover</w:t>
      </w:r>
      <w:r w:rsidRPr="00CB0C3C">
        <w:rPr>
          <w:bCs/>
          <w:sz w:val="24"/>
          <w:szCs w:val="20"/>
        </w:rPr>
        <w:t xml:space="preserve"> </w:t>
      </w:r>
      <w:r w:rsidR="00505B50" w:rsidRPr="00505B50">
        <w:rPr>
          <w:b/>
          <w:bCs/>
          <w:sz w:val="24"/>
          <w:szCs w:val="20"/>
        </w:rPr>
        <w:t>or Carry Forward</w:t>
      </w:r>
      <w:r w:rsidR="00505B50">
        <w:rPr>
          <w:bCs/>
          <w:sz w:val="24"/>
          <w:szCs w:val="20"/>
        </w:rPr>
        <w:t xml:space="preserve"> </w:t>
      </w:r>
      <w:r w:rsidRPr="00CB0C3C">
        <w:rPr>
          <w:bCs/>
          <w:sz w:val="24"/>
          <w:szCs w:val="20"/>
        </w:rPr>
        <w:t>–</w:t>
      </w:r>
      <w:r>
        <w:rPr>
          <w:bCs/>
          <w:sz w:val="24"/>
          <w:szCs w:val="20"/>
        </w:rPr>
        <w:t xml:space="preserve"> </w:t>
      </w:r>
      <w:r w:rsidR="00F257E9">
        <w:rPr>
          <w:bCs/>
          <w:sz w:val="24"/>
          <w:szCs w:val="20"/>
        </w:rPr>
        <w:t>Carryover is the</w:t>
      </w:r>
      <w:r>
        <w:rPr>
          <w:bCs/>
          <w:sz w:val="24"/>
          <w:szCs w:val="20"/>
        </w:rPr>
        <w:t xml:space="preserve"> remaining </w:t>
      </w:r>
      <w:r w:rsidR="00DE7075">
        <w:rPr>
          <w:bCs/>
          <w:sz w:val="24"/>
          <w:szCs w:val="20"/>
        </w:rPr>
        <w:t xml:space="preserve">unobligated </w:t>
      </w:r>
      <w:r>
        <w:rPr>
          <w:bCs/>
          <w:sz w:val="24"/>
          <w:szCs w:val="20"/>
        </w:rPr>
        <w:t xml:space="preserve">balance available from a project that may be </w:t>
      </w:r>
      <w:r w:rsidR="00DE7075">
        <w:rPr>
          <w:bCs/>
          <w:sz w:val="24"/>
          <w:szCs w:val="20"/>
        </w:rPr>
        <w:t>carried forward</w:t>
      </w:r>
      <w:r>
        <w:rPr>
          <w:bCs/>
          <w:sz w:val="24"/>
          <w:szCs w:val="20"/>
        </w:rPr>
        <w:t xml:space="preserve"> into subsequent budget periods. Carryovers are not always automatic or allowed by all funding agencies and only apply to multi-year grants.</w:t>
      </w:r>
      <w:r w:rsidR="004E57E6">
        <w:rPr>
          <w:bCs/>
          <w:sz w:val="24"/>
          <w:szCs w:val="20"/>
        </w:rPr>
        <w:t xml:space="preserve"> </w:t>
      </w:r>
    </w:p>
    <w:p w14:paraId="24B58F4A" w14:textId="77777777" w:rsidR="00D871BB" w:rsidRDefault="00D871BB" w:rsidP="003D7054">
      <w:pPr>
        <w:tabs>
          <w:tab w:val="left" w:pos="8220"/>
        </w:tabs>
        <w:spacing w:line="240" w:lineRule="auto"/>
        <w:ind w:left="472" w:hangingChars="196" w:hanging="472"/>
        <w:jc w:val="both"/>
        <w:rPr>
          <w:b/>
          <w:sz w:val="24"/>
        </w:rPr>
      </w:pPr>
      <w:r>
        <w:rPr>
          <w:b/>
          <w:sz w:val="24"/>
        </w:rPr>
        <w:t xml:space="preserve">Closeout </w:t>
      </w:r>
      <w:r w:rsidRPr="00131904">
        <w:rPr>
          <w:sz w:val="24"/>
        </w:rPr>
        <w:t xml:space="preserve">– </w:t>
      </w:r>
      <w:r w:rsidR="00304668" w:rsidRPr="00304668">
        <w:rPr>
          <w:sz w:val="24"/>
        </w:rPr>
        <w:t xml:space="preserve">the process </w:t>
      </w:r>
      <w:r w:rsidR="00304668">
        <w:rPr>
          <w:sz w:val="24"/>
        </w:rPr>
        <w:t xml:space="preserve">of determining and ensuring that </w:t>
      </w:r>
      <w:r w:rsidR="004A62DB" w:rsidRPr="004A62DB">
        <w:rPr>
          <w:sz w:val="24"/>
        </w:rPr>
        <w:t>all applicable administrative</w:t>
      </w:r>
      <w:r w:rsidR="00304668">
        <w:rPr>
          <w:sz w:val="24"/>
        </w:rPr>
        <w:t xml:space="preserve"> and financial</w:t>
      </w:r>
      <w:r w:rsidR="004A62DB" w:rsidRPr="004A62DB">
        <w:rPr>
          <w:sz w:val="24"/>
        </w:rPr>
        <w:t xml:space="preserve"> actions and all required work of the award have been completed by the </w:t>
      </w:r>
      <w:r w:rsidR="00304668">
        <w:rPr>
          <w:sz w:val="24"/>
        </w:rPr>
        <w:t>College</w:t>
      </w:r>
      <w:r w:rsidR="004A62DB" w:rsidRPr="004A62DB">
        <w:rPr>
          <w:sz w:val="24"/>
        </w:rPr>
        <w:t>.</w:t>
      </w:r>
    </w:p>
    <w:p w14:paraId="6446D02A" w14:textId="77777777" w:rsidR="007F3308" w:rsidRDefault="007F3308" w:rsidP="003D7054">
      <w:pPr>
        <w:tabs>
          <w:tab w:val="left" w:pos="8220"/>
        </w:tabs>
        <w:spacing w:line="240" w:lineRule="auto"/>
        <w:ind w:left="472" w:hangingChars="196" w:hanging="472"/>
        <w:jc w:val="both"/>
        <w:rPr>
          <w:b/>
          <w:sz w:val="24"/>
        </w:rPr>
      </w:pPr>
      <w:r>
        <w:rPr>
          <w:b/>
          <w:sz w:val="24"/>
        </w:rPr>
        <w:t xml:space="preserve">Cohort – </w:t>
      </w:r>
      <w:r w:rsidRPr="007F3308">
        <w:rPr>
          <w:sz w:val="24"/>
        </w:rPr>
        <w:t>Population</w:t>
      </w:r>
      <w:r>
        <w:rPr>
          <w:sz w:val="24"/>
        </w:rPr>
        <w:t>,</w:t>
      </w:r>
      <w:r w:rsidRPr="007F3308">
        <w:rPr>
          <w:sz w:val="24"/>
        </w:rPr>
        <w:t xml:space="preserve"> such as Upward Bound students</w:t>
      </w:r>
      <w:r>
        <w:rPr>
          <w:sz w:val="24"/>
        </w:rPr>
        <w:t>,</w:t>
      </w:r>
      <w:r w:rsidRPr="007F3308">
        <w:rPr>
          <w:sz w:val="24"/>
        </w:rPr>
        <w:t xml:space="preserve"> that participate together in a program.  Usually programs with cohorts involve tracking and reporting of individual member progress.</w:t>
      </w:r>
    </w:p>
    <w:p w14:paraId="0BACC3A3" w14:textId="77777777" w:rsidR="00E920F2" w:rsidRPr="00E920F2" w:rsidRDefault="00AB1E86" w:rsidP="003D7054">
      <w:pPr>
        <w:tabs>
          <w:tab w:val="left" w:pos="8220"/>
        </w:tabs>
        <w:spacing w:line="240" w:lineRule="auto"/>
        <w:ind w:left="472" w:hangingChars="196" w:hanging="472"/>
        <w:jc w:val="both"/>
        <w:rPr>
          <w:sz w:val="24"/>
        </w:rPr>
      </w:pPr>
      <w:r>
        <w:rPr>
          <w:b/>
          <w:sz w:val="24"/>
        </w:rPr>
        <w:t>College Provost for Operations</w:t>
      </w:r>
      <w:r w:rsidR="00E920F2">
        <w:rPr>
          <w:sz w:val="24"/>
        </w:rPr>
        <w:t xml:space="preserve"> – </w:t>
      </w:r>
      <w:r w:rsidR="00E920F2" w:rsidRPr="00E920F2">
        <w:rPr>
          <w:sz w:val="24"/>
        </w:rPr>
        <w:t xml:space="preserve">The </w:t>
      </w:r>
      <w:r>
        <w:rPr>
          <w:sz w:val="24"/>
        </w:rPr>
        <w:t>College Provost for Operations</w:t>
      </w:r>
      <w:r w:rsidR="00E920F2">
        <w:rPr>
          <w:sz w:val="24"/>
        </w:rPr>
        <w:t>, by authorization from the College President,</w:t>
      </w:r>
      <w:r w:rsidR="00E920F2" w:rsidRPr="00E920F2">
        <w:rPr>
          <w:sz w:val="24"/>
        </w:rPr>
        <w:t xml:space="preserve"> approves all outgoing proposals.  </w:t>
      </w:r>
      <w:r w:rsidR="00E920F2">
        <w:rPr>
          <w:sz w:val="24"/>
        </w:rPr>
        <w:t>The Provost is</w:t>
      </w:r>
      <w:r w:rsidR="00E920F2" w:rsidRPr="00E920F2">
        <w:rPr>
          <w:sz w:val="24"/>
        </w:rPr>
        <w:t xml:space="preserve"> also responsible for approving whether the grant funding should be accepted prior to submittal to the </w:t>
      </w:r>
      <w:r w:rsidR="007633AD">
        <w:rPr>
          <w:sz w:val="24"/>
        </w:rPr>
        <w:t>Board of Trustees</w:t>
      </w:r>
      <w:r w:rsidR="00E920F2" w:rsidRPr="00E920F2">
        <w:rPr>
          <w:sz w:val="24"/>
        </w:rPr>
        <w:t xml:space="preserve"> for action.</w:t>
      </w:r>
    </w:p>
    <w:p w14:paraId="7DD9F8A9" w14:textId="77777777" w:rsidR="007F3308" w:rsidRDefault="007F3308"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Co-mingling of Funds </w:t>
      </w:r>
      <w:r w:rsidRPr="00131904">
        <w:rPr>
          <w:bCs/>
          <w:sz w:val="24"/>
          <w:szCs w:val="20"/>
        </w:rPr>
        <w:t xml:space="preserve">– </w:t>
      </w:r>
      <w:r w:rsidRPr="007F3308">
        <w:rPr>
          <w:bCs/>
          <w:sz w:val="24"/>
          <w:szCs w:val="20"/>
        </w:rPr>
        <w:t>Unallowable mixing of funds from more than one source in the same grant account.</w:t>
      </w:r>
      <w:r w:rsidR="00FA7661">
        <w:rPr>
          <w:bCs/>
          <w:sz w:val="24"/>
          <w:szCs w:val="20"/>
        </w:rPr>
        <w:t xml:space="preserve"> Each grant or contract must have its own separate account (qual).</w:t>
      </w:r>
    </w:p>
    <w:p w14:paraId="2E25714B" w14:textId="77777777" w:rsidR="00791866" w:rsidRPr="00791866" w:rsidRDefault="00791866" w:rsidP="00791866">
      <w:pPr>
        <w:autoSpaceDE w:val="0"/>
        <w:autoSpaceDN w:val="0"/>
        <w:adjustRightInd w:val="0"/>
        <w:spacing w:before="120" w:line="240" w:lineRule="auto"/>
        <w:ind w:left="472" w:hangingChars="196" w:hanging="472"/>
        <w:jc w:val="both"/>
        <w:rPr>
          <w:bCs/>
          <w:sz w:val="24"/>
          <w:szCs w:val="20"/>
        </w:rPr>
      </w:pPr>
      <w:r w:rsidRPr="00791866">
        <w:rPr>
          <w:b/>
          <w:bCs/>
          <w:sz w:val="24"/>
          <w:szCs w:val="20"/>
        </w:rPr>
        <w:t xml:space="preserve">Conflict of Commitment </w:t>
      </w:r>
      <w:r w:rsidRPr="00131904">
        <w:rPr>
          <w:bCs/>
          <w:sz w:val="24"/>
          <w:szCs w:val="20"/>
        </w:rPr>
        <w:t>(COC)</w:t>
      </w:r>
      <w:r>
        <w:rPr>
          <w:bCs/>
          <w:sz w:val="24"/>
          <w:szCs w:val="20"/>
        </w:rPr>
        <w:t xml:space="preserve"> –</w:t>
      </w:r>
      <w:r w:rsidRPr="00791866">
        <w:rPr>
          <w:bCs/>
          <w:sz w:val="24"/>
          <w:szCs w:val="20"/>
        </w:rPr>
        <w:t xml:space="preserve"> Means an employee’s devotion of time to activities that adversely affect his or her capability to meet their primary College responsibilities. Examples may include but are not limited to outside employment, pro bono or volunteer work, and government services in the public interest.</w:t>
      </w:r>
    </w:p>
    <w:p w14:paraId="6D78147F" w14:textId="77777777" w:rsidR="00DE7075" w:rsidRDefault="00505B50" w:rsidP="003D7054">
      <w:pPr>
        <w:autoSpaceDE w:val="0"/>
        <w:autoSpaceDN w:val="0"/>
        <w:adjustRightInd w:val="0"/>
        <w:spacing w:before="120" w:line="240" w:lineRule="auto"/>
        <w:ind w:left="472" w:hangingChars="196" w:hanging="472"/>
        <w:jc w:val="both"/>
        <w:rPr>
          <w:sz w:val="24"/>
          <w:szCs w:val="20"/>
        </w:rPr>
      </w:pPr>
      <w:r>
        <w:rPr>
          <w:b/>
          <w:bCs/>
          <w:sz w:val="24"/>
          <w:szCs w:val="20"/>
        </w:rPr>
        <w:t>Conflict of I</w:t>
      </w:r>
      <w:r w:rsidR="00DE7075">
        <w:rPr>
          <w:b/>
          <w:bCs/>
          <w:sz w:val="24"/>
          <w:szCs w:val="20"/>
        </w:rPr>
        <w:t>nterest</w:t>
      </w:r>
      <w:r w:rsidR="00DE7075">
        <w:rPr>
          <w:bCs/>
          <w:sz w:val="24"/>
          <w:szCs w:val="20"/>
        </w:rPr>
        <w:t xml:space="preserve"> </w:t>
      </w:r>
      <w:r w:rsidR="00C80DF4">
        <w:rPr>
          <w:bCs/>
          <w:sz w:val="24"/>
          <w:szCs w:val="20"/>
        </w:rPr>
        <w:t xml:space="preserve">(COI) </w:t>
      </w:r>
      <w:r w:rsidR="00DE7075">
        <w:rPr>
          <w:bCs/>
          <w:sz w:val="24"/>
          <w:szCs w:val="20"/>
        </w:rPr>
        <w:t xml:space="preserve">– </w:t>
      </w:r>
      <w:r w:rsidR="00C80DF4" w:rsidRPr="00BF6D05">
        <w:rPr>
          <w:sz w:val="24"/>
        </w:rPr>
        <w:t xml:space="preserve">Means a difference between an individual’s private interests and his or her employment obligations to the College, such that an independent observer may reasonably question whether the individual’s actions or decision are influenced or determined by considerations other than the best interest of the </w:t>
      </w:r>
      <w:r w:rsidR="00C80DF4">
        <w:rPr>
          <w:sz w:val="24"/>
        </w:rPr>
        <w:t>College</w:t>
      </w:r>
      <w:r w:rsidR="00C80DF4" w:rsidRPr="00BF6D05">
        <w:rPr>
          <w:sz w:val="24"/>
        </w:rPr>
        <w:t>.</w:t>
      </w:r>
      <w:r w:rsidR="00C80DF4">
        <w:rPr>
          <w:sz w:val="24"/>
        </w:rPr>
        <w:t xml:space="preserve"> For example, s</w:t>
      </w:r>
      <w:r w:rsidR="00DE7075" w:rsidRPr="00DE7075">
        <w:rPr>
          <w:sz w:val="24"/>
          <w:szCs w:val="20"/>
        </w:rPr>
        <w:t>electing suppliers, project team members</w:t>
      </w:r>
      <w:r w:rsidR="00554AC6">
        <w:rPr>
          <w:sz w:val="24"/>
          <w:szCs w:val="20"/>
        </w:rPr>
        <w:t>,</w:t>
      </w:r>
      <w:r w:rsidR="00DE7075" w:rsidRPr="00DE7075">
        <w:rPr>
          <w:sz w:val="24"/>
          <w:szCs w:val="20"/>
        </w:rPr>
        <w:t xml:space="preserve"> or others whose interests may be a</w:t>
      </w:r>
      <w:r w:rsidR="00DE7075">
        <w:rPr>
          <w:sz w:val="24"/>
          <w:szCs w:val="20"/>
        </w:rPr>
        <w:t>ttributed to the project director</w:t>
      </w:r>
      <w:r w:rsidR="00DE7075" w:rsidRPr="00DE7075">
        <w:rPr>
          <w:sz w:val="24"/>
          <w:szCs w:val="20"/>
        </w:rPr>
        <w:t xml:space="preserve"> or others on the team.</w:t>
      </w:r>
    </w:p>
    <w:p w14:paraId="32B74C91" w14:textId="77777777" w:rsidR="00E920F2" w:rsidRPr="00E920F2" w:rsidRDefault="00E920F2" w:rsidP="003D7054">
      <w:pPr>
        <w:autoSpaceDE w:val="0"/>
        <w:autoSpaceDN w:val="0"/>
        <w:adjustRightInd w:val="0"/>
        <w:spacing w:before="120" w:line="240" w:lineRule="auto"/>
        <w:ind w:left="472" w:hangingChars="196" w:hanging="472"/>
        <w:jc w:val="both"/>
        <w:rPr>
          <w:b/>
          <w:bCs/>
          <w:sz w:val="32"/>
          <w:szCs w:val="20"/>
        </w:rPr>
      </w:pPr>
      <w:r w:rsidRPr="00E920F2">
        <w:rPr>
          <w:b/>
          <w:bCs/>
          <w:sz w:val="24"/>
          <w:szCs w:val="20"/>
        </w:rPr>
        <w:t>Consortium</w:t>
      </w:r>
      <w:r w:rsidRPr="00E920F2">
        <w:rPr>
          <w:bCs/>
          <w:sz w:val="24"/>
          <w:szCs w:val="20"/>
        </w:rPr>
        <w:t xml:space="preserve"> –</w:t>
      </w:r>
      <w:r w:rsidRPr="00E920F2">
        <w:rPr>
          <w:b/>
          <w:bCs/>
          <w:sz w:val="24"/>
          <w:szCs w:val="20"/>
        </w:rPr>
        <w:t xml:space="preserve"> </w:t>
      </w:r>
      <w:r w:rsidRPr="00E920F2">
        <w:rPr>
          <w:sz w:val="24"/>
          <w:szCs w:val="20"/>
        </w:rPr>
        <w:t>A group of organizations sharing in the finances, administration, and work of a single grant to accomplish those objectives which no one of them can achieve as effectively as when working together.</w:t>
      </w:r>
    </w:p>
    <w:p w14:paraId="3D01170A" w14:textId="77777777" w:rsidR="00131904" w:rsidRPr="00131904" w:rsidRDefault="00131904" w:rsidP="00131904">
      <w:pPr>
        <w:autoSpaceDE w:val="0"/>
        <w:autoSpaceDN w:val="0"/>
        <w:adjustRightInd w:val="0"/>
        <w:spacing w:before="120" w:line="240" w:lineRule="auto"/>
        <w:ind w:left="472" w:hangingChars="196" w:hanging="472"/>
        <w:jc w:val="both"/>
        <w:rPr>
          <w:b/>
          <w:bCs/>
          <w:sz w:val="24"/>
          <w:szCs w:val="20"/>
        </w:rPr>
      </w:pPr>
      <w:r>
        <w:rPr>
          <w:b/>
          <w:bCs/>
          <w:sz w:val="24"/>
          <w:szCs w:val="20"/>
        </w:rPr>
        <w:t xml:space="preserve">Consulting </w:t>
      </w:r>
      <w:r w:rsidRPr="00131904">
        <w:rPr>
          <w:bCs/>
          <w:sz w:val="24"/>
          <w:szCs w:val="20"/>
        </w:rPr>
        <w:t>–</w:t>
      </w:r>
      <w:r w:rsidRPr="00131904">
        <w:rPr>
          <w:b/>
          <w:bCs/>
          <w:sz w:val="24"/>
          <w:szCs w:val="20"/>
        </w:rPr>
        <w:t xml:space="preserve"> </w:t>
      </w:r>
      <w:r w:rsidRPr="00131904">
        <w:rPr>
          <w:bCs/>
          <w:sz w:val="24"/>
          <w:szCs w:val="20"/>
        </w:rPr>
        <w:t>The use of scholarly, technical, or scientific expertise for the benefit of organizations outside of the College in return for compensation.</w:t>
      </w:r>
    </w:p>
    <w:p w14:paraId="6DDDB598" w14:textId="77777777" w:rsidR="004E57E6" w:rsidRPr="004E57E6" w:rsidRDefault="004E57E6" w:rsidP="003D7054">
      <w:pPr>
        <w:autoSpaceDE w:val="0"/>
        <w:autoSpaceDN w:val="0"/>
        <w:adjustRightInd w:val="0"/>
        <w:spacing w:before="120" w:line="240" w:lineRule="auto"/>
        <w:ind w:left="472" w:hangingChars="196" w:hanging="472"/>
        <w:jc w:val="both"/>
        <w:rPr>
          <w:bCs/>
          <w:sz w:val="24"/>
          <w:szCs w:val="20"/>
        </w:rPr>
      </w:pPr>
      <w:r>
        <w:rPr>
          <w:b/>
          <w:bCs/>
          <w:sz w:val="24"/>
          <w:szCs w:val="20"/>
        </w:rPr>
        <w:t>Cost Sharing</w:t>
      </w:r>
      <w:r>
        <w:rPr>
          <w:bCs/>
          <w:sz w:val="24"/>
          <w:szCs w:val="20"/>
        </w:rPr>
        <w:t xml:space="preserve"> – </w:t>
      </w:r>
      <w:r w:rsidR="00F257E9">
        <w:rPr>
          <w:bCs/>
          <w:sz w:val="24"/>
          <w:szCs w:val="20"/>
        </w:rPr>
        <w:t xml:space="preserve">Also referred to as matching. </w:t>
      </w:r>
      <w:r w:rsidR="00423EB2">
        <w:rPr>
          <w:bCs/>
          <w:sz w:val="24"/>
          <w:szCs w:val="20"/>
        </w:rPr>
        <w:t>The portion of grant project or program costs that are not paid by the funder. Cost sharing can be in the form of c</w:t>
      </w:r>
      <w:r>
        <w:rPr>
          <w:bCs/>
          <w:sz w:val="24"/>
          <w:szCs w:val="20"/>
        </w:rPr>
        <w:t>ash</w:t>
      </w:r>
      <w:r w:rsidR="00423EB2">
        <w:rPr>
          <w:bCs/>
          <w:sz w:val="24"/>
          <w:szCs w:val="20"/>
        </w:rPr>
        <w:t xml:space="preserve"> </w:t>
      </w:r>
      <w:r>
        <w:rPr>
          <w:bCs/>
          <w:sz w:val="24"/>
          <w:szCs w:val="20"/>
        </w:rPr>
        <w:t xml:space="preserve">or in-kind support contributed by the grantee or </w:t>
      </w:r>
      <w:r w:rsidR="00423EB2">
        <w:rPr>
          <w:bCs/>
          <w:sz w:val="24"/>
          <w:szCs w:val="20"/>
        </w:rPr>
        <w:t xml:space="preserve">a </w:t>
      </w:r>
      <w:r>
        <w:rPr>
          <w:bCs/>
          <w:sz w:val="24"/>
          <w:szCs w:val="20"/>
        </w:rPr>
        <w:t xml:space="preserve">third party </w:t>
      </w:r>
      <w:r w:rsidR="00423EB2">
        <w:rPr>
          <w:bCs/>
          <w:sz w:val="24"/>
          <w:szCs w:val="20"/>
        </w:rPr>
        <w:t xml:space="preserve">used </w:t>
      </w:r>
      <w:r>
        <w:rPr>
          <w:bCs/>
          <w:sz w:val="24"/>
          <w:szCs w:val="20"/>
        </w:rPr>
        <w:t xml:space="preserve">to carry out the program. Cost sharing can be mandatory or voluntary, and the amount varies by program. </w:t>
      </w:r>
    </w:p>
    <w:p w14:paraId="6D8C75B0" w14:textId="77777777" w:rsidR="00E920F2" w:rsidRPr="00E920F2" w:rsidRDefault="00E920F2" w:rsidP="003D7054">
      <w:pPr>
        <w:autoSpaceDE w:val="0"/>
        <w:autoSpaceDN w:val="0"/>
        <w:adjustRightInd w:val="0"/>
        <w:spacing w:before="120" w:line="240" w:lineRule="auto"/>
        <w:ind w:left="472" w:hangingChars="196" w:hanging="472"/>
        <w:jc w:val="both"/>
        <w:rPr>
          <w:b/>
          <w:bCs/>
          <w:sz w:val="32"/>
          <w:szCs w:val="20"/>
        </w:rPr>
      </w:pPr>
      <w:r w:rsidRPr="00E920F2">
        <w:rPr>
          <w:b/>
          <w:bCs/>
          <w:sz w:val="24"/>
          <w:szCs w:val="20"/>
        </w:rPr>
        <w:t>Consultant</w:t>
      </w:r>
      <w:r w:rsidRPr="00E920F2">
        <w:rPr>
          <w:bCs/>
          <w:sz w:val="24"/>
          <w:szCs w:val="20"/>
        </w:rPr>
        <w:t xml:space="preserve"> –</w:t>
      </w:r>
      <w:r w:rsidRPr="00E920F2">
        <w:rPr>
          <w:b/>
          <w:bCs/>
          <w:sz w:val="24"/>
          <w:szCs w:val="20"/>
        </w:rPr>
        <w:t xml:space="preserve"> </w:t>
      </w:r>
      <w:r w:rsidRPr="00E920F2">
        <w:rPr>
          <w:sz w:val="24"/>
          <w:szCs w:val="20"/>
        </w:rPr>
        <w:t>A person with expertise external to an organization that is engaged to lend insight to the achievement of</w:t>
      </w:r>
      <w:r w:rsidR="00DB0CC4">
        <w:rPr>
          <w:sz w:val="24"/>
          <w:szCs w:val="20"/>
        </w:rPr>
        <w:t xml:space="preserve"> grant objectives; for example, an external evaluator.</w:t>
      </w:r>
    </w:p>
    <w:p w14:paraId="408BC950" w14:textId="77777777" w:rsidR="00DB0CC4" w:rsidRPr="00DB0CC4" w:rsidRDefault="00DB6A18" w:rsidP="003D7054">
      <w:pPr>
        <w:jc w:val="both"/>
        <w:rPr>
          <w:b/>
          <w:bCs/>
          <w:sz w:val="24"/>
        </w:rPr>
      </w:pPr>
      <w:r>
        <w:rPr>
          <w:b/>
          <w:bCs/>
          <w:sz w:val="24"/>
        </w:rPr>
        <w:t>Cooperative A</w:t>
      </w:r>
      <w:r w:rsidR="00DB0CC4" w:rsidRPr="00DB0CC4">
        <w:rPr>
          <w:b/>
          <w:bCs/>
          <w:sz w:val="24"/>
        </w:rPr>
        <w:t>greement</w:t>
      </w:r>
      <w:r w:rsidR="00DB0CC4">
        <w:rPr>
          <w:b/>
          <w:bCs/>
          <w:sz w:val="24"/>
        </w:rPr>
        <w:t xml:space="preserve"> </w:t>
      </w:r>
      <w:r w:rsidR="00DB0CC4" w:rsidRPr="00DB0CC4">
        <w:rPr>
          <w:bCs/>
          <w:sz w:val="24"/>
        </w:rPr>
        <w:t>–</w:t>
      </w:r>
      <w:r w:rsidR="00DB0CC4">
        <w:rPr>
          <w:b/>
          <w:bCs/>
          <w:sz w:val="24"/>
        </w:rPr>
        <w:t xml:space="preserve"> </w:t>
      </w:r>
      <w:r w:rsidR="00DB0CC4" w:rsidRPr="00DB0CC4">
        <w:rPr>
          <w:sz w:val="24"/>
        </w:rPr>
        <w:t xml:space="preserve">An agreement whereby the </w:t>
      </w:r>
      <w:r w:rsidR="00DB0CC4">
        <w:rPr>
          <w:sz w:val="24"/>
        </w:rPr>
        <w:t>funder</w:t>
      </w:r>
      <w:r w:rsidR="00DB0CC4" w:rsidRPr="00DB0CC4">
        <w:rPr>
          <w:sz w:val="24"/>
        </w:rPr>
        <w:t xml:space="preserve"> has control and oversight of the work that is contracted. There is substantial involvement between the agency and the recipient. </w:t>
      </w:r>
    </w:p>
    <w:p w14:paraId="4DB6DCF3" w14:textId="77777777" w:rsidR="00300242" w:rsidRDefault="00FF7DD5" w:rsidP="003D7054">
      <w:pPr>
        <w:autoSpaceDE w:val="0"/>
        <w:autoSpaceDN w:val="0"/>
        <w:adjustRightInd w:val="0"/>
        <w:spacing w:before="120" w:line="240" w:lineRule="auto"/>
        <w:ind w:left="472" w:hangingChars="196" w:hanging="472"/>
        <w:jc w:val="both"/>
        <w:rPr>
          <w:bCs/>
          <w:sz w:val="24"/>
          <w:szCs w:val="20"/>
        </w:rPr>
      </w:pPr>
      <w:r>
        <w:rPr>
          <w:b/>
          <w:bCs/>
          <w:sz w:val="24"/>
          <w:szCs w:val="20"/>
        </w:rPr>
        <w:t>Cost</w:t>
      </w:r>
      <w:r w:rsidRPr="00FF7DD5">
        <w:rPr>
          <w:b/>
          <w:bCs/>
          <w:sz w:val="24"/>
          <w:szCs w:val="20"/>
        </w:rPr>
        <w:t xml:space="preserve">-reimbursement </w:t>
      </w:r>
      <w:r w:rsidR="00DB6A18">
        <w:rPr>
          <w:b/>
          <w:bCs/>
          <w:sz w:val="24"/>
          <w:szCs w:val="20"/>
        </w:rPr>
        <w:t>A</w:t>
      </w:r>
      <w:r>
        <w:rPr>
          <w:b/>
          <w:bCs/>
          <w:sz w:val="24"/>
          <w:szCs w:val="20"/>
        </w:rPr>
        <w:t>greement</w:t>
      </w:r>
      <w:r>
        <w:rPr>
          <w:bCs/>
          <w:sz w:val="24"/>
          <w:szCs w:val="20"/>
        </w:rPr>
        <w:t xml:space="preserve"> – </w:t>
      </w:r>
      <w:r w:rsidRPr="00FF7DD5">
        <w:rPr>
          <w:bCs/>
          <w:sz w:val="24"/>
          <w:szCs w:val="20"/>
        </w:rPr>
        <w:t xml:space="preserve">A type of agreement whereby payments are based on actual allowable costs incurred </w:t>
      </w:r>
      <w:r>
        <w:rPr>
          <w:bCs/>
          <w:sz w:val="24"/>
          <w:szCs w:val="20"/>
        </w:rPr>
        <w:t>by MDC in performing and completing the grant or contract.</w:t>
      </w:r>
    </w:p>
    <w:p w14:paraId="7B473CC7" w14:textId="77777777" w:rsidR="001B4FF7" w:rsidRDefault="001B4FF7"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CPN </w:t>
      </w:r>
      <w:r w:rsidRPr="001B4FF7">
        <w:rPr>
          <w:bCs/>
          <w:sz w:val="24"/>
          <w:szCs w:val="20"/>
        </w:rPr>
        <w:t xml:space="preserve">– </w:t>
      </w:r>
      <w:r w:rsidRPr="00505B50">
        <w:rPr>
          <w:b/>
          <w:bCs/>
          <w:sz w:val="24"/>
          <w:szCs w:val="20"/>
        </w:rPr>
        <w:t>College Processing Number</w:t>
      </w:r>
      <w:r>
        <w:rPr>
          <w:bCs/>
          <w:sz w:val="24"/>
          <w:szCs w:val="20"/>
        </w:rPr>
        <w:t xml:space="preserve"> – </w:t>
      </w:r>
      <w:r w:rsidR="007F3308" w:rsidRPr="007F3308">
        <w:rPr>
          <w:bCs/>
          <w:sz w:val="24"/>
          <w:szCs w:val="20"/>
        </w:rPr>
        <w:t xml:space="preserve">is a unique identifier for </w:t>
      </w:r>
      <w:r w:rsidR="006D7C92">
        <w:rPr>
          <w:bCs/>
          <w:sz w:val="24"/>
          <w:szCs w:val="20"/>
        </w:rPr>
        <w:t xml:space="preserve">contract and </w:t>
      </w:r>
      <w:r w:rsidR="007F3308" w:rsidRPr="007F3308">
        <w:rPr>
          <w:bCs/>
          <w:sz w:val="24"/>
          <w:szCs w:val="20"/>
        </w:rPr>
        <w:t>grant proposal</w:t>
      </w:r>
      <w:r w:rsidR="007F3308">
        <w:rPr>
          <w:bCs/>
          <w:sz w:val="24"/>
          <w:szCs w:val="20"/>
        </w:rPr>
        <w:t>s</w:t>
      </w:r>
      <w:r w:rsidR="007F3308" w:rsidRPr="007F3308">
        <w:rPr>
          <w:bCs/>
          <w:sz w:val="24"/>
          <w:szCs w:val="20"/>
        </w:rPr>
        <w:t>.  This numerical identifier is used to create unique Board Items for approval by the Board of Trustees.</w:t>
      </w:r>
    </w:p>
    <w:p w14:paraId="76F38AB6" w14:textId="77777777" w:rsidR="00E80D9E" w:rsidRDefault="00E80D9E"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Deadline </w:t>
      </w:r>
      <w:r>
        <w:rPr>
          <w:bCs/>
          <w:sz w:val="24"/>
          <w:szCs w:val="20"/>
        </w:rPr>
        <w:t>– Date by which applications,</w:t>
      </w:r>
      <w:r w:rsidRPr="00E80D9E">
        <w:rPr>
          <w:bCs/>
          <w:sz w:val="24"/>
          <w:szCs w:val="20"/>
        </w:rPr>
        <w:t xml:space="preserve"> contracts</w:t>
      </w:r>
      <w:r>
        <w:rPr>
          <w:bCs/>
          <w:sz w:val="24"/>
          <w:szCs w:val="20"/>
        </w:rPr>
        <w:t>, or reports</w:t>
      </w:r>
      <w:r w:rsidRPr="00E80D9E">
        <w:rPr>
          <w:bCs/>
          <w:sz w:val="24"/>
          <w:szCs w:val="20"/>
        </w:rPr>
        <w:t xml:space="preserve"> must be submitted; note carefully whether the deadline specifies “to be received at the funding agency” or be “postmarked” by the deadline.</w:t>
      </w:r>
    </w:p>
    <w:p w14:paraId="781D6206" w14:textId="77777777" w:rsidR="002B0107" w:rsidRDefault="00E80D9E"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Debarment and Suspension Certification – </w:t>
      </w:r>
      <w:r w:rsidRPr="00E80D9E">
        <w:rPr>
          <w:bCs/>
          <w:sz w:val="24"/>
          <w:szCs w:val="20"/>
        </w:rPr>
        <w:t xml:space="preserve">A certification assuring the </w:t>
      </w:r>
      <w:r>
        <w:rPr>
          <w:bCs/>
          <w:sz w:val="24"/>
          <w:szCs w:val="20"/>
        </w:rPr>
        <w:t>funder</w:t>
      </w:r>
      <w:r w:rsidRPr="00E80D9E">
        <w:rPr>
          <w:bCs/>
          <w:sz w:val="24"/>
          <w:szCs w:val="20"/>
        </w:rPr>
        <w:t xml:space="preserve"> that the </w:t>
      </w:r>
      <w:r>
        <w:rPr>
          <w:bCs/>
          <w:sz w:val="24"/>
          <w:szCs w:val="20"/>
        </w:rPr>
        <w:t xml:space="preserve">project director </w:t>
      </w:r>
      <w:r w:rsidRPr="00E80D9E">
        <w:rPr>
          <w:bCs/>
          <w:sz w:val="24"/>
          <w:szCs w:val="20"/>
        </w:rPr>
        <w:t>and the institution are not presently declared ineligible for receiving federal support, have not been convicted of fraud or a criminal offense in the performance of a federal award, are not in violation of federal or state statutes, are not presently indicted for criminal or civil charges and have not within a three-year period preceding the application had one or more federal, state</w:t>
      </w:r>
      <w:r>
        <w:rPr>
          <w:bCs/>
          <w:sz w:val="24"/>
          <w:szCs w:val="20"/>
        </w:rPr>
        <w:t>,</w:t>
      </w:r>
      <w:r w:rsidRPr="00E80D9E">
        <w:rPr>
          <w:bCs/>
          <w:sz w:val="24"/>
          <w:szCs w:val="20"/>
        </w:rPr>
        <w:t xml:space="preserve"> or local transactions terminated for cause or default.</w:t>
      </w:r>
      <w:r>
        <w:rPr>
          <w:b/>
          <w:bCs/>
          <w:sz w:val="24"/>
          <w:szCs w:val="20"/>
        </w:rPr>
        <w:t xml:space="preserve"> </w:t>
      </w:r>
    </w:p>
    <w:p w14:paraId="1A466E67" w14:textId="77777777" w:rsidR="002B0107" w:rsidRDefault="002B0107"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Delinquent Federal Debt Certification </w:t>
      </w:r>
      <w:r w:rsidRPr="00131904">
        <w:rPr>
          <w:bCs/>
          <w:sz w:val="24"/>
          <w:szCs w:val="20"/>
        </w:rPr>
        <w:t>–</w:t>
      </w:r>
      <w:r>
        <w:rPr>
          <w:b/>
          <w:bCs/>
          <w:sz w:val="24"/>
          <w:szCs w:val="20"/>
        </w:rPr>
        <w:t xml:space="preserve"> </w:t>
      </w:r>
      <w:r>
        <w:rPr>
          <w:bCs/>
          <w:sz w:val="24"/>
          <w:szCs w:val="20"/>
        </w:rPr>
        <w:t>C</w:t>
      </w:r>
      <w:r w:rsidRPr="002B0107">
        <w:rPr>
          <w:bCs/>
          <w:sz w:val="24"/>
          <w:szCs w:val="20"/>
        </w:rPr>
        <w:t xml:space="preserve">ertification provided to the </w:t>
      </w:r>
      <w:r>
        <w:rPr>
          <w:bCs/>
          <w:sz w:val="24"/>
          <w:szCs w:val="20"/>
        </w:rPr>
        <w:t>funder</w:t>
      </w:r>
      <w:r w:rsidRPr="002B0107">
        <w:rPr>
          <w:bCs/>
          <w:sz w:val="24"/>
          <w:szCs w:val="20"/>
        </w:rPr>
        <w:t xml:space="preserve"> that the applicant organization is not delinquent on the repayment of any federal debt. </w:t>
      </w:r>
    </w:p>
    <w:p w14:paraId="1B062064" w14:textId="77777777" w:rsidR="002B0107" w:rsidRDefault="002B0107"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Deliverables </w:t>
      </w:r>
      <w:r w:rsidRPr="00131904">
        <w:rPr>
          <w:bCs/>
          <w:sz w:val="24"/>
          <w:szCs w:val="20"/>
        </w:rPr>
        <w:t>–</w:t>
      </w:r>
      <w:r>
        <w:rPr>
          <w:b/>
          <w:bCs/>
          <w:sz w:val="24"/>
          <w:szCs w:val="20"/>
        </w:rPr>
        <w:t xml:space="preserve"> </w:t>
      </w:r>
      <w:r>
        <w:rPr>
          <w:bCs/>
          <w:sz w:val="24"/>
          <w:szCs w:val="20"/>
        </w:rPr>
        <w:t xml:space="preserve">Agreed upon tasks that are completed and submitted within a scheduled time frame as a requirement of the grant award. </w:t>
      </w:r>
    </w:p>
    <w:p w14:paraId="55154DEE" w14:textId="77777777" w:rsidR="002B0107" w:rsidRDefault="00505B50" w:rsidP="003D7054">
      <w:pPr>
        <w:autoSpaceDE w:val="0"/>
        <w:autoSpaceDN w:val="0"/>
        <w:adjustRightInd w:val="0"/>
        <w:spacing w:before="120" w:line="240" w:lineRule="auto"/>
        <w:ind w:left="472" w:hangingChars="196" w:hanging="472"/>
        <w:jc w:val="both"/>
        <w:rPr>
          <w:bCs/>
          <w:sz w:val="24"/>
          <w:szCs w:val="20"/>
        </w:rPr>
      </w:pPr>
      <w:r>
        <w:rPr>
          <w:b/>
          <w:bCs/>
          <w:sz w:val="24"/>
          <w:szCs w:val="20"/>
        </w:rPr>
        <w:t>Direct C</w:t>
      </w:r>
      <w:r w:rsidR="002B0107" w:rsidRPr="00505B50">
        <w:rPr>
          <w:b/>
          <w:bCs/>
          <w:sz w:val="24"/>
          <w:szCs w:val="20"/>
        </w:rPr>
        <w:t>osts</w:t>
      </w:r>
      <w:r w:rsidR="002B0107">
        <w:rPr>
          <w:b/>
          <w:bCs/>
          <w:sz w:val="24"/>
          <w:szCs w:val="20"/>
        </w:rPr>
        <w:t xml:space="preserve"> </w:t>
      </w:r>
      <w:r w:rsidR="002B0107" w:rsidRPr="00131904">
        <w:rPr>
          <w:bCs/>
          <w:sz w:val="24"/>
          <w:szCs w:val="20"/>
        </w:rPr>
        <w:t>–</w:t>
      </w:r>
      <w:r w:rsidR="002B0107">
        <w:rPr>
          <w:bCs/>
          <w:sz w:val="24"/>
          <w:szCs w:val="20"/>
        </w:rPr>
        <w:t xml:space="preserve"> Expenses that can be directly assigned to the operation of a particular grant project </w:t>
      </w:r>
      <w:r w:rsidR="00F257E9">
        <w:rPr>
          <w:bCs/>
          <w:sz w:val="24"/>
          <w:szCs w:val="20"/>
        </w:rPr>
        <w:t xml:space="preserve">or activity </w:t>
      </w:r>
      <w:r w:rsidR="002B0107">
        <w:rPr>
          <w:bCs/>
          <w:sz w:val="24"/>
          <w:szCs w:val="20"/>
        </w:rPr>
        <w:t>with a high degree of accuracy</w:t>
      </w:r>
      <w:r w:rsidR="00F257E9">
        <w:rPr>
          <w:bCs/>
          <w:sz w:val="24"/>
          <w:szCs w:val="20"/>
        </w:rPr>
        <w:t>.</w:t>
      </w:r>
      <w:r w:rsidR="002B0107">
        <w:rPr>
          <w:bCs/>
          <w:sz w:val="24"/>
          <w:szCs w:val="20"/>
        </w:rPr>
        <w:t xml:space="preserve"> </w:t>
      </w:r>
      <w:r w:rsidR="00F257E9">
        <w:rPr>
          <w:bCs/>
          <w:sz w:val="24"/>
          <w:szCs w:val="20"/>
        </w:rPr>
        <w:t xml:space="preserve">Direct costs may include </w:t>
      </w:r>
      <w:r w:rsidR="002B0107">
        <w:rPr>
          <w:bCs/>
          <w:sz w:val="24"/>
          <w:szCs w:val="20"/>
        </w:rPr>
        <w:t>salaries, fringe</w:t>
      </w:r>
      <w:r w:rsidR="00F257E9">
        <w:rPr>
          <w:bCs/>
          <w:sz w:val="24"/>
          <w:szCs w:val="20"/>
        </w:rPr>
        <w:t xml:space="preserve"> benefits, travel, and supplies</w:t>
      </w:r>
      <w:r w:rsidR="002B0107">
        <w:rPr>
          <w:bCs/>
          <w:sz w:val="24"/>
          <w:szCs w:val="20"/>
        </w:rPr>
        <w:t>.</w:t>
      </w:r>
    </w:p>
    <w:p w14:paraId="2D5B86BE" w14:textId="77777777" w:rsidR="003E40EB" w:rsidRDefault="003E40EB"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Drug-Free Workplace Certification </w:t>
      </w:r>
      <w:r w:rsidRPr="00131904">
        <w:rPr>
          <w:bCs/>
          <w:sz w:val="24"/>
          <w:szCs w:val="20"/>
        </w:rPr>
        <w:t>–</w:t>
      </w:r>
      <w:r>
        <w:rPr>
          <w:b/>
          <w:bCs/>
          <w:sz w:val="24"/>
          <w:szCs w:val="20"/>
        </w:rPr>
        <w:t xml:space="preserve"> </w:t>
      </w:r>
      <w:r>
        <w:rPr>
          <w:bCs/>
          <w:sz w:val="24"/>
          <w:szCs w:val="20"/>
        </w:rPr>
        <w:t>C</w:t>
      </w:r>
      <w:r w:rsidRPr="003E40EB">
        <w:rPr>
          <w:bCs/>
          <w:sz w:val="24"/>
          <w:szCs w:val="20"/>
        </w:rPr>
        <w:t xml:space="preserve">ertification assuring the </w:t>
      </w:r>
      <w:r>
        <w:rPr>
          <w:bCs/>
          <w:sz w:val="24"/>
          <w:szCs w:val="20"/>
        </w:rPr>
        <w:t>funder</w:t>
      </w:r>
      <w:r w:rsidRPr="003E40EB">
        <w:rPr>
          <w:bCs/>
          <w:sz w:val="24"/>
          <w:szCs w:val="20"/>
        </w:rPr>
        <w:t xml:space="preserve"> that the institution does and will continue to provide a drug-free workplace as required by the Drug-Free Workplace Act of 1988.</w:t>
      </w:r>
    </w:p>
    <w:p w14:paraId="2B4CF45A" w14:textId="77777777" w:rsidR="00C32C42" w:rsidRDefault="00505B50" w:rsidP="003D7054">
      <w:pPr>
        <w:autoSpaceDE w:val="0"/>
        <w:autoSpaceDN w:val="0"/>
        <w:adjustRightInd w:val="0"/>
        <w:spacing w:before="120" w:line="240" w:lineRule="auto"/>
        <w:ind w:left="472" w:hangingChars="196" w:hanging="472"/>
        <w:jc w:val="both"/>
        <w:rPr>
          <w:bCs/>
          <w:sz w:val="24"/>
          <w:szCs w:val="20"/>
        </w:rPr>
      </w:pPr>
      <w:r>
        <w:rPr>
          <w:b/>
          <w:bCs/>
          <w:sz w:val="24"/>
          <w:szCs w:val="20"/>
        </w:rPr>
        <w:t>DUNS N</w:t>
      </w:r>
      <w:r w:rsidR="00C32C42">
        <w:rPr>
          <w:b/>
          <w:bCs/>
          <w:sz w:val="24"/>
          <w:szCs w:val="20"/>
        </w:rPr>
        <w:t xml:space="preserve">umber </w:t>
      </w:r>
      <w:r w:rsidR="00C32C42" w:rsidRPr="00131904">
        <w:rPr>
          <w:bCs/>
          <w:sz w:val="24"/>
          <w:szCs w:val="20"/>
        </w:rPr>
        <w:t>–</w:t>
      </w:r>
      <w:r w:rsidR="00C32C42">
        <w:rPr>
          <w:b/>
          <w:bCs/>
          <w:sz w:val="24"/>
          <w:szCs w:val="20"/>
        </w:rPr>
        <w:t xml:space="preserve"> </w:t>
      </w:r>
      <w:r w:rsidR="00C32C42" w:rsidRPr="00C32C42">
        <w:rPr>
          <w:bCs/>
          <w:sz w:val="24"/>
          <w:szCs w:val="20"/>
        </w:rPr>
        <w:t xml:space="preserve">a unique nine digit identification number, for each physical location of </w:t>
      </w:r>
      <w:r w:rsidR="00C32C42">
        <w:rPr>
          <w:bCs/>
          <w:sz w:val="24"/>
          <w:szCs w:val="20"/>
        </w:rPr>
        <w:t>the College. Each campus has its own DUNS number.</w:t>
      </w:r>
    </w:p>
    <w:p w14:paraId="4246E58E" w14:textId="77777777" w:rsidR="00C32C42" w:rsidRDefault="00C32C42"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Effort </w:t>
      </w:r>
      <w:r w:rsidRPr="00131904">
        <w:rPr>
          <w:bCs/>
          <w:sz w:val="24"/>
          <w:szCs w:val="20"/>
        </w:rPr>
        <w:t>–</w:t>
      </w:r>
      <w:r>
        <w:rPr>
          <w:bCs/>
          <w:sz w:val="24"/>
          <w:szCs w:val="20"/>
        </w:rPr>
        <w:t xml:space="preserve"> </w:t>
      </w:r>
      <w:r w:rsidRPr="00C32C42">
        <w:rPr>
          <w:bCs/>
          <w:sz w:val="24"/>
          <w:szCs w:val="20"/>
        </w:rPr>
        <w:t xml:space="preserve">The amount of time, usually expressed as a percentage of the total, which a faculty member or other employee spends on a project. </w:t>
      </w:r>
      <w:r>
        <w:rPr>
          <w:bCs/>
          <w:sz w:val="24"/>
          <w:szCs w:val="20"/>
        </w:rPr>
        <w:t>Effort cannot exceed 100%.</w:t>
      </w:r>
    </w:p>
    <w:p w14:paraId="34E14FA7" w14:textId="77777777" w:rsidR="00C32C42" w:rsidRDefault="00C32C42"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Employer Identification Number (EIN) </w:t>
      </w:r>
      <w:r w:rsidRPr="00131904">
        <w:rPr>
          <w:bCs/>
          <w:sz w:val="24"/>
          <w:szCs w:val="20"/>
        </w:rPr>
        <w:t>–</w:t>
      </w:r>
      <w:r>
        <w:rPr>
          <w:bCs/>
          <w:sz w:val="24"/>
          <w:szCs w:val="20"/>
        </w:rPr>
        <w:t xml:space="preserve"> The tax identification number assigned to the College by the Internal Revenue Service (IRS). The College has a different EIN than the Miami Dade College Foundation.</w:t>
      </w:r>
    </w:p>
    <w:p w14:paraId="42B9960E" w14:textId="77777777" w:rsidR="00943151" w:rsidRDefault="00C32C42"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Encumbrance </w:t>
      </w:r>
      <w:r w:rsidRPr="00131904">
        <w:rPr>
          <w:bCs/>
          <w:sz w:val="24"/>
          <w:szCs w:val="20"/>
        </w:rPr>
        <w:t>–</w:t>
      </w:r>
      <w:r>
        <w:rPr>
          <w:bCs/>
          <w:sz w:val="24"/>
          <w:szCs w:val="20"/>
        </w:rPr>
        <w:t xml:space="preserve"> expense commitment (i.e. </w:t>
      </w:r>
      <w:r w:rsidR="00943151">
        <w:rPr>
          <w:bCs/>
          <w:sz w:val="24"/>
          <w:szCs w:val="20"/>
        </w:rPr>
        <w:t>the amount of items ordered, services rendered, contracts awarded, or similar transactions that are outstanding or unpaid).</w:t>
      </w:r>
    </w:p>
    <w:p w14:paraId="64BE6F80" w14:textId="77777777" w:rsidR="00131904" w:rsidRPr="00131904" w:rsidRDefault="00131904" w:rsidP="00131904">
      <w:pPr>
        <w:autoSpaceDE w:val="0"/>
        <w:autoSpaceDN w:val="0"/>
        <w:adjustRightInd w:val="0"/>
        <w:spacing w:before="120" w:line="240" w:lineRule="auto"/>
        <w:ind w:left="472" w:hangingChars="196" w:hanging="472"/>
        <w:jc w:val="both"/>
        <w:rPr>
          <w:b/>
          <w:bCs/>
          <w:sz w:val="24"/>
          <w:szCs w:val="20"/>
        </w:rPr>
      </w:pPr>
      <w:r w:rsidRPr="00131904">
        <w:rPr>
          <w:b/>
          <w:bCs/>
          <w:sz w:val="24"/>
          <w:szCs w:val="20"/>
        </w:rPr>
        <w:t>Entity</w:t>
      </w:r>
      <w:r>
        <w:rPr>
          <w:b/>
          <w:bCs/>
          <w:sz w:val="24"/>
          <w:szCs w:val="20"/>
        </w:rPr>
        <w:t xml:space="preserve"> </w:t>
      </w:r>
      <w:r w:rsidRPr="00131904">
        <w:rPr>
          <w:bCs/>
          <w:sz w:val="24"/>
          <w:szCs w:val="20"/>
        </w:rPr>
        <w:t>– Means any corporation, partnership, limited partnership, proprietorship, firm, enterprise, franchise, association, self-employed individual, or trust.</w:t>
      </w:r>
    </w:p>
    <w:p w14:paraId="78C86839" w14:textId="77777777" w:rsidR="00BA39B0" w:rsidRPr="00BA39B0" w:rsidRDefault="00505B50" w:rsidP="003D7054">
      <w:pPr>
        <w:autoSpaceDE w:val="0"/>
        <w:autoSpaceDN w:val="0"/>
        <w:adjustRightInd w:val="0"/>
        <w:spacing w:before="120" w:line="240" w:lineRule="auto"/>
        <w:ind w:left="472" w:hangingChars="196" w:hanging="472"/>
        <w:jc w:val="both"/>
        <w:rPr>
          <w:bCs/>
          <w:sz w:val="24"/>
          <w:szCs w:val="20"/>
        </w:rPr>
      </w:pPr>
      <w:r>
        <w:rPr>
          <w:b/>
          <w:bCs/>
          <w:sz w:val="24"/>
          <w:szCs w:val="20"/>
        </w:rPr>
        <w:t>Executed A</w:t>
      </w:r>
      <w:r w:rsidR="00BA39B0">
        <w:rPr>
          <w:b/>
          <w:bCs/>
          <w:sz w:val="24"/>
          <w:szCs w:val="20"/>
        </w:rPr>
        <w:t xml:space="preserve">greement </w:t>
      </w:r>
      <w:r w:rsidR="00BA39B0" w:rsidRPr="00131904">
        <w:rPr>
          <w:bCs/>
          <w:sz w:val="24"/>
          <w:szCs w:val="20"/>
        </w:rPr>
        <w:t>–</w:t>
      </w:r>
      <w:r w:rsidR="00BA39B0">
        <w:rPr>
          <w:b/>
          <w:bCs/>
          <w:sz w:val="24"/>
          <w:szCs w:val="20"/>
        </w:rPr>
        <w:t xml:space="preserve"> </w:t>
      </w:r>
      <w:r w:rsidR="00DB6A18">
        <w:rPr>
          <w:bCs/>
          <w:sz w:val="24"/>
          <w:szCs w:val="20"/>
        </w:rPr>
        <w:t>a</w:t>
      </w:r>
      <w:r w:rsidR="00BA39B0">
        <w:rPr>
          <w:bCs/>
          <w:sz w:val="24"/>
          <w:szCs w:val="20"/>
        </w:rPr>
        <w:t>n agreement tha</w:t>
      </w:r>
      <w:r w:rsidR="001064F6">
        <w:rPr>
          <w:bCs/>
          <w:sz w:val="24"/>
          <w:szCs w:val="20"/>
        </w:rPr>
        <w:t>t has been signed by all parties</w:t>
      </w:r>
      <w:r w:rsidR="00BA39B0">
        <w:rPr>
          <w:bCs/>
          <w:sz w:val="24"/>
          <w:szCs w:val="20"/>
        </w:rPr>
        <w:t xml:space="preserve"> involved.</w:t>
      </w:r>
    </w:p>
    <w:p w14:paraId="3B535409" w14:textId="77777777" w:rsidR="00F13FE1" w:rsidRDefault="00F13FE1"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External Evaluator </w:t>
      </w:r>
      <w:r w:rsidRPr="00131904">
        <w:rPr>
          <w:bCs/>
          <w:sz w:val="24"/>
          <w:szCs w:val="20"/>
        </w:rPr>
        <w:t>–</w:t>
      </w:r>
      <w:r>
        <w:rPr>
          <w:b/>
          <w:bCs/>
          <w:sz w:val="24"/>
          <w:szCs w:val="20"/>
        </w:rPr>
        <w:t xml:space="preserve"> </w:t>
      </w:r>
      <w:r w:rsidR="00DB6A18">
        <w:rPr>
          <w:bCs/>
          <w:sz w:val="24"/>
          <w:szCs w:val="20"/>
        </w:rPr>
        <w:t>p</w:t>
      </w:r>
      <w:r w:rsidRPr="00F13FE1">
        <w:rPr>
          <w:bCs/>
          <w:sz w:val="24"/>
          <w:szCs w:val="20"/>
        </w:rPr>
        <w:t>rofessional external to the project with the background and qualifications to conduct a high quality evaluation based on the project requirements.  Most external evaluators are hired with a</w:t>
      </w:r>
      <w:r>
        <w:rPr>
          <w:bCs/>
          <w:sz w:val="24"/>
          <w:szCs w:val="20"/>
        </w:rPr>
        <w:t>n</w:t>
      </w:r>
      <w:r w:rsidRPr="00F13FE1">
        <w:rPr>
          <w:bCs/>
          <w:sz w:val="24"/>
          <w:szCs w:val="20"/>
        </w:rPr>
        <w:t xml:space="preserve"> </w:t>
      </w:r>
      <w:r>
        <w:rPr>
          <w:bCs/>
          <w:sz w:val="24"/>
          <w:szCs w:val="20"/>
        </w:rPr>
        <w:t>Agreement for Services</w:t>
      </w:r>
      <w:r w:rsidRPr="00F13FE1">
        <w:rPr>
          <w:bCs/>
          <w:sz w:val="24"/>
          <w:szCs w:val="20"/>
        </w:rPr>
        <w:t xml:space="preserve">.  </w:t>
      </w:r>
    </w:p>
    <w:p w14:paraId="06CBA488" w14:textId="77777777" w:rsidR="00F257E9" w:rsidRDefault="004E561D"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F&amp;A – </w:t>
      </w:r>
      <w:r w:rsidR="00F257E9">
        <w:rPr>
          <w:b/>
          <w:bCs/>
          <w:sz w:val="24"/>
          <w:szCs w:val="20"/>
        </w:rPr>
        <w:t>Facilities and Administrative Costs</w:t>
      </w:r>
      <w:r>
        <w:rPr>
          <w:b/>
          <w:bCs/>
          <w:sz w:val="24"/>
          <w:szCs w:val="20"/>
        </w:rPr>
        <w:t xml:space="preserve"> </w:t>
      </w:r>
      <w:r w:rsidR="00F257E9" w:rsidRPr="00131904">
        <w:rPr>
          <w:bCs/>
          <w:sz w:val="24"/>
          <w:szCs w:val="20"/>
        </w:rPr>
        <w:t>–</w:t>
      </w:r>
      <w:r w:rsidR="00131904">
        <w:rPr>
          <w:bCs/>
          <w:sz w:val="24"/>
          <w:szCs w:val="20"/>
        </w:rPr>
        <w:t xml:space="preserve"> </w:t>
      </w:r>
      <w:r w:rsidR="00F257E9" w:rsidRPr="00F257E9">
        <w:rPr>
          <w:bCs/>
          <w:sz w:val="24"/>
          <w:szCs w:val="20"/>
        </w:rPr>
        <w:t>Also referred to as indirect costs, overhead, overhead costs, or administrative costs. Facilities and administrative costs are actual costs incurred to conduct the normal business activities of an organization that cannot be readily identified with or directly charged to a specific project or activity.</w:t>
      </w:r>
      <w:r w:rsidR="00D54326">
        <w:rPr>
          <w:bCs/>
          <w:sz w:val="24"/>
          <w:szCs w:val="20"/>
        </w:rPr>
        <w:t xml:space="preserve"> F&amp;A costs may include utilities, administrative salaries, public safety, and the cost of operating and maintaining buildings and equipment. MDC has a federally negotiated F&amp;A cost rate</w:t>
      </w:r>
      <w:r w:rsidR="00BA39B0">
        <w:rPr>
          <w:bCs/>
          <w:sz w:val="24"/>
          <w:szCs w:val="20"/>
        </w:rPr>
        <w:t>.</w:t>
      </w:r>
    </w:p>
    <w:p w14:paraId="4D739EEB" w14:textId="77777777" w:rsidR="00C80DF4" w:rsidRPr="00C80DF4" w:rsidRDefault="00C80DF4" w:rsidP="00C80DF4">
      <w:pPr>
        <w:autoSpaceDE w:val="0"/>
        <w:autoSpaceDN w:val="0"/>
        <w:adjustRightInd w:val="0"/>
        <w:spacing w:before="120" w:line="240" w:lineRule="auto"/>
        <w:ind w:left="472" w:hangingChars="196" w:hanging="472"/>
        <w:jc w:val="both"/>
        <w:rPr>
          <w:b/>
          <w:bCs/>
          <w:sz w:val="24"/>
          <w:szCs w:val="20"/>
        </w:rPr>
      </w:pPr>
      <w:r w:rsidRPr="00C80DF4">
        <w:rPr>
          <w:b/>
          <w:bCs/>
          <w:sz w:val="24"/>
          <w:szCs w:val="20"/>
        </w:rPr>
        <w:t>Federal Conflict of Interest Criteria</w:t>
      </w:r>
      <w:r>
        <w:rPr>
          <w:b/>
          <w:bCs/>
          <w:sz w:val="24"/>
          <w:szCs w:val="20"/>
        </w:rPr>
        <w:t xml:space="preserve"> </w:t>
      </w:r>
      <w:r w:rsidRPr="00131904">
        <w:rPr>
          <w:bCs/>
          <w:sz w:val="24"/>
          <w:szCs w:val="20"/>
        </w:rPr>
        <w:t>–</w:t>
      </w:r>
      <w:r>
        <w:rPr>
          <w:b/>
          <w:bCs/>
          <w:sz w:val="24"/>
          <w:szCs w:val="20"/>
        </w:rPr>
        <w:t xml:space="preserve"> </w:t>
      </w:r>
      <w:r w:rsidRPr="00C80DF4">
        <w:rPr>
          <w:bCs/>
          <w:sz w:val="24"/>
          <w:szCs w:val="20"/>
        </w:rPr>
        <w:t xml:space="preserve">A potential conflict of interest exists when a college employee's Significant Financial Interest </w:t>
      </w:r>
      <w:hyperlink r:id="rId63">
        <w:r w:rsidRPr="00C80DF4">
          <w:rPr>
            <w:rStyle w:val="Hyperlink"/>
            <w:bCs/>
            <w:color w:val="auto"/>
            <w:sz w:val="24"/>
            <w:szCs w:val="20"/>
            <w:u w:val="none"/>
          </w:rPr>
          <w:t xml:space="preserve">(anything of </w:t>
        </w:r>
      </w:hyperlink>
      <w:r w:rsidRPr="00C80DF4">
        <w:rPr>
          <w:bCs/>
          <w:sz w:val="24"/>
          <w:szCs w:val="20"/>
        </w:rPr>
        <w:t>monetary value including salary, equity interests, and/or intellectual property rights) could directly and significantly affect the design, conduct or reporting of the research. (See National Institutes of Health Responsibility of Applicants for Promoting Objectivity in Research 42 CFR, Part 50.602, Part 50.603, and Part 50.604, National Science Foundation Proposal &amp; Award Policies and Procedures Guide, Part II, Chapter IV. A., Grantee Standards, and U.S. Food and Drug Administration Financial Disclosure by Clinical Investigators 21 CFR, Part 54.1-3, and Part 54.4-6). Under sponsored federal programs the potential conflict is between the investigator's personal financial interests and their ability to perform objective research. This criteria also applies to any other project participant involve in the design, conduct or reporting of the research.</w:t>
      </w:r>
    </w:p>
    <w:p w14:paraId="67A468F9" w14:textId="77777777" w:rsidR="00BA39B0" w:rsidRDefault="00505B50" w:rsidP="00C80DF4">
      <w:pPr>
        <w:autoSpaceDE w:val="0"/>
        <w:autoSpaceDN w:val="0"/>
        <w:adjustRightInd w:val="0"/>
        <w:spacing w:before="120" w:line="240" w:lineRule="auto"/>
        <w:ind w:left="472" w:hangingChars="196" w:hanging="472"/>
        <w:jc w:val="both"/>
        <w:rPr>
          <w:bCs/>
          <w:sz w:val="24"/>
          <w:szCs w:val="20"/>
        </w:rPr>
      </w:pPr>
      <w:r>
        <w:rPr>
          <w:b/>
          <w:bCs/>
          <w:sz w:val="24"/>
          <w:szCs w:val="20"/>
        </w:rPr>
        <w:t>Fiscal R</w:t>
      </w:r>
      <w:r w:rsidR="00FE021F">
        <w:rPr>
          <w:b/>
          <w:bCs/>
          <w:sz w:val="24"/>
          <w:szCs w:val="20"/>
        </w:rPr>
        <w:t xml:space="preserve">eport </w:t>
      </w:r>
      <w:r w:rsidR="00FE021F">
        <w:rPr>
          <w:bCs/>
          <w:sz w:val="24"/>
          <w:szCs w:val="20"/>
        </w:rPr>
        <w:t xml:space="preserve">– </w:t>
      </w:r>
      <w:r w:rsidR="00F257E9" w:rsidRPr="00FE021F">
        <w:rPr>
          <w:bCs/>
          <w:sz w:val="24"/>
          <w:szCs w:val="20"/>
        </w:rPr>
        <w:t xml:space="preserve">Also </w:t>
      </w:r>
      <w:r w:rsidR="00BA39B0">
        <w:rPr>
          <w:bCs/>
          <w:sz w:val="24"/>
          <w:szCs w:val="20"/>
        </w:rPr>
        <w:t>referred to</w:t>
      </w:r>
      <w:r w:rsidR="00F257E9" w:rsidRPr="00FE021F">
        <w:rPr>
          <w:bCs/>
          <w:sz w:val="24"/>
          <w:szCs w:val="20"/>
        </w:rPr>
        <w:t xml:space="preserve"> as </w:t>
      </w:r>
      <w:r w:rsidR="00BA39B0">
        <w:rPr>
          <w:bCs/>
          <w:sz w:val="24"/>
          <w:szCs w:val="20"/>
        </w:rPr>
        <w:t xml:space="preserve">a </w:t>
      </w:r>
      <w:r w:rsidR="00F257E9" w:rsidRPr="00FE021F">
        <w:rPr>
          <w:bCs/>
          <w:sz w:val="24"/>
          <w:szCs w:val="20"/>
        </w:rPr>
        <w:t>Funding or Financial Report</w:t>
      </w:r>
      <w:r w:rsidR="00BA39B0">
        <w:rPr>
          <w:bCs/>
          <w:sz w:val="24"/>
          <w:szCs w:val="20"/>
        </w:rPr>
        <w:t xml:space="preserve"> or a Federal Financial Report (FFR) by the Federal government.</w:t>
      </w:r>
      <w:r w:rsidR="00F257E9">
        <w:rPr>
          <w:bCs/>
          <w:sz w:val="24"/>
          <w:szCs w:val="20"/>
        </w:rPr>
        <w:t xml:space="preserve"> </w:t>
      </w:r>
      <w:r w:rsidR="00FE021F">
        <w:rPr>
          <w:bCs/>
          <w:sz w:val="24"/>
          <w:szCs w:val="20"/>
        </w:rPr>
        <w:t>A financial report that f</w:t>
      </w:r>
      <w:r w:rsidR="00FE021F" w:rsidRPr="00FE021F">
        <w:rPr>
          <w:bCs/>
          <w:sz w:val="24"/>
          <w:szCs w:val="20"/>
        </w:rPr>
        <w:t xml:space="preserve">urnishes status information on </w:t>
      </w:r>
      <w:r w:rsidR="00FE021F">
        <w:rPr>
          <w:bCs/>
          <w:sz w:val="24"/>
          <w:szCs w:val="20"/>
        </w:rPr>
        <w:t xml:space="preserve">the </w:t>
      </w:r>
      <w:r w:rsidR="00FE021F" w:rsidRPr="00FE021F">
        <w:rPr>
          <w:bCs/>
          <w:sz w:val="24"/>
          <w:szCs w:val="20"/>
        </w:rPr>
        <w:t>amount and percentage of budge</w:t>
      </w:r>
      <w:r w:rsidR="00FE021F">
        <w:rPr>
          <w:bCs/>
          <w:sz w:val="24"/>
          <w:szCs w:val="20"/>
        </w:rPr>
        <w:t>t funds</w:t>
      </w:r>
      <w:r w:rsidR="00FE021F" w:rsidRPr="00FE021F">
        <w:rPr>
          <w:bCs/>
          <w:sz w:val="24"/>
          <w:szCs w:val="20"/>
        </w:rPr>
        <w:t xml:space="preserve"> spent on project items, time and effort accounting, purchases made, stipends and honoraria paid, status of contracts and sub-contracts, travel and invoices.</w:t>
      </w:r>
      <w:r w:rsidR="00FE021F">
        <w:rPr>
          <w:bCs/>
          <w:sz w:val="24"/>
          <w:szCs w:val="20"/>
        </w:rPr>
        <w:t xml:space="preserve"> </w:t>
      </w:r>
    </w:p>
    <w:p w14:paraId="295BFCDD" w14:textId="77777777" w:rsidR="00BA39B0" w:rsidRDefault="00FE021F"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Fiscal Year </w:t>
      </w:r>
      <w:r>
        <w:rPr>
          <w:bCs/>
          <w:sz w:val="24"/>
          <w:szCs w:val="20"/>
        </w:rPr>
        <w:t xml:space="preserve">– </w:t>
      </w:r>
      <w:r w:rsidR="00BA39B0">
        <w:rPr>
          <w:bCs/>
          <w:sz w:val="24"/>
          <w:szCs w:val="20"/>
        </w:rPr>
        <w:t xml:space="preserve">The 12-month period for financial operations of an organization of government. </w:t>
      </w:r>
      <w:r>
        <w:rPr>
          <w:bCs/>
          <w:sz w:val="24"/>
          <w:szCs w:val="20"/>
        </w:rPr>
        <w:t>Miami Dade College’s fiscal year is July 1</w:t>
      </w:r>
      <w:r w:rsidRPr="00FE021F">
        <w:rPr>
          <w:bCs/>
          <w:sz w:val="24"/>
          <w:szCs w:val="20"/>
          <w:vertAlign w:val="superscript"/>
        </w:rPr>
        <w:t>st</w:t>
      </w:r>
      <w:r>
        <w:rPr>
          <w:bCs/>
          <w:sz w:val="24"/>
          <w:szCs w:val="20"/>
        </w:rPr>
        <w:t xml:space="preserve"> through June 30</w:t>
      </w:r>
      <w:r w:rsidRPr="00FE021F">
        <w:rPr>
          <w:bCs/>
          <w:sz w:val="24"/>
          <w:szCs w:val="20"/>
          <w:vertAlign w:val="superscript"/>
        </w:rPr>
        <w:t>th</w:t>
      </w:r>
      <w:r>
        <w:rPr>
          <w:bCs/>
          <w:sz w:val="24"/>
          <w:szCs w:val="20"/>
        </w:rPr>
        <w:t>.</w:t>
      </w:r>
      <w:r w:rsidR="00BA39B0">
        <w:rPr>
          <w:bCs/>
          <w:sz w:val="24"/>
          <w:szCs w:val="20"/>
        </w:rPr>
        <w:t xml:space="preserve"> The Federal government runs from October 1</w:t>
      </w:r>
      <w:r w:rsidR="00BA39B0" w:rsidRPr="00BA39B0">
        <w:rPr>
          <w:bCs/>
          <w:sz w:val="24"/>
          <w:szCs w:val="20"/>
          <w:vertAlign w:val="superscript"/>
        </w:rPr>
        <w:t>st</w:t>
      </w:r>
      <w:r w:rsidR="00BA39B0">
        <w:rPr>
          <w:bCs/>
          <w:sz w:val="24"/>
          <w:szCs w:val="20"/>
        </w:rPr>
        <w:t xml:space="preserve"> through September 30</w:t>
      </w:r>
      <w:r w:rsidR="00BA39B0" w:rsidRPr="00BA39B0">
        <w:rPr>
          <w:bCs/>
          <w:sz w:val="24"/>
          <w:szCs w:val="20"/>
          <w:vertAlign w:val="superscript"/>
        </w:rPr>
        <w:t>th</w:t>
      </w:r>
      <w:r w:rsidR="00BA39B0">
        <w:rPr>
          <w:bCs/>
          <w:sz w:val="24"/>
          <w:szCs w:val="20"/>
        </w:rPr>
        <w:t>.</w:t>
      </w:r>
    </w:p>
    <w:p w14:paraId="49006D0C" w14:textId="77777777" w:rsidR="00AE5DA7" w:rsidRDefault="00AE5DA7"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Fly America Act </w:t>
      </w:r>
      <w:r w:rsidRPr="00131904">
        <w:rPr>
          <w:bCs/>
          <w:sz w:val="24"/>
          <w:szCs w:val="20"/>
        </w:rPr>
        <w:t>–</w:t>
      </w:r>
      <w:r w:rsidR="00131904">
        <w:rPr>
          <w:bCs/>
          <w:sz w:val="24"/>
          <w:szCs w:val="20"/>
        </w:rPr>
        <w:t xml:space="preserve"> </w:t>
      </w:r>
      <w:r w:rsidR="00304668" w:rsidRPr="00304668">
        <w:rPr>
          <w:bCs/>
          <w:sz w:val="24"/>
          <w:szCs w:val="20"/>
        </w:rPr>
        <w:t xml:space="preserve">refers to the provisions </w:t>
      </w:r>
      <w:r w:rsidR="00304668">
        <w:rPr>
          <w:bCs/>
          <w:sz w:val="24"/>
          <w:szCs w:val="20"/>
        </w:rPr>
        <w:t xml:space="preserve">in </w:t>
      </w:r>
      <w:r w:rsidR="00304668" w:rsidRPr="00304668">
        <w:rPr>
          <w:bCs/>
          <w:sz w:val="24"/>
          <w:szCs w:val="20"/>
        </w:rPr>
        <w:t>49 U.S.C. 40118</w:t>
      </w:r>
      <w:r w:rsidR="00523FE0">
        <w:rPr>
          <w:bCs/>
          <w:sz w:val="24"/>
          <w:szCs w:val="20"/>
        </w:rPr>
        <w:t>,</w:t>
      </w:r>
      <w:r w:rsidR="00304668">
        <w:rPr>
          <w:bCs/>
          <w:sz w:val="24"/>
          <w:szCs w:val="20"/>
        </w:rPr>
        <w:t xml:space="preserve"> that require </w:t>
      </w:r>
      <w:r w:rsidR="00304668" w:rsidRPr="00166424">
        <w:rPr>
          <w:sz w:val="24"/>
          <w:szCs w:val="24"/>
        </w:rPr>
        <w:t>travelers to use U</w:t>
      </w:r>
      <w:r w:rsidR="00304668">
        <w:rPr>
          <w:sz w:val="24"/>
          <w:szCs w:val="24"/>
        </w:rPr>
        <w:t>.</w:t>
      </w:r>
      <w:r w:rsidR="00304668" w:rsidRPr="00166424">
        <w:rPr>
          <w:sz w:val="24"/>
          <w:szCs w:val="24"/>
        </w:rPr>
        <w:t xml:space="preserve">S. air carrier service for all air travel when traveling on Federal funds, even in instances where foreign carriers are cheaper, provide preferred routing, </w:t>
      </w:r>
      <w:r w:rsidR="00304668">
        <w:rPr>
          <w:sz w:val="24"/>
          <w:szCs w:val="24"/>
        </w:rPr>
        <w:t xml:space="preserve">are </w:t>
      </w:r>
      <w:r w:rsidR="00304668" w:rsidRPr="00166424">
        <w:rPr>
          <w:sz w:val="24"/>
          <w:szCs w:val="24"/>
        </w:rPr>
        <w:t xml:space="preserve">more convenient, or </w:t>
      </w:r>
      <w:r w:rsidR="00304668">
        <w:rPr>
          <w:sz w:val="24"/>
          <w:szCs w:val="24"/>
        </w:rPr>
        <w:t xml:space="preserve">are </w:t>
      </w:r>
      <w:r w:rsidR="00304668" w:rsidRPr="00166424">
        <w:rPr>
          <w:sz w:val="24"/>
          <w:szCs w:val="24"/>
        </w:rPr>
        <w:t>part of a frequent</w:t>
      </w:r>
      <w:r w:rsidR="00304668" w:rsidRPr="00166424">
        <w:rPr>
          <w:rFonts w:cs="Calibri"/>
          <w:sz w:val="24"/>
          <w:szCs w:val="24"/>
        </w:rPr>
        <w:t>‐</w:t>
      </w:r>
      <w:r w:rsidR="00304668" w:rsidRPr="00166424">
        <w:rPr>
          <w:sz w:val="24"/>
          <w:szCs w:val="24"/>
        </w:rPr>
        <w:t>flyer agreement</w:t>
      </w:r>
      <w:r w:rsidR="00304668">
        <w:rPr>
          <w:sz w:val="24"/>
          <w:szCs w:val="24"/>
        </w:rPr>
        <w:t>. Some exceptions apply.</w:t>
      </w:r>
    </w:p>
    <w:p w14:paraId="30643921" w14:textId="77777777" w:rsidR="006C1C40" w:rsidRDefault="00505B50" w:rsidP="003D7054">
      <w:pPr>
        <w:autoSpaceDE w:val="0"/>
        <w:autoSpaceDN w:val="0"/>
        <w:adjustRightInd w:val="0"/>
        <w:spacing w:before="120" w:line="240" w:lineRule="auto"/>
        <w:ind w:left="472" w:hangingChars="196" w:hanging="472"/>
        <w:jc w:val="both"/>
        <w:rPr>
          <w:bCs/>
          <w:sz w:val="24"/>
          <w:szCs w:val="20"/>
        </w:rPr>
      </w:pPr>
      <w:r>
        <w:rPr>
          <w:b/>
          <w:bCs/>
          <w:sz w:val="24"/>
          <w:szCs w:val="20"/>
        </w:rPr>
        <w:t>Funder or F</w:t>
      </w:r>
      <w:r w:rsidR="006C1C40">
        <w:rPr>
          <w:b/>
          <w:bCs/>
          <w:sz w:val="24"/>
          <w:szCs w:val="20"/>
        </w:rPr>
        <w:t xml:space="preserve">unding agency </w:t>
      </w:r>
      <w:r w:rsidR="006C1C40">
        <w:rPr>
          <w:bCs/>
          <w:sz w:val="24"/>
          <w:szCs w:val="20"/>
        </w:rPr>
        <w:t>– Also referred to as the Grantor. The agency that awards the funds to carry out the project.</w:t>
      </w:r>
    </w:p>
    <w:p w14:paraId="0FF083AE" w14:textId="77777777" w:rsidR="006C1C40" w:rsidRDefault="006C1C40"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Grantee </w:t>
      </w:r>
      <w:r>
        <w:rPr>
          <w:bCs/>
          <w:sz w:val="24"/>
          <w:szCs w:val="20"/>
        </w:rPr>
        <w:t>– The organization that is the recipient and administrator of a grant (i.e. MDC or the MDC Foundation).</w:t>
      </w:r>
    </w:p>
    <w:p w14:paraId="18F851C7" w14:textId="77777777" w:rsidR="00E35413" w:rsidRDefault="00E35413"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General Ledger (GL) </w:t>
      </w:r>
      <w:r>
        <w:rPr>
          <w:bCs/>
          <w:sz w:val="24"/>
          <w:szCs w:val="20"/>
        </w:rPr>
        <w:t>– Every expenditure the College posts to the financial system</w:t>
      </w:r>
      <w:r w:rsidR="00277671">
        <w:rPr>
          <w:bCs/>
          <w:sz w:val="24"/>
          <w:szCs w:val="20"/>
        </w:rPr>
        <w:t>. This is used to create the College’s financial statements. Each category of expenses is given a unique GL code.</w:t>
      </w:r>
    </w:p>
    <w:p w14:paraId="0965EF2D" w14:textId="77777777" w:rsidR="009E262D" w:rsidRDefault="009E262D"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Grant – </w:t>
      </w:r>
      <w:r w:rsidRPr="009E262D">
        <w:rPr>
          <w:bCs/>
          <w:sz w:val="24"/>
          <w:szCs w:val="20"/>
        </w:rPr>
        <w:t>A grant is an award of funds from a funding agency to the college to provide services or products within a limited time frame and often for a specific target population.</w:t>
      </w:r>
    </w:p>
    <w:p w14:paraId="26954773" w14:textId="77777777" w:rsidR="00277671" w:rsidRDefault="00277671"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Grant Writer </w:t>
      </w:r>
      <w:r>
        <w:rPr>
          <w:bCs/>
          <w:sz w:val="24"/>
          <w:szCs w:val="20"/>
        </w:rPr>
        <w:t xml:space="preserve">– </w:t>
      </w:r>
      <w:r w:rsidR="00505B50">
        <w:rPr>
          <w:bCs/>
          <w:sz w:val="24"/>
          <w:szCs w:val="20"/>
        </w:rPr>
        <w:t>T</w:t>
      </w:r>
      <w:r w:rsidR="00F13FE1">
        <w:rPr>
          <w:bCs/>
          <w:sz w:val="24"/>
          <w:szCs w:val="20"/>
        </w:rPr>
        <w:t>echnical writer of a grant proposal.</w:t>
      </w:r>
      <w:r w:rsidR="009E262D">
        <w:rPr>
          <w:bCs/>
          <w:sz w:val="24"/>
          <w:szCs w:val="20"/>
        </w:rPr>
        <w:t xml:space="preserve"> The grant writer is the process expert.</w:t>
      </w:r>
    </w:p>
    <w:p w14:paraId="47E2BFCC" w14:textId="77777777" w:rsidR="00131904" w:rsidRDefault="00131904" w:rsidP="00131904">
      <w:pPr>
        <w:autoSpaceDE w:val="0"/>
        <w:autoSpaceDN w:val="0"/>
        <w:adjustRightInd w:val="0"/>
        <w:spacing w:before="120" w:line="240" w:lineRule="auto"/>
        <w:ind w:left="472" w:hangingChars="196" w:hanging="472"/>
        <w:jc w:val="both"/>
        <w:rPr>
          <w:bCs/>
          <w:sz w:val="24"/>
          <w:szCs w:val="20"/>
        </w:rPr>
      </w:pPr>
      <w:r w:rsidRPr="00131904">
        <w:rPr>
          <w:b/>
          <w:bCs/>
          <w:sz w:val="24"/>
          <w:szCs w:val="20"/>
        </w:rPr>
        <w:t xml:space="preserve">Immediate Family </w:t>
      </w:r>
      <w:r w:rsidRPr="00131904">
        <w:rPr>
          <w:bCs/>
          <w:sz w:val="24"/>
          <w:szCs w:val="20"/>
        </w:rPr>
        <w:t xml:space="preserve">– For purposes of outside activity and potential conflict of interest and commitment reporting, immediate family shall refer to the </w:t>
      </w:r>
      <w:r>
        <w:rPr>
          <w:bCs/>
          <w:sz w:val="24"/>
          <w:szCs w:val="20"/>
        </w:rPr>
        <w:t>employee</w:t>
      </w:r>
      <w:r w:rsidRPr="00131904">
        <w:rPr>
          <w:bCs/>
          <w:sz w:val="24"/>
          <w:szCs w:val="20"/>
        </w:rPr>
        <w:t>'s spouse and dependent children.</w:t>
      </w:r>
    </w:p>
    <w:p w14:paraId="60E4D7B7" w14:textId="77777777" w:rsidR="00131904" w:rsidRPr="00131904" w:rsidRDefault="00131904" w:rsidP="00131904">
      <w:pPr>
        <w:autoSpaceDE w:val="0"/>
        <w:autoSpaceDN w:val="0"/>
        <w:adjustRightInd w:val="0"/>
        <w:spacing w:before="120" w:line="240" w:lineRule="auto"/>
        <w:ind w:left="472" w:hangingChars="196" w:hanging="472"/>
        <w:jc w:val="both"/>
        <w:rPr>
          <w:b/>
          <w:bCs/>
          <w:sz w:val="24"/>
          <w:szCs w:val="20"/>
        </w:rPr>
      </w:pPr>
      <w:r w:rsidRPr="00131904">
        <w:rPr>
          <w:b/>
          <w:bCs/>
          <w:sz w:val="24"/>
          <w:szCs w:val="20"/>
        </w:rPr>
        <w:t xml:space="preserve">Incidental use </w:t>
      </w:r>
      <w:r w:rsidRPr="00131904">
        <w:rPr>
          <w:bCs/>
          <w:sz w:val="24"/>
          <w:szCs w:val="20"/>
        </w:rPr>
        <w:t>– Refers to use of College resources (e.g., equipment, facilities, and supplies) that causes no more than normal depreciation of the resource and does not result in added expenses accruing to the College.</w:t>
      </w:r>
    </w:p>
    <w:p w14:paraId="463462D1" w14:textId="77777777" w:rsidR="00277671" w:rsidRDefault="00DA49C9"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In-kind </w:t>
      </w:r>
      <w:r w:rsidR="00505B50">
        <w:rPr>
          <w:b/>
          <w:bCs/>
          <w:sz w:val="24"/>
          <w:szCs w:val="20"/>
        </w:rPr>
        <w:t>C</w:t>
      </w:r>
      <w:r w:rsidR="00277671">
        <w:rPr>
          <w:b/>
          <w:bCs/>
          <w:sz w:val="24"/>
          <w:szCs w:val="20"/>
        </w:rPr>
        <w:t xml:space="preserve">ontribution </w:t>
      </w:r>
      <w:r w:rsidR="00277671">
        <w:rPr>
          <w:bCs/>
          <w:sz w:val="24"/>
          <w:szCs w:val="20"/>
        </w:rPr>
        <w:t>– Non-monetary support of a grant project or program. Can be contributed effort, equipment, space, supplies, etc., which may come from the grantee or a third party.</w:t>
      </w:r>
    </w:p>
    <w:p w14:paraId="62BFD5DF" w14:textId="77777777" w:rsidR="00131904" w:rsidRPr="00131904" w:rsidRDefault="00131904" w:rsidP="00131904">
      <w:pPr>
        <w:autoSpaceDE w:val="0"/>
        <w:autoSpaceDN w:val="0"/>
        <w:adjustRightInd w:val="0"/>
        <w:spacing w:before="120" w:line="240" w:lineRule="auto"/>
        <w:ind w:left="472" w:hangingChars="196" w:hanging="472"/>
        <w:jc w:val="both"/>
        <w:rPr>
          <w:b/>
          <w:bCs/>
          <w:sz w:val="24"/>
          <w:szCs w:val="20"/>
        </w:rPr>
      </w:pPr>
      <w:r w:rsidRPr="00131904">
        <w:rPr>
          <w:b/>
          <w:bCs/>
          <w:sz w:val="24"/>
          <w:szCs w:val="20"/>
        </w:rPr>
        <w:t>Institutional responsibilities –</w:t>
      </w:r>
      <w:r w:rsidRPr="00131904">
        <w:rPr>
          <w:bCs/>
          <w:sz w:val="24"/>
          <w:szCs w:val="20"/>
        </w:rPr>
        <w:t xml:space="preserve"> Refers to an employee’s professional responsibilities on behalf of the College. The activities are outlined in an employee’s annual contract or job description. </w:t>
      </w:r>
    </w:p>
    <w:p w14:paraId="747CC611" w14:textId="77777777" w:rsidR="00A7224F" w:rsidRPr="004E561D" w:rsidRDefault="004E561D"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JE – </w:t>
      </w:r>
      <w:r w:rsidR="00A7224F">
        <w:rPr>
          <w:b/>
          <w:bCs/>
          <w:sz w:val="24"/>
          <w:szCs w:val="20"/>
        </w:rPr>
        <w:t>Journal Entry</w:t>
      </w:r>
      <w:r>
        <w:rPr>
          <w:b/>
          <w:bCs/>
          <w:sz w:val="24"/>
          <w:szCs w:val="20"/>
        </w:rPr>
        <w:t xml:space="preserve"> </w:t>
      </w:r>
      <w:r w:rsidR="00A7224F">
        <w:rPr>
          <w:b/>
          <w:bCs/>
          <w:sz w:val="24"/>
          <w:szCs w:val="20"/>
        </w:rPr>
        <w:t xml:space="preserve">– </w:t>
      </w:r>
      <w:r w:rsidR="00A7224F">
        <w:rPr>
          <w:bCs/>
          <w:sz w:val="24"/>
          <w:szCs w:val="20"/>
        </w:rPr>
        <w:t>An</w:t>
      </w:r>
      <w:r w:rsidR="00A7224F" w:rsidRPr="00A7224F">
        <w:rPr>
          <w:bCs/>
          <w:sz w:val="24"/>
          <w:szCs w:val="20"/>
        </w:rPr>
        <w:t xml:space="preserve"> accounting process </w:t>
      </w:r>
      <w:r w:rsidR="00A7224F">
        <w:rPr>
          <w:bCs/>
          <w:sz w:val="24"/>
          <w:szCs w:val="20"/>
        </w:rPr>
        <w:t xml:space="preserve">used </w:t>
      </w:r>
      <w:r w:rsidR="00A7224F" w:rsidRPr="00A7224F">
        <w:rPr>
          <w:bCs/>
          <w:sz w:val="24"/>
          <w:szCs w:val="20"/>
        </w:rPr>
        <w:t xml:space="preserve">to move </w:t>
      </w:r>
      <w:r w:rsidR="00A7224F">
        <w:rPr>
          <w:bCs/>
          <w:sz w:val="24"/>
          <w:szCs w:val="20"/>
        </w:rPr>
        <w:t>costs (or expenses) from one cost center</w:t>
      </w:r>
      <w:r w:rsidR="001D5095">
        <w:rPr>
          <w:bCs/>
          <w:sz w:val="24"/>
          <w:szCs w:val="20"/>
        </w:rPr>
        <w:t xml:space="preserve"> or </w:t>
      </w:r>
      <w:r w:rsidR="00A7224F">
        <w:rPr>
          <w:bCs/>
          <w:sz w:val="24"/>
          <w:szCs w:val="20"/>
        </w:rPr>
        <w:t xml:space="preserve">Qual </w:t>
      </w:r>
      <w:r w:rsidR="001D5095">
        <w:rPr>
          <w:bCs/>
          <w:sz w:val="24"/>
          <w:szCs w:val="20"/>
        </w:rPr>
        <w:t xml:space="preserve">(account) </w:t>
      </w:r>
      <w:r w:rsidR="00A7224F">
        <w:rPr>
          <w:bCs/>
          <w:sz w:val="24"/>
          <w:szCs w:val="20"/>
        </w:rPr>
        <w:t>to another cost center or Qual</w:t>
      </w:r>
      <w:r w:rsidR="00176124">
        <w:rPr>
          <w:bCs/>
          <w:sz w:val="24"/>
          <w:szCs w:val="20"/>
        </w:rPr>
        <w:t xml:space="preserve"> (account).</w:t>
      </w:r>
    </w:p>
    <w:p w14:paraId="71C77641" w14:textId="77777777" w:rsidR="00F13FE1" w:rsidRDefault="00F13FE1"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Key Personnel – </w:t>
      </w:r>
      <w:r w:rsidRPr="00F13FE1">
        <w:rPr>
          <w:bCs/>
          <w:sz w:val="24"/>
          <w:szCs w:val="20"/>
        </w:rPr>
        <w:t>Primary leadership in a grant project such as Principal and Co-In</w:t>
      </w:r>
      <w:r>
        <w:rPr>
          <w:bCs/>
          <w:sz w:val="24"/>
          <w:szCs w:val="20"/>
        </w:rPr>
        <w:t xml:space="preserve">vestigators or Project Directors. </w:t>
      </w:r>
    </w:p>
    <w:p w14:paraId="0C109407" w14:textId="77777777" w:rsidR="005901BA" w:rsidRDefault="001064F6" w:rsidP="003D7054">
      <w:pPr>
        <w:autoSpaceDE w:val="0"/>
        <w:autoSpaceDN w:val="0"/>
        <w:adjustRightInd w:val="0"/>
        <w:spacing w:before="120" w:line="240" w:lineRule="auto"/>
        <w:ind w:left="472" w:hangingChars="196" w:hanging="472"/>
        <w:jc w:val="both"/>
        <w:rPr>
          <w:b/>
          <w:bCs/>
          <w:sz w:val="24"/>
          <w:szCs w:val="20"/>
        </w:rPr>
      </w:pPr>
      <w:r>
        <w:rPr>
          <w:b/>
          <w:bCs/>
          <w:sz w:val="24"/>
          <w:szCs w:val="20"/>
        </w:rPr>
        <w:t>Kick-O</w:t>
      </w:r>
      <w:r w:rsidR="005901BA">
        <w:rPr>
          <w:b/>
          <w:bCs/>
          <w:sz w:val="24"/>
          <w:szCs w:val="20"/>
        </w:rPr>
        <w:t xml:space="preserve">ff Meeting – </w:t>
      </w:r>
      <w:r w:rsidR="007F3308" w:rsidRPr="007F3308">
        <w:rPr>
          <w:bCs/>
          <w:sz w:val="24"/>
          <w:szCs w:val="20"/>
        </w:rPr>
        <w:t xml:space="preserve">A </w:t>
      </w:r>
      <w:r w:rsidR="00693DD6">
        <w:rPr>
          <w:bCs/>
          <w:sz w:val="24"/>
          <w:szCs w:val="20"/>
        </w:rPr>
        <w:t>Kick-Off</w:t>
      </w:r>
      <w:r w:rsidR="007F3308" w:rsidRPr="007F3308">
        <w:rPr>
          <w:bCs/>
          <w:sz w:val="24"/>
          <w:szCs w:val="20"/>
        </w:rPr>
        <w:t xml:space="preserve"> meeting is a meeting between the</w:t>
      </w:r>
      <w:r w:rsidR="00825ECB">
        <w:rPr>
          <w:bCs/>
          <w:sz w:val="24"/>
          <w:szCs w:val="20"/>
        </w:rPr>
        <w:t xml:space="preserve"> project director and the grant</w:t>
      </w:r>
      <w:r w:rsidR="007F3308" w:rsidRPr="007F3308">
        <w:rPr>
          <w:bCs/>
          <w:sz w:val="24"/>
          <w:szCs w:val="20"/>
        </w:rPr>
        <w:t xml:space="preserve"> compliance o</w:t>
      </w:r>
      <w:r w:rsidR="008739A4">
        <w:rPr>
          <w:bCs/>
          <w:sz w:val="24"/>
          <w:szCs w:val="20"/>
        </w:rPr>
        <w:t>fficer intended to provide the project d</w:t>
      </w:r>
      <w:r w:rsidR="007F3308" w:rsidRPr="007F3308">
        <w:rPr>
          <w:bCs/>
          <w:sz w:val="24"/>
          <w:szCs w:val="20"/>
        </w:rPr>
        <w:t xml:space="preserve">irector with the basic information needed to successfully implement the grant.  At the meeting, the following activities will take place:  analyze the grant documents in detail; communicate shared understanding of project objectives, deliverables, budget, and timeline; review MDC grant implementation procedures and applicable regulations located in the MDC </w:t>
      </w:r>
      <w:r w:rsidR="009E242F" w:rsidRPr="009E242F">
        <w:rPr>
          <w:bCs/>
          <w:sz w:val="24"/>
          <w:szCs w:val="20"/>
        </w:rPr>
        <w:t>Grants Quick Reference Guide</w:t>
      </w:r>
      <w:r w:rsidR="007F3308" w:rsidRPr="007F3308">
        <w:rPr>
          <w:bCs/>
          <w:sz w:val="24"/>
          <w:szCs w:val="20"/>
        </w:rPr>
        <w:t>; and address all concerns or questions the project director may have.</w:t>
      </w:r>
      <w:r w:rsidR="007F3308" w:rsidRPr="007F3308">
        <w:rPr>
          <w:b/>
          <w:bCs/>
          <w:sz w:val="24"/>
          <w:szCs w:val="20"/>
        </w:rPr>
        <w:t xml:space="preserve">  </w:t>
      </w:r>
    </w:p>
    <w:p w14:paraId="730B801F" w14:textId="77777777" w:rsidR="00277671" w:rsidRDefault="00277671"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Lobbying Certification </w:t>
      </w:r>
      <w:r>
        <w:rPr>
          <w:bCs/>
          <w:sz w:val="24"/>
          <w:szCs w:val="20"/>
        </w:rPr>
        <w:t xml:space="preserve">– </w:t>
      </w:r>
      <w:r w:rsidRPr="00277671">
        <w:rPr>
          <w:bCs/>
          <w:sz w:val="24"/>
          <w:szCs w:val="20"/>
        </w:rPr>
        <w:t xml:space="preserve">A certification assuring the </w:t>
      </w:r>
      <w:r>
        <w:rPr>
          <w:bCs/>
          <w:sz w:val="24"/>
          <w:szCs w:val="20"/>
        </w:rPr>
        <w:t>funder</w:t>
      </w:r>
      <w:r w:rsidRPr="00277671">
        <w:rPr>
          <w:bCs/>
          <w:sz w:val="24"/>
          <w:szCs w:val="20"/>
        </w:rPr>
        <w:t xml:space="preserve"> that no federal appropriated funds or any other non-federal funds have been paid</w:t>
      </w:r>
      <w:r>
        <w:rPr>
          <w:bCs/>
          <w:sz w:val="24"/>
          <w:szCs w:val="20"/>
        </w:rPr>
        <w:t>,</w:t>
      </w:r>
      <w:r w:rsidRPr="00277671">
        <w:rPr>
          <w:bCs/>
          <w:sz w:val="24"/>
          <w:szCs w:val="20"/>
        </w:rPr>
        <w:t xml:space="preserve"> or will be paid</w:t>
      </w:r>
      <w:r>
        <w:rPr>
          <w:bCs/>
          <w:sz w:val="24"/>
          <w:szCs w:val="20"/>
        </w:rPr>
        <w:t>,</w:t>
      </w:r>
      <w:r w:rsidRPr="00277671">
        <w:rPr>
          <w:bCs/>
          <w:sz w:val="24"/>
          <w:szCs w:val="20"/>
        </w:rPr>
        <w:t xml:space="preserve"> for influencing any federal official or employee in connection with the </w:t>
      </w:r>
      <w:r>
        <w:rPr>
          <w:bCs/>
          <w:sz w:val="24"/>
          <w:szCs w:val="20"/>
        </w:rPr>
        <w:t xml:space="preserve">awarding of any contract, grant, </w:t>
      </w:r>
      <w:r w:rsidRPr="00277671">
        <w:rPr>
          <w:bCs/>
          <w:sz w:val="24"/>
          <w:szCs w:val="20"/>
        </w:rPr>
        <w:t>or agreement.</w:t>
      </w:r>
    </w:p>
    <w:p w14:paraId="1B3F0C37" w14:textId="77777777" w:rsidR="00277671" w:rsidRDefault="00277671"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Modification </w:t>
      </w:r>
      <w:r>
        <w:rPr>
          <w:bCs/>
          <w:sz w:val="24"/>
          <w:szCs w:val="20"/>
        </w:rPr>
        <w:t xml:space="preserve">– </w:t>
      </w:r>
      <w:r w:rsidR="007C6054">
        <w:rPr>
          <w:bCs/>
          <w:sz w:val="24"/>
          <w:szCs w:val="20"/>
        </w:rPr>
        <w:t>Any change made to an existing grant agreement. Typically required prior written approval from the funder.</w:t>
      </w:r>
    </w:p>
    <w:p w14:paraId="5CC463A2" w14:textId="77777777" w:rsidR="00277671" w:rsidRDefault="00E772AA" w:rsidP="003D7054">
      <w:pPr>
        <w:autoSpaceDE w:val="0"/>
        <w:autoSpaceDN w:val="0"/>
        <w:adjustRightInd w:val="0"/>
        <w:spacing w:before="120" w:line="240" w:lineRule="auto"/>
        <w:ind w:left="472" w:hangingChars="196" w:hanging="472"/>
        <w:jc w:val="both"/>
        <w:rPr>
          <w:bCs/>
          <w:sz w:val="24"/>
          <w:szCs w:val="20"/>
        </w:rPr>
      </w:pPr>
      <w:r w:rsidRPr="007F3308">
        <w:rPr>
          <w:b/>
          <w:bCs/>
          <w:sz w:val="24"/>
          <w:szCs w:val="20"/>
        </w:rPr>
        <w:t>No-</w:t>
      </w:r>
      <w:r w:rsidR="00277671" w:rsidRPr="007F3308">
        <w:rPr>
          <w:b/>
          <w:bCs/>
          <w:sz w:val="24"/>
          <w:szCs w:val="20"/>
        </w:rPr>
        <w:t>Cost Extension</w:t>
      </w:r>
      <w:r w:rsidR="00277671">
        <w:rPr>
          <w:b/>
          <w:bCs/>
          <w:sz w:val="24"/>
          <w:szCs w:val="20"/>
        </w:rPr>
        <w:t xml:space="preserve"> </w:t>
      </w:r>
      <w:r w:rsidR="00277671">
        <w:rPr>
          <w:bCs/>
          <w:sz w:val="24"/>
          <w:szCs w:val="20"/>
        </w:rPr>
        <w:t>–</w:t>
      </w:r>
      <w:r w:rsidR="007F3308">
        <w:rPr>
          <w:bCs/>
          <w:sz w:val="24"/>
          <w:szCs w:val="20"/>
        </w:rPr>
        <w:t xml:space="preserve"> E</w:t>
      </w:r>
      <w:r w:rsidR="007F3308" w:rsidRPr="007F3308">
        <w:rPr>
          <w:bCs/>
          <w:sz w:val="24"/>
          <w:szCs w:val="20"/>
        </w:rPr>
        <w:t xml:space="preserve">xtends the duration of the funding period </w:t>
      </w:r>
      <w:r w:rsidR="007F3308">
        <w:rPr>
          <w:bCs/>
          <w:sz w:val="24"/>
          <w:szCs w:val="20"/>
        </w:rPr>
        <w:t>to provide additional time to accomplish project goals and objectives</w:t>
      </w:r>
      <w:r w:rsidR="007F3308" w:rsidRPr="007F3308">
        <w:rPr>
          <w:bCs/>
          <w:sz w:val="24"/>
          <w:szCs w:val="20"/>
        </w:rPr>
        <w:t xml:space="preserve"> without adding cost for the funder.</w:t>
      </w:r>
    </w:p>
    <w:p w14:paraId="752F2CE4" w14:textId="77777777" w:rsidR="00131904" w:rsidRPr="00131904" w:rsidRDefault="00131904" w:rsidP="00131904">
      <w:pPr>
        <w:autoSpaceDE w:val="0"/>
        <w:autoSpaceDN w:val="0"/>
        <w:adjustRightInd w:val="0"/>
        <w:spacing w:before="120" w:line="240" w:lineRule="auto"/>
        <w:ind w:left="472" w:hangingChars="196" w:hanging="472"/>
        <w:jc w:val="both"/>
        <w:rPr>
          <w:b/>
          <w:bCs/>
          <w:sz w:val="24"/>
          <w:szCs w:val="20"/>
        </w:rPr>
      </w:pPr>
      <w:r w:rsidRPr="00131904">
        <w:rPr>
          <w:b/>
          <w:bCs/>
          <w:sz w:val="24"/>
          <w:szCs w:val="20"/>
        </w:rPr>
        <w:t xml:space="preserve">Non-Publicly traded entity </w:t>
      </w:r>
      <w:r w:rsidRPr="00131904">
        <w:rPr>
          <w:bCs/>
          <w:sz w:val="24"/>
          <w:szCs w:val="20"/>
        </w:rPr>
        <w:t xml:space="preserve">– Means a privately owned company. A privately owned company is different from a publicly traded company in that its stock is not traded on public exchanges. </w:t>
      </w:r>
    </w:p>
    <w:p w14:paraId="2DDA2E60" w14:textId="77777777" w:rsidR="00351E3B" w:rsidRPr="00351E3B" w:rsidRDefault="00351E3B"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ODYSSEY </w:t>
      </w:r>
      <w:r w:rsidRPr="00131904">
        <w:rPr>
          <w:bCs/>
          <w:sz w:val="24"/>
          <w:szCs w:val="20"/>
        </w:rPr>
        <w:t>–</w:t>
      </w:r>
      <w:r>
        <w:rPr>
          <w:b/>
          <w:bCs/>
          <w:sz w:val="24"/>
          <w:szCs w:val="20"/>
        </w:rPr>
        <w:t xml:space="preserve"> </w:t>
      </w:r>
      <w:r w:rsidRPr="00351E3B">
        <w:rPr>
          <w:bCs/>
          <w:sz w:val="24"/>
          <w:szCs w:val="20"/>
        </w:rPr>
        <w:t>Miami Dade College</w:t>
      </w:r>
      <w:r>
        <w:rPr>
          <w:bCs/>
          <w:sz w:val="24"/>
          <w:szCs w:val="20"/>
        </w:rPr>
        <w:t>’s financial accounting system.</w:t>
      </w:r>
    </w:p>
    <w:p w14:paraId="2631E2FB" w14:textId="77777777" w:rsidR="00277671" w:rsidRDefault="00277671"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OMB </w:t>
      </w:r>
      <w:r w:rsidR="008739A4">
        <w:rPr>
          <w:bCs/>
          <w:sz w:val="24"/>
          <w:szCs w:val="20"/>
        </w:rPr>
        <w:t>-</w:t>
      </w:r>
      <w:r>
        <w:rPr>
          <w:bCs/>
          <w:sz w:val="24"/>
          <w:szCs w:val="20"/>
        </w:rPr>
        <w:t xml:space="preserve"> </w:t>
      </w:r>
      <w:r w:rsidR="00E72549" w:rsidRPr="008739A4">
        <w:rPr>
          <w:b/>
          <w:bCs/>
          <w:sz w:val="24"/>
          <w:szCs w:val="20"/>
        </w:rPr>
        <w:t>Office of Management and Budget</w:t>
      </w:r>
      <w:r w:rsidR="008739A4">
        <w:rPr>
          <w:bCs/>
          <w:sz w:val="24"/>
          <w:szCs w:val="20"/>
        </w:rPr>
        <w:t xml:space="preserve"> – </w:t>
      </w:r>
      <w:r w:rsidR="00E72549" w:rsidRPr="00E72549">
        <w:rPr>
          <w:bCs/>
          <w:sz w:val="24"/>
          <w:szCs w:val="20"/>
        </w:rPr>
        <w:t>It is the branch of governm</w:t>
      </w:r>
      <w:r w:rsidR="00E72549">
        <w:rPr>
          <w:bCs/>
          <w:sz w:val="24"/>
          <w:szCs w:val="20"/>
        </w:rPr>
        <w:t xml:space="preserve">ent that governs federal grants, </w:t>
      </w:r>
      <w:r w:rsidR="00E72549" w:rsidRPr="00E72549">
        <w:rPr>
          <w:bCs/>
          <w:sz w:val="24"/>
          <w:szCs w:val="20"/>
        </w:rPr>
        <w:t>contracts</w:t>
      </w:r>
      <w:r w:rsidR="00E72549">
        <w:rPr>
          <w:bCs/>
          <w:sz w:val="24"/>
          <w:szCs w:val="20"/>
        </w:rPr>
        <w:t>,</w:t>
      </w:r>
      <w:r w:rsidR="00E72549" w:rsidRPr="00E72549">
        <w:rPr>
          <w:bCs/>
          <w:sz w:val="24"/>
          <w:szCs w:val="20"/>
        </w:rPr>
        <w:t xml:space="preserve"> and agreements, and issues circulars.  The c</w:t>
      </w:r>
      <w:r w:rsidR="00E72549">
        <w:rPr>
          <w:bCs/>
          <w:sz w:val="24"/>
          <w:szCs w:val="20"/>
        </w:rPr>
        <w:t xml:space="preserve">irculars related to </w:t>
      </w:r>
      <w:r w:rsidR="00E72549" w:rsidRPr="00E72549">
        <w:rPr>
          <w:bCs/>
          <w:sz w:val="24"/>
          <w:szCs w:val="20"/>
        </w:rPr>
        <w:t xml:space="preserve">institutions </w:t>
      </w:r>
      <w:r w:rsidR="00E72549">
        <w:rPr>
          <w:bCs/>
          <w:sz w:val="24"/>
          <w:szCs w:val="20"/>
        </w:rPr>
        <w:t xml:space="preserve">of higher education </w:t>
      </w:r>
      <w:r w:rsidR="00E72549" w:rsidRPr="00E72549">
        <w:rPr>
          <w:bCs/>
          <w:sz w:val="24"/>
          <w:szCs w:val="20"/>
        </w:rPr>
        <w:t xml:space="preserve">are A-110 for administrative regulations, A-21 for cost principles, and A-133 for audits of federal programs. </w:t>
      </w:r>
    </w:p>
    <w:p w14:paraId="62DD834F" w14:textId="77777777" w:rsidR="00E772AA" w:rsidRDefault="00E772AA"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Original Budget </w:t>
      </w:r>
      <w:r w:rsidRPr="00131904">
        <w:rPr>
          <w:bCs/>
          <w:sz w:val="24"/>
          <w:szCs w:val="20"/>
        </w:rPr>
        <w:t>–</w:t>
      </w:r>
      <w:r>
        <w:rPr>
          <w:b/>
          <w:bCs/>
          <w:sz w:val="24"/>
          <w:szCs w:val="20"/>
        </w:rPr>
        <w:t xml:space="preserve"> </w:t>
      </w:r>
      <w:r w:rsidR="00E72549">
        <w:rPr>
          <w:bCs/>
          <w:sz w:val="24"/>
          <w:szCs w:val="20"/>
        </w:rPr>
        <w:t>First budget submitted with the proposal or application, which was approved by the funding agency.</w:t>
      </w:r>
    </w:p>
    <w:p w14:paraId="67035C84" w14:textId="77777777" w:rsidR="00131904" w:rsidRPr="00131904" w:rsidRDefault="00131904" w:rsidP="00131904">
      <w:pPr>
        <w:autoSpaceDE w:val="0"/>
        <w:autoSpaceDN w:val="0"/>
        <w:adjustRightInd w:val="0"/>
        <w:spacing w:before="120" w:line="240" w:lineRule="auto"/>
        <w:ind w:left="472" w:hangingChars="196" w:hanging="472"/>
        <w:jc w:val="both"/>
        <w:rPr>
          <w:b/>
          <w:bCs/>
          <w:sz w:val="24"/>
          <w:szCs w:val="20"/>
        </w:rPr>
      </w:pPr>
      <w:r w:rsidRPr="00131904">
        <w:rPr>
          <w:b/>
          <w:bCs/>
          <w:sz w:val="24"/>
          <w:szCs w:val="20"/>
        </w:rPr>
        <w:t xml:space="preserve">Outside Activity </w:t>
      </w:r>
      <w:r w:rsidRPr="00131904">
        <w:rPr>
          <w:bCs/>
          <w:sz w:val="24"/>
          <w:szCs w:val="20"/>
        </w:rPr>
        <w:t>– Any compensated or uncompensated secondary employment or activity, private practice, private consulting, teaching, research, or other activity that is not part of the employee’s assigned duties at the university.</w:t>
      </w:r>
    </w:p>
    <w:p w14:paraId="07012699" w14:textId="77777777" w:rsidR="00563CA1" w:rsidRPr="00563CA1" w:rsidRDefault="00563CA1" w:rsidP="00563CA1">
      <w:pPr>
        <w:autoSpaceDE w:val="0"/>
        <w:autoSpaceDN w:val="0"/>
        <w:adjustRightInd w:val="0"/>
        <w:spacing w:before="120" w:line="240" w:lineRule="auto"/>
        <w:ind w:left="472" w:hangingChars="196" w:hanging="472"/>
        <w:jc w:val="both"/>
        <w:rPr>
          <w:b/>
          <w:bCs/>
          <w:sz w:val="24"/>
          <w:szCs w:val="20"/>
        </w:rPr>
      </w:pPr>
      <w:r w:rsidRPr="00563CA1">
        <w:rPr>
          <w:b/>
          <w:bCs/>
          <w:sz w:val="24"/>
          <w:szCs w:val="20"/>
        </w:rPr>
        <w:t>Over-commitment</w:t>
      </w:r>
      <w:r>
        <w:rPr>
          <w:b/>
          <w:bCs/>
          <w:sz w:val="24"/>
          <w:szCs w:val="20"/>
        </w:rPr>
        <w:t xml:space="preserve"> </w:t>
      </w:r>
      <w:r w:rsidRPr="00131904">
        <w:rPr>
          <w:bCs/>
          <w:sz w:val="24"/>
          <w:szCs w:val="20"/>
        </w:rPr>
        <w:t>–</w:t>
      </w:r>
      <w:r>
        <w:rPr>
          <w:b/>
          <w:bCs/>
          <w:sz w:val="24"/>
          <w:szCs w:val="20"/>
        </w:rPr>
        <w:t xml:space="preserve"> </w:t>
      </w:r>
      <w:r w:rsidRPr="00563CA1">
        <w:rPr>
          <w:bCs/>
          <w:sz w:val="24"/>
          <w:szCs w:val="20"/>
        </w:rPr>
        <w:t>Occurs when an individual has committed him/herself more than 100%. This can occur when a faculty member applies for three proposals at 50% FTE each, thinking that not all three will get funded, but all three proposals are funded. Because the faculty member can only have a commitment of 100%, he or she would not be able to accept one of the three awards mentioned in the example above or renegotiate effort requirements on one or more of the awards.</w:t>
      </w:r>
    </w:p>
    <w:p w14:paraId="52326B9C" w14:textId="77777777" w:rsidR="00E772AA" w:rsidRDefault="001064F6" w:rsidP="003D7054">
      <w:pPr>
        <w:autoSpaceDE w:val="0"/>
        <w:autoSpaceDN w:val="0"/>
        <w:adjustRightInd w:val="0"/>
        <w:spacing w:before="120" w:line="240" w:lineRule="auto"/>
        <w:ind w:left="472" w:hangingChars="196" w:hanging="472"/>
        <w:jc w:val="both"/>
        <w:rPr>
          <w:bCs/>
          <w:sz w:val="24"/>
          <w:szCs w:val="24"/>
        </w:rPr>
      </w:pPr>
      <w:r>
        <w:rPr>
          <w:b/>
          <w:bCs/>
          <w:sz w:val="24"/>
          <w:szCs w:val="20"/>
        </w:rPr>
        <w:t>Pass-through F</w:t>
      </w:r>
      <w:r w:rsidR="00E772AA">
        <w:rPr>
          <w:b/>
          <w:bCs/>
          <w:sz w:val="24"/>
          <w:szCs w:val="20"/>
        </w:rPr>
        <w:t>unding –</w:t>
      </w:r>
      <w:r w:rsidR="00E72549">
        <w:rPr>
          <w:bCs/>
          <w:sz w:val="24"/>
          <w:szCs w:val="24"/>
        </w:rPr>
        <w:t xml:space="preserve"> F</w:t>
      </w:r>
      <w:r w:rsidR="00E72549" w:rsidRPr="00FE5963">
        <w:rPr>
          <w:bCs/>
          <w:sz w:val="24"/>
          <w:szCs w:val="24"/>
        </w:rPr>
        <w:t>unding</w:t>
      </w:r>
      <w:r w:rsidR="00E72549">
        <w:rPr>
          <w:bCs/>
          <w:sz w:val="24"/>
          <w:szCs w:val="24"/>
        </w:rPr>
        <w:t xml:space="preserve"> received by the College</w:t>
      </w:r>
      <w:r w:rsidR="00E72549" w:rsidRPr="00FE5963">
        <w:rPr>
          <w:bCs/>
          <w:sz w:val="24"/>
          <w:szCs w:val="24"/>
        </w:rPr>
        <w:t xml:space="preserve">, </w:t>
      </w:r>
      <w:r w:rsidR="00E72549">
        <w:rPr>
          <w:bCs/>
          <w:sz w:val="24"/>
          <w:szCs w:val="24"/>
        </w:rPr>
        <w:t>typically as a subgrant, from a state or local</w:t>
      </w:r>
      <w:r w:rsidR="00E72549" w:rsidRPr="00FE5963">
        <w:rPr>
          <w:bCs/>
          <w:sz w:val="24"/>
          <w:szCs w:val="24"/>
        </w:rPr>
        <w:t xml:space="preserve"> organization who originally received it from the </w:t>
      </w:r>
      <w:r w:rsidR="00E72549">
        <w:rPr>
          <w:bCs/>
          <w:sz w:val="24"/>
          <w:szCs w:val="24"/>
        </w:rPr>
        <w:t>F</w:t>
      </w:r>
      <w:r w:rsidR="00E72549" w:rsidRPr="00FE5963">
        <w:rPr>
          <w:bCs/>
          <w:sz w:val="24"/>
          <w:szCs w:val="24"/>
        </w:rPr>
        <w:t>ederal government</w:t>
      </w:r>
      <w:r w:rsidR="00E72549">
        <w:rPr>
          <w:bCs/>
          <w:sz w:val="24"/>
          <w:szCs w:val="24"/>
        </w:rPr>
        <w:t>.</w:t>
      </w:r>
    </w:p>
    <w:p w14:paraId="73572A11" w14:textId="77777777" w:rsidR="005901BA" w:rsidRPr="005901BA" w:rsidRDefault="001064F6" w:rsidP="003D7054">
      <w:pPr>
        <w:autoSpaceDE w:val="0"/>
        <w:autoSpaceDN w:val="0"/>
        <w:adjustRightInd w:val="0"/>
        <w:spacing w:before="120" w:line="240" w:lineRule="auto"/>
        <w:ind w:left="472" w:hangingChars="196" w:hanging="472"/>
        <w:jc w:val="both"/>
        <w:rPr>
          <w:bCs/>
          <w:sz w:val="24"/>
          <w:szCs w:val="20"/>
        </w:rPr>
      </w:pPr>
      <w:r>
        <w:rPr>
          <w:b/>
          <w:bCs/>
          <w:sz w:val="24"/>
          <w:szCs w:val="20"/>
        </w:rPr>
        <w:t>P-C</w:t>
      </w:r>
      <w:r w:rsidR="005901BA">
        <w:rPr>
          <w:b/>
          <w:bCs/>
          <w:sz w:val="24"/>
          <w:szCs w:val="20"/>
        </w:rPr>
        <w:t xml:space="preserve">ard or Purchasing Card – </w:t>
      </w:r>
      <w:r w:rsidR="005901BA">
        <w:rPr>
          <w:bCs/>
          <w:sz w:val="24"/>
          <w:szCs w:val="20"/>
        </w:rPr>
        <w:t xml:space="preserve">MDC issued credit card to staff for approved purchases and travel. </w:t>
      </w:r>
    </w:p>
    <w:p w14:paraId="71F5CBAE" w14:textId="77777777" w:rsidR="00E72549" w:rsidRPr="005901BA" w:rsidRDefault="005901BA"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Period of Performance – </w:t>
      </w:r>
      <w:r>
        <w:rPr>
          <w:bCs/>
          <w:sz w:val="24"/>
          <w:szCs w:val="20"/>
        </w:rPr>
        <w:t xml:space="preserve">Period of time in which the grant project </w:t>
      </w:r>
      <w:r w:rsidR="00876FFC">
        <w:rPr>
          <w:bCs/>
          <w:sz w:val="24"/>
          <w:szCs w:val="20"/>
        </w:rPr>
        <w:t xml:space="preserve">must be completed and related costs incurred. </w:t>
      </w:r>
    </w:p>
    <w:p w14:paraId="7D93B5A3" w14:textId="77777777" w:rsidR="00AE5DA7" w:rsidRPr="00425E83" w:rsidRDefault="00AE5DA7" w:rsidP="00425E83">
      <w:pPr>
        <w:autoSpaceDE w:val="0"/>
        <w:autoSpaceDN w:val="0"/>
        <w:adjustRightInd w:val="0"/>
        <w:spacing w:before="120" w:line="240" w:lineRule="auto"/>
        <w:ind w:left="472" w:hangingChars="196" w:hanging="472"/>
        <w:jc w:val="both"/>
        <w:rPr>
          <w:bCs/>
          <w:sz w:val="24"/>
          <w:szCs w:val="20"/>
        </w:rPr>
      </w:pPr>
      <w:r>
        <w:rPr>
          <w:b/>
          <w:bCs/>
          <w:sz w:val="24"/>
          <w:szCs w:val="20"/>
        </w:rPr>
        <w:t xml:space="preserve">Pre-Award Risk Review – </w:t>
      </w:r>
      <w:r w:rsidR="00425E83">
        <w:rPr>
          <w:bCs/>
          <w:sz w:val="24"/>
          <w:szCs w:val="20"/>
        </w:rPr>
        <w:t xml:space="preserve">Prior to making an </w:t>
      </w:r>
      <w:r w:rsidR="00425E83" w:rsidRPr="00425E83">
        <w:rPr>
          <w:bCs/>
          <w:sz w:val="24"/>
          <w:szCs w:val="20"/>
        </w:rPr>
        <w:t>award</w:t>
      </w:r>
      <w:r w:rsidR="00425E83">
        <w:rPr>
          <w:bCs/>
          <w:sz w:val="24"/>
          <w:szCs w:val="20"/>
        </w:rPr>
        <w:t xml:space="preserve">, a Federal agency may evaluate the possible risk posed by an applicant by reviewing such </w:t>
      </w:r>
      <w:r w:rsidR="00CD0160">
        <w:rPr>
          <w:bCs/>
          <w:sz w:val="24"/>
          <w:szCs w:val="20"/>
        </w:rPr>
        <w:t>items</w:t>
      </w:r>
      <w:r w:rsidR="00425E83">
        <w:rPr>
          <w:bCs/>
          <w:sz w:val="24"/>
          <w:szCs w:val="20"/>
        </w:rPr>
        <w:t xml:space="preserve"> as:</w:t>
      </w:r>
      <w:r w:rsidR="00425E83" w:rsidRPr="00425E83">
        <w:t xml:space="preserve"> </w:t>
      </w:r>
      <w:r w:rsidR="00425E83">
        <w:rPr>
          <w:bCs/>
          <w:sz w:val="24"/>
          <w:szCs w:val="20"/>
        </w:rPr>
        <w:t>financial stability, q</w:t>
      </w:r>
      <w:r w:rsidR="00425E83" w:rsidRPr="00425E83">
        <w:rPr>
          <w:bCs/>
          <w:sz w:val="24"/>
          <w:szCs w:val="20"/>
        </w:rPr>
        <w:t>uality of management systems</w:t>
      </w:r>
      <w:r w:rsidR="00425E83">
        <w:rPr>
          <w:bCs/>
          <w:sz w:val="24"/>
          <w:szCs w:val="20"/>
        </w:rPr>
        <w:t xml:space="preserve">, history of performance, reports and findings from audits, and </w:t>
      </w:r>
      <w:r w:rsidR="00425E83" w:rsidRPr="00425E83">
        <w:rPr>
          <w:bCs/>
          <w:sz w:val="24"/>
          <w:szCs w:val="20"/>
        </w:rPr>
        <w:t xml:space="preserve">applicant's ability to effectively implement statutory, regulatory, or other </w:t>
      </w:r>
      <w:r w:rsidR="00CD0160" w:rsidRPr="00425E83">
        <w:rPr>
          <w:bCs/>
          <w:sz w:val="24"/>
          <w:szCs w:val="20"/>
        </w:rPr>
        <w:t>requirements</w:t>
      </w:r>
      <w:r w:rsidR="00CD0160">
        <w:rPr>
          <w:bCs/>
          <w:sz w:val="24"/>
          <w:szCs w:val="20"/>
        </w:rPr>
        <w:t>.</w:t>
      </w:r>
    </w:p>
    <w:p w14:paraId="26AC2FEB" w14:textId="77777777" w:rsidR="00AE5DA7" w:rsidRPr="004A5384" w:rsidRDefault="00AE5DA7"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Prior Approval – </w:t>
      </w:r>
      <w:r w:rsidR="004A5384">
        <w:rPr>
          <w:bCs/>
          <w:sz w:val="24"/>
          <w:szCs w:val="20"/>
        </w:rPr>
        <w:t>the request for written permission from the funding agency before making any modifications to the project or budget.</w:t>
      </w:r>
    </w:p>
    <w:p w14:paraId="36B70E08" w14:textId="77777777" w:rsidR="005901BA" w:rsidRPr="00876FFC" w:rsidRDefault="005901BA"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Project Director – </w:t>
      </w:r>
      <w:r w:rsidR="00876FFC">
        <w:rPr>
          <w:bCs/>
          <w:sz w:val="24"/>
          <w:szCs w:val="20"/>
        </w:rPr>
        <w:t>Also referred to as Project Manager, Program Manager, or Principal Investigator. The Project Director is the MDC employee who is responsible for the overall success of the grant project and has the primary responsibility for technical compliance, completion of programmatic work, and fiscal stewardship of grant funds.</w:t>
      </w:r>
    </w:p>
    <w:p w14:paraId="27A22392" w14:textId="77777777" w:rsidR="005901BA" w:rsidRPr="00876FFC" w:rsidRDefault="005901BA"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Program Income – </w:t>
      </w:r>
      <w:r w:rsidR="00876FFC">
        <w:rPr>
          <w:bCs/>
          <w:sz w:val="24"/>
          <w:szCs w:val="20"/>
        </w:rPr>
        <w:t>Gross income earned by a grant recipient from the activities, part or all of which are borne as a direct cost of the grant. An example is student or participant fees for services performed under the grant.</w:t>
      </w:r>
    </w:p>
    <w:p w14:paraId="123B69A4" w14:textId="77777777" w:rsidR="00F13FE1" w:rsidRDefault="00F13FE1"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Program Officer – </w:t>
      </w:r>
      <w:r w:rsidRPr="00F13FE1">
        <w:rPr>
          <w:bCs/>
          <w:sz w:val="24"/>
          <w:szCs w:val="20"/>
        </w:rPr>
        <w:t>The funding source representative who has the task of monitoring the project, providing technical assistance to the project, approving major changes, and insuring that the objectives are carried out within the framework of regulations.</w:t>
      </w:r>
    </w:p>
    <w:p w14:paraId="0C5064A4" w14:textId="77777777" w:rsidR="005901BA" w:rsidRPr="00876FFC" w:rsidRDefault="005901BA"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Programmatic Report – </w:t>
      </w:r>
      <w:r w:rsidR="00876FFC">
        <w:rPr>
          <w:bCs/>
          <w:sz w:val="24"/>
          <w:szCs w:val="20"/>
        </w:rPr>
        <w:t>A report completed by the project director that furnishes information regarding the progress accomplished on fulfilling grant objectives, producing deliverables, and achieving milestones; typically in narrative form.</w:t>
      </w:r>
    </w:p>
    <w:p w14:paraId="03319391" w14:textId="77777777" w:rsidR="005901BA" w:rsidRDefault="005901BA"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Proposal – </w:t>
      </w:r>
      <w:r w:rsidR="003F3E05" w:rsidRPr="003F3E05">
        <w:rPr>
          <w:bCs/>
          <w:sz w:val="24"/>
          <w:szCs w:val="20"/>
        </w:rPr>
        <w:t>An application submitted to a funding agency</w:t>
      </w:r>
      <w:r w:rsidR="003F3E05">
        <w:rPr>
          <w:bCs/>
          <w:sz w:val="24"/>
          <w:szCs w:val="20"/>
        </w:rPr>
        <w:t xml:space="preserve">, </w:t>
      </w:r>
      <w:r w:rsidR="003F3E05" w:rsidRPr="003F3E05">
        <w:rPr>
          <w:bCs/>
          <w:sz w:val="24"/>
          <w:szCs w:val="20"/>
        </w:rPr>
        <w:t>seeking approval and funding.</w:t>
      </w:r>
      <w:r w:rsidR="00D06F83">
        <w:rPr>
          <w:bCs/>
          <w:sz w:val="24"/>
          <w:szCs w:val="20"/>
        </w:rPr>
        <w:t xml:space="preserve"> All proposals must be submitted through the Resource Development Department and have the proper </w:t>
      </w:r>
      <w:r w:rsidR="003D09C4">
        <w:rPr>
          <w:bCs/>
          <w:sz w:val="24"/>
          <w:szCs w:val="20"/>
        </w:rPr>
        <w:t>Campus or District approvals.</w:t>
      </w:r>
    </w:p>
    <w:p w14:paraId="1FF6C6B1" w14:textId="77777777" w:rsidR="00131904" w:rsidRDefault="00131904" w:rsidP="003D7054">
      <w:pPr>
        <w:autoSpaceDE w:val="0"/>
        <w:autoSpaceDN w:val="0"/>
        <w:adjustRightInd w:val="0"/>
        <w:spacing w:before="120" w:line="240" w:lineRule="auto"/>
        <w:ind w:left="472" w:hangingChars="196" w:hanging="472"/>
        <w:jc w:val="both"/>
        <w:rPr>
          <w:b/>
          <w:bCs/>
          <w:sz w:val="24"/>
          <w:szCs w:val="20"/>
        </w:rPr>
      </w:pPr>
      <w:r w:rsidRPr="00131904">
        <w:rPr>
          <w:b/>
          <w:bCs/>
          <w:sz w:val="24"/>
          <w:szCs w:val="20"/>
        </w:rPr>
        <w:t xml:space="preserve">Publicly traded entity </w:t>
      </w:r>
      <w:r w:rsidRPr="00131904">
        <w:rPr>
          <w:bCs/>
          <w:sz w:val="24"/>
          <w:szCs w:val="20"/>
        </w:rPr>
        <w:t>– Means a public company, publicly traded company, publicly held company is a limited liability company that offers securities (stock/shares, bonds/loans, etc.) for sale to the general public, typically through a stock exchange, or through market makers operating in over the counter markets. Public companies, including public limited companies, can be either unlisted or listed on a stock exchange depending on their size and local legislation.</w:t>
      </w:r>
    </w:p>
    <w:p w14:paraId="593143CD" w14:textId="77777777" w:rsidR="00131904" w:rsidRPr="00BF6D05" w:rsidRDefault="00131904" w:rsidP="00131904">
      <w:pPr>
        <w:rPr>
          <w:sz w:val="24"/>
        </w:rPr>
      </w:pPr>
      <w:r w:rsidRPr="007F2DD7">
        <w:rPr>
          <w:b/>
          <w:sz w:val="24"/>
        </w:rPr>
        <w:t>Remuneration</w:t>
      </w:r>
      <w:r>
        <w:rPr>
          <w:sz w:val="24"/>
        </w:rPr>
        <w:t xml:space="preserve"> –</w:t>
      </w:r>
      <w:r w:rsidRPr="00BF6D05">
        <w:rPr>
          <w:sz w:val="24"/>
        </w:rPr>
        <w:t xml:space="preserve"> Means reward; recompense; salary; compensation.</w:t>
      </w:r>
    </w:p>
    <w:p w14:paraId="5202F599" w14:textId="77777777" w:rsidR="00847ABD" w:rsidRDefault="00847ABD"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Required Certifications – </w:t>
      </w:r>
      <w:r w:rsidR="004A5384">
        <w:rPr>
          <w:bCs/>
          <w:sz w:val="24"/>
          <w:szCs w:val="20"/>
        </w:rPr>
        <w:t>Signature</w:t>
      </w:r>
      <w:r w:rsidR="004A5384" w:rsidRPr="004A5384">
        <w:rPr>
          <w:bCs/>
          <w:sz w:val="24"/>
          <w:szCs w:val="20"/>
        </w:rPr>
        <w:t xml:space="preserve"> by the AOR</w:t>
      </w:r>
      <w:r w:rsidR="004A5384">
        <w:rPr>
          <w:bCs/>
          <w:sz w:val="24"/>
          <w:szCs w:val="20"/>
        </w:rPr>
        <w:t xml:space="preserve"> on all </w:t>
      </w:r>
      <w:r w:rsidR="004A5384" w:rsidRPr="004A5384">
        <w:rPr>
          <w:bCs/>
          <w:sz w:val="24"/>
          <w:szCs w:val="20"/>
        </w:rPr>
        <w:t>annual and final fiscal reports or vouchers requesting payment</w:t>
      </w:r>
      <w:r w:rsidR="004A5384">
        <w:rPr>
          <w:bCs/>
          <w:sz w:val="24"/>
          <w:szCs w:val="20"/>
        </w:rPr>
        <w:t xml:space="preserve"> for federal grants that </w:t>
      </w:r>
      <w:r w:rsidR="004A5384" w:rsidRPr="004A5384">
        <w:rPr>
          <w:bCs/>
          <w:sz w:val="24"/>
          <w:szCs w:val="20"/>
        </w:rPr>
        <w:t>reads as follows: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5694DE86" w14:textId="77777777" w:rsidR="005901BA" w:rsidRDefault="00AE5DA7"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RFP - </w:t>
      </w:r>
      <w:r w:rsidR="003D09C4" w:rsidRPr="007F3308">
        <w:rPr>
          <w:b/>
          <w:bCs/>
          <w:sz w:val="24"/>
          <w:szCs w:val="20"/>
        </w:rPr>
        <w:t>Request for Proposals</w:t>
      </w:r>
      <w:r>
        <w:rPr>
          <w:b/>
          <w:bCs/>
          <w:sz w:val="24"/>
          <w:szCs w:val="20"/>
        </w:rPr>
        <w:t xml:space="preserve"> </w:t>
      </w:r>
      <w:r w:rsidR="003D09C4">
        <w:rPr>
          <w:b/>
          <w:bCs/>
          <w:sz w:val="24"/>
          <w:szCs w:val="20"/>
        </w:rPr>
        <w:t xml:space="preserve">– </w:t>
      </w:r>
      <w:r w:rsidR="007F2575" w:rsidRPr="007F2575">
        <w:rPr>
          <w:bCs/>
          <w:sz w:val="24"/>
          <w:szCs w:val="20"/>
        </w:rPr>
        <w:t>An announcement by an agency that proposals or applications</w:t>
      </w:r>
      <w:r w:rsidR="007F2575">
        <w:rPr>
          <w:bCs/>
          <w:sz w:val="24"/>
          <w:szCs w:val="20"/>
        </w:rPr>
        <w:t xml:space="preserve"> will be accepted to accomplish specific goals. The RFP s</w:t>
      </w:r>
      <w:r w:rsidR="003D09C4" w:rsidRPr="007F2575">
        <w:rPr>
          <w:bCs/>
          <w:sz w:val="24"/>
          <w:szCs w:val="20"/>
        </w:rPr>
        <w:t>pecifies the goal</w:t>
      </w:r>
      <w:r w:rsidR="007F2575">
        <w:rPr>
          <w:bCs/>
          <w:sz w:val="24"/>
          <w:szCs w:val="20"/>
        </w:rPr>
        <w:t>s</w:t>
      </w:r>
      <w:r w:rsidR="003D09C4" w:rsidRPr="007F2575">
        <w:rPr>
          <w:bCs/>
          <w:sz w:val="24"/>
          <w:szCs w:val="20"/>
        </w:rPr>
        <w:t>, ob</w:t>
      </w:r>
      <w:r w:rsidR="003D09C4" w:rsidRPr="003D09C4">
        <w:rPr>
          <w:bCs/>
          <w:sz w:val="24"/>
          <w:szCs w:val="20"/>
        </w:rPr>
        <w:t>jectives, deliverables, timeline and other requirements; the first place to identify project specifications.</w:t>
      </w:r>
      <w:r w:rsidR="005901BA">
        <w:rPr>
          <w:b/>
          <w:bCs/>
          <w:sz w:val="24"/>
          <w:szCs w:val="20"/>
        </w:rPr>
        <w:t xml:space="preserve"> </w:t>
      </w:r>
    </w:p>
    <w:p w14:paraId="2829A2C2" w14:textId="77777777" w:rsidR="005901BA" w:rsidRPr="003D09C4" w:rsidRDefault="001064F6" w:rsidP="003D7054">
      <w:pPr>
        <w:autoSpaceDE w:val="0"/>
        <w:autoSpaceDN w:val="0"/>
        <w:adjustRightInd w:val="0"/>
        <w:spacing w:before="120" w:line="240" w:lineRule="auto"/>
        <w:ind w:left="472" w:hangingChars="196" w:hanging="472"/>
        <w:jc w:val="both"/>
        <w:rPr>
          <w:bCs/>
          <w:sz w:val="24"/>
          <w:szCs w:val="20"/>
        </w:rPr>
      </w:pPr>
      <w:r>
        <w:rPr>
          <w:b/>
          <w:bCs/>
          <w:sz w:val="24"/>
          <w:szCs w:val="20"/>
        </w:rPr>
        <w:t>Site-V</w:t>
      </w:r>
      <w:r w:rsidR="005901BA">
        <w:rPr>
          <w:b/>
          <w:bCs/>
          <w:sz w:val="24"/>
          <w:szCs w:val="20"/>
        </w:rPr>
        <w:t xml:space="preserve">isit – </w:t>
      </w:r>
      <w:r w:rsidR="003D09C4">
        <w:rPr>
          <w:bCs/>
          <w:sz w:val="24"/>
          <w:szCs w:val="20"/>
        </w:rPr>
        <w:t>An agency initiated review of a grant program conducted at the grantee’s institution.</w:t>
      </w:r>
    </w:p>
    <w:p w14:paraId="6055AB6A" w14:textId="77777777" w:rsidR="005901BA" w:rsidRPr="003D09C4" w:rsidRDefault="005901BA"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Shadow Budget – </w:t>
      </w:r>
      <w:r w:rsidR="003D09C4">
        <w:rPr>
          <w:bCs/>
          <w:sz w:val="24"/>
          <w:szCs w:val="20"/>
        </w:rPr>
        <w:t>A budget planning and tracking tool used by the project director to ensure that funds are allocated and accounted for in compliance with the funder’s requirements. Shadow budgets are separate and in addition to the budget created in ODYSSEY.</w:t>
      </w:r>
    </w:p>
    <w:p w14:paraId="519DF186" w14:textId="77777777" w:rsidR="005901BA" w:rsidRDefault="005901BA" w:rsidP="003D7054">
      <w:pPr>
        <w:autoSpaceDE w:val="0"/>
        <w:autoSpaceDN w:val="0"/>
        <w:adjustRightInd w:val="0"/>
        <w:spacing w:before="120" w:line="240" w:lineRule="auto"/>
        <w:ind w:left="472" w:hangingChars="196" w:hanging="472"/>
        <w:jc w:val="both"/>
        <w:rPr>
          <w:bCs/>
          <w:sz w:val="24"/>
          <w:szCs w:val="20"/>
        </w:rPr>
      </w:pPr>
      <w:r>
        <w:rPr>
          <w:b/>
          <w:bCs/>
          <w:sz w:val="24"/>
          <w:szCs w:val="20"/>
        </w:rPr>
        <w:t>Subaward</w:t>
      </w:r>
      <w:r w:rsidR="00EC02BE">
        <w:rPr>
          <w:b/>
          <w:bCs/>
          <w:sz w:val="24"/>
          <w:szCs w:val="20"/>
        </w:rPr>
        <w:t xml:space="preserve"> </w:t>
      </w:r>
      <w:r>
        <w:rPr>
          <w:b/>
          <w:bCs/>
          <w:sz w:val="24"/>
          <w:szCs w:val="20"/>
        </w:rPr>
        <w:t xml:space="preserve">– </w:t>
      </w:r>
      <w:r w:rsidR="00EC02BE">
        <w:rPr>
          <w:bCs/>
          <w:sz w:val="24"/>
          <w:szCs w:val="20"/>
        </w:rPr>
        <w:t xml:space="preserve">Funds received from a primary grant recipient to support the costs associated </w:t>
      </w:r>
      <w:r w:rsidR="00540629">
        <w:rPr>
          <w:bCs/>
          <w:sz w:val="24"/>
          <w:szCs w:val="20"/>
        </w:rPr>
        <w:t>wi</w:t>
      </w:r>
      <w:r w:rsidR="006F77DD">
        <w:rPr>
          <w:bCs/>
          <w:sz w:val="24"/>
          <w:szCs w:val="20"/>
        </w:rPr>
        <w:t>th carrying out a portion of a grant</w:t>
      </w:r>
      <w:r w:rsidR="00540629">
        <w:rPr>
          <w:bCs/>
          <w:sz w:val="24"/>
          <w:szCs w:val="20"/>
        </w:rPr>
        <w:t xml:space="preserve"> project.</w:t>
      </w:r>
    </w:p>
    <w:p w14:paraId="334790B9" w14:textId="77777777" w:rsidR="006F77DD" w:rsidRDefault="00540629" w:rsidP="003D7054">
      <w:pPr>
        <w:autoSpaceDE w:val="0"/>
        <w:autoSpaceDN w:val="0"/>
        <w:adjustRightInd w:val="0"/>
        <w:spacing w:before="120" w:line="240" w:lineRule="auto"/>
        <w:ind w:left="472" w:hangingChars="196" w:hanging="472"/>
        <w:jc w:val="both"/>
        <w:rPr>
          <w:bCs/>
          <w:sz w:val="24"/>
          <w:szCs w:val="20"/>
        </w:rPr>
      </w:pPr>
      <w:r>
        <w:rPr>
          <w:b/>
          <w:bCs/>
          <w:sz w:val="24"/>
          <w:szCs w:val="20"/>
        </w:rPr>
        <w:t>Subrecipient –</w:t>
      </w:r>
      <w:r>
        <w:rPr>
          <w:bCs/>
          <w:sz w:val="24"/>
          <w:szCs w:val="20"/>
        </w:rPr>
        <w:t xml:space="preserve"> </w:t>
      </w:r>
      <w:r w:rsidR="00100DE9">
        <w:rPr>
          <w:bCs/>
          <w:sz w:val="24"/>
          <w:szCs w:val="20"/>
        </w:rPr>
        <w:t>An organization that receives federal or state funding to carry out a program from a primary recipient or another subrecipient. The subrecipient is subject to the same regulations and audit requirements as the primary recipient.</w:t>
      </w:r>
      <w:r w:rsidR="006F77DD" w:rsidRPr="006F77DD">
        <w:rPr>
          <w:rFonts w:ascii="Calibri" w:eastAsia="Calibri" w:hAnsi="Calibri" w:cs="Times New Roman"/>
          <w:bCs/>
          <w:sz w:val="24"/>
          <w:szCs w:val="20"/>
        </w:rPr>
        <w:t xml:space="preserve"> </w:t>
      </w:r>
    </w:p>
    <w:p w14:paraId="5B87EA63" w14:textId="77777777" w:rsidR="007F2575" w:rsidRPr="006F77DD" w:rsidRDefault="007F2575" w:rsidP="003D7054">
      <w:pPr>
        <w:autoSpaceDE w:val="0"/>
        <w:autoSpaceDN w:val="0"/>
        <w:adjustRightInd w:val="0"/>
        <w:spacing w:before="120" w:line="240" w:lineRule="auto"/>
        <w:ind w:left="472" w:hangingChars="196" w:hanging="472"/>
        <w:jc w:val="both"/>
        <w:rPr>
          <w:rFonts w:ascii="Calibri" w:eastAsia="Calibri" w:hAnsi="Calibri" w:cs="Times New Roman"/>
          <w:bCs/>
          <w:sz w:val="24"/>
          <w:szCs w:val="20"/>
        </w:rPr>
      </w:pPr>
      <w:r>
        <w:rPr>
          <w:b/>
          <w:bCs/>
          <w:sz w:val="24"/>
          <w:szCs w:val="20"/>
        </w:rPr>
        <w:t>Subcontract –</w:t>
      </w:r>
      <w:r>
        <w:rPr>
          <w:bCs/>
          <w:sz w:val="24"/>
          <w:szCs w:val="20"/>
        </w:rPr>
        <w:t xml:space="preserve"> A contract that assigns some of the obligations of a contract to another party. The terms of the obligations are outlined in the same manner described under contracts.</w:t>
      </w:r>
    </w:p>
    <w:p w14:paraId="0837C85C" w14:textId="77777777" w:rsidR="005901BA" w:rsidRPr="00996082" w:rsidRDefault="005901BA"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Supplanting – </w:t>
      </w:r>
      <w:r w:rsidR="00996082" w:rsidRPr="00996082">
        <w:rPr>
          <w:bCs/>
          <w:sz w:val="24"/>
          <w:szCs w:val="20"/>
        </w:rPr>
        <w:t>Use of grant funds to pay for ongoing activities already budgeted or for the usual activities assigned to a position; prohibited by funding agencies.</w:t>
      </w:r>
    </w:p>
    <w:p w14:paraId="5F0E3694" w14:textId="77777777" w:rsidR="004E561D" w:rsidRDefault="004E561D" w:rsidP="004E561D">
      <w:pPr>
        <w:autoSpaceDE w:val="0"/>
        <w:autoSpaceDN w:val="0"/>
        <w:adjustRightInd w:val="0"/>
        <w:spacing w:before="120" w:line="240" w:lineRule="auto"/>
        <w:ind w:left="472" w:hangingChars="196" w:hanging="472"/>
        <w:jc w:val="both"/>
        <w:rPr>
          <w:b/>
          <w:bCs/>
          <w:sz w:val="24"/>
          <w:szCs w:val="20"/>
        </w:rPr>
      </w:pPr>
      <w:r>
        <w:rPr>
          <w:b/>
          <w:bCs/>
          <w:sz w:val="24"/>
          <w:szCs w:val="20"/>
        </w:rPr>
        <w:t xml:space="preserve">Third Party In-kind Contribution – </w:t>
      </w:r>
      <w:r w:rsidR="00FE19B9" w:rsidRPr="00FE19B9">
        <w:rPr>
          <w:bCs/>
          <w:sz w:val="24"/>
          <w:szCs w:val="20"/>
        </w:rPr>
        <w:t xml:space="preserve">The value of non-cash contributions provided by non-federal third parties. Third party in-kind contributions may be in the form of real property, equipment, supplies and other expendable property, and the value of goods and services directly benefiting and specifically identifiable to </w:t>
      </w:r>
      <w:r w:rsidR="00FE19B9">
        <w:rPr>
          <w:bCs/>
          <w:sz w:val="24"/>
          <w:szCs w:val="20"/>
        </w:rPr>
        <w:t>a grant</w:t>
      </w:r>
      <w:r w:rsidR="00FE19B9" w:rsidRPr="00FE19B9">
        <w:rPr>
          <w:bCs/>
          <w:sz w:val="24"/>
          <w:szCs w:val="20"/>
        </w:rPr>
        <w:t xml:space="preserve"> project or program.</w:t>
      </w:r>
    </w:p>
    <w:p w14:paraId="3F50BEB5" w14:textId="77777777" w:rsidR="005901BA" w:rsidRDefault="005901BA" w:rsidP="003D7054">
      <w:pPr>
        <w:autoSpaceDE w:val="0"/>
        <w:autoSpaceDN w:val="0"/>
        <w:adjustRightInd w:val="0"/>
        <w:spacing w:before="120" w:line="240" w:lineRule="auto"/>
        <w:ind w:left="472" w:hangingChars="196" w:hanging="472"/>
        <w:jc w:val="both"/>
        <w:rPr>
          <w:b/>
          <w:bCs/>
          <w:sz w:val="24"/>
          <w:szCs w:val="20"/>
        </w:rPr>
      </w:pPr>
      <w:r>
        <w:rPr>
          <w:b/>
          <w:bCs/>
          <w:sz w:val="24"/>
          <w:szCs w:val="20"/>
        </w:rPr>
        <w:t xml:space="preserve">Time and Effort Certification – </w:t>
      </w:r>
      <w:r w:rsidR="007F3308" w:rsidRPr="007F3308">
        <w:rPr>
          <w:bCs/>
          <w:sz w:val="24"/>
          <w:szCs w:val="20"/>
        </w:rPr>
        <w:t xml:space="preserve">Time and Effort </w:t>
      </w:r>
      <w:r w:rsidR="007F3308">
        <w:rPr>
          <w:bCs/>
          <w:sz w:val="24"/>
          <w:szCs w:val="20"/>
        </w:rPr>
        <w:t>Certification</w:t>
      </w:r>
      <w:r w:rsidR="007F3308" w:rsidRPr="007F3308">
        <w:rPr>
          <w:bCs/>
          <w:sz w:val="24"/>
          <w:szCs w:val="20"/>
        </w:rPr>
        <w:t xml:space="preserve"> is a federally mandated process used to confirm that the salaries and benefits charged to a grant project, or pledged as cost share, are reasonable and reflect the actual work performed.</w:t>
      </w:r>
    </w:p>
    <w:p w14:paraId="17B0F1A9" w14:textId="77777777" w:rsidR="001B4FF7" w:rsidRDefault="005901BA" w:rsidP="003D7054">
      <w:pPr>
        <w:autoSpaceDE w:val="0"/>
        <w:autoSpaceDN w:val="0"/>
        <w:adjustRightInd w:val="0"/>
        <w:spacing w:before="120" w:line="240" w:lineRule="auto"/>
        <w:ind w:left="472" w:hangingChars="196" w:hanging="472"/>
        <w:jc w:val="both"/>
        <w:rPr>
          <w:bCs/>
          <w:sz w:val="24"/>
          <w:szCs w:val="20"/>
        </w:rPr>
      </w:pPr>
      <w:r>
        <w:rPr>
          <w:b/>
          <w:bCs/>
          <w:sz w:val="24"/>
          <w:szCs w:val="20"/>
        </w:rPr>
        <w:t xml:space="preserve">Unallowable Costs – </w:t>
      </w:r>
      <w:r w:rsidR="00841D57">
        <w:rPr>
          <w:bCs/>
          <w:sz w:val="24"/>
          <w:szCs w:val="20"/>
        </w:rPr>
        <w:t>Defined in OMB Circular A-21, u</w:t>
      </w:r>
      <w:r w:rsidR="00841D57" w:rsidRPr="00841D57">
        <w:rPr>
          <w:bCs/>
          <w:sz w:val="24"/>
          <w:szCs w:val="20"/>
        </w:rPr>
        <w:t xml:space="preserve">nallowable </w:t>
      </w:r>
      <w:r w:rsidR="00841D57">
        <w:rPr>
          <w:bCs/>
          <w:sz w:val="24"/>
          <w:szCs w:val="20"/>
        </w:rPr>
        <w:t xml:space="preserve">costs </w:t>
      </w:r>
      <w:r w:rsidR="00841D57" w:rsidRPr="00841D57">
        <w:rPr>
          <w:bCs/>
          <w:sz w:val="24"/>
          <w:szCs w:val="20"/>
        </w:rPr>
        <w:t>are</w:t>
      </w:r>
      <w:r w:rsidR="00905D19">
        <w:rPr>
          <w:bCs/>
          <w:sz w:val="24"/>
          <w:szCs w:val="20"/>
        </w:rPr>
        <w:t xml:space="preserve"> costs that cannot be charged directly or indirectly to a grant.</w:t>
      </w:r>
      <w:r w:rsidR="00905D19">
        <w:rPr>
          <w:b/>
          <w:bCs/>
          <w:sz w:val="24"/>
          <w:szCs w:val="20"/>
        </w:rPr>
        <w:t xml:space="preserve"> </w:t>
      </w:r>
      <w:r w:rsidR="00841D57" w:rsidRPr="00905D19">
        <w:rPr>
          <w:bCs/>
          <w:sz w:val="24"/>
          <w:szCs w:val="20"/>
        </w:rPr>
        <w:t>See section J of OMB Circular A-21</w:t>
      </w:r>
      <w:r w:rsidR="00905D19">
        <w:rPr>
          <w:bCs/>
          <w:sz w:val="24"/>
          <w:szCs w:val="20"/>
        </w:rPr>
        <w:t xml:space="preserve"> for a specific list.</w:t>
      </w:r>
    </w:p>
    <w:p w14:paraId="7A3393F1" w14:textId="77777777" w:rsidR="001C1496" w:rsidRDefault="001C1496" w:rsidP="001C1496">
      <w:pPr>
        <w:autoSpaceDE w:val="0"/>
        <w:autoSpaceDN w:val="0"/>
        <w:adjustRightInd w:val="0"/>
        <w:spacing w:before="120" w:line="240" w:lineRule="auto"/>
        <w:ind w:left="470" w:hangingChars="196" w:hanging="470"/>
        <w:rPr>
          <w:sz w:val="24"/>
          <w:szCs w:val="20"/>
        </w:rPr>
      </w:pPr>
    </w:p>
    <w:p w14:paraId="27BF838E" w14:textId="77777777" w:rsidR="001C1496" w:rsidRDefault="001C1496" w:rsidP="001C1496">
      <w:pPr>
        <w:autoSpaceDE w:val="0"/>
        <w:autoSpaceDN w:val="0"/>
        <w:adjustRightInd w:val="0"/>
        <w:spacing w:before="120" w:line="240" w:lineRule="auto"/>
        <w:ind w:left="472" w:hangingChars="196" w:hanging="472"/>
        <w:rPr>
          <w:b/>
          <w:bCs/>
          <w:sz w:val="24"/>
          <w:szCs w:val="20"/>
        </w:rPr>
      </w:pPr>
    </w:p>
    <w:p w14:paraId="7926B3ED"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5CD18707"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6D36022A"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4BFDF14E"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681F147A"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0B616FAE"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34061425"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683F902D"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698B0C26" w14:textId="77777777" w:rsidR="002E4C9A" w:rsidRDefault="002E4C9A" w:rsidP="001C1496">
      <w:pPr>
        <w:autoSpaceDE w:val="0"/>
        <w:autoSpaceDN w:val="0"/>
        <w:adjustRightInd w:val="0"/>
        <w:spacing w:before="120" w:line="240" w:lineRule="auto"/>
        <w:ind w:left="472" w:hangingChars="196" w:hanging="472"/>
        <w:rPr>
          <w:b/>
          <w:bCs/>
          <w:sz w:val="24"/>
          <w:szCs w:val="20"/>
        </w:rPr>
      </w:pPr>
    </w:p>
    <w:p w14:paraId="165E0D09" w14:textId="77777777" w:rsidR="00000298" w:rsidRPr="0096161E" w:rsidRDefault="00000298" w:rsidP="0096161E">
      <w:pPr>
        <w:pStyle w:val="Teresa"/>
        <w:spacing w:after="0"/>
        <w:outlineLvl w:val="1"/>
      </w:pPr>
      <w:bookmarkStart w:id="47" w:name="_Toc399329563"/>
      <w:r w:rsidRPr="00D33DCE">
        <w:t>APPENDIX F – Grant File Inventory Form</w:t>
      </w:r>
      <w:bookmarkEnd w:id="47"/>
    </w:p>
    <w:tbl>
      <w:tblPr>
        <w:tblStyle w:val="TableGrid"/>
        <w:tblpPr w:leftFromText="180" w:rightFromText="180" w:vertAnchor="text" w:horzAnchor="margin" w:tblpX="-612" w:tblpY="367"/>
        <w:tblW w:w="10908" w:type="dxa"/>
        <w:tblLook w:val="04A0" w:firstRow="1" w:lastRow="0" w:firstColumn="1" w:lastColumn="0" w:noHBand="0" w:noVBand="1"/>
      </w:tblPr>
      <w:tblGrid>
        <w:gridCol w:w="2088"/>
        <w:gridCol w:w="3690"/>
        <w:gridCol w:w="5130"/>
      </w:tblGrid>
      <w:tr w:rsidR="0096161E" w:rsidRPr="0096161E" w14:paraId="55D59C88" w14:textId="77777777" w:rsidTr="0096161E">
        <w:tc>
          <w:tcPr>
            <w:tcW w:w="2088" w:type="dxa"/>
            <w:shd w:val="clear" w:color="auto" w:fill="auto"/>
          </w:tcPr>
          <w:p w14:paraId="3126D615" w14:textId="77777777" w:rsidR="0096161E" w:rsidRPr="0096161E" w:rsidRDefault="0096161E" w:rsidP="00C43CBF">
            <w:pPr>
              <w:pStyle w:val="NoSpacing"/>
              <w:rPr>
                <w:b/>
                <w:sz w:val="24"/>
              </w:rPr>
            </w:pPr>
            <w:r w:rsidRPr="0096161E">
              <w:rPr>
                <w:b/>
                <w:sz w:val="24"/>
              </w:rPr>
              <w:t xml:space="preserve">Folder </w:t>
            </w:r>
          </w:p>
        </w:tc>
        <w:tc>
          <w:tcPr>
            <w:tcW w:w="3690" w:type="dxa"/>
            <w:shd w:val="clear" w:color="auto" w:fill="auto"/>
          </w:tcPr>
          <w:p w14:paraId="39EFA5DE" w14:textId="77777777" w:rsidR="0096161E" w:rsidRPr="0096161E" w:rsidRDefault="0096161E" w:rsidP="00C43CBF">
            <w:pPr>
              <w:pStyle w:val="NoSpacing"/>
              <w:rPr>
                <w:b/>
                <w:sz w:val="24"/>
              </w:rPr>
            </w:pPr>
            <w:r w:rsidRPr="0096161E">
              <w:rPr>
                <w:b/>
                <w:sz w:val="24"/>
              </w:rPr>
              <w:t>File</w:t>
            </w:r>
          </w:p>
        </w:tc>
        <w:tc>
          <w:tcPr>
            <w:tcW w:w="5130" w:type="dxa"/>
            <w:shd w:val="clear" w:color="auto" w:fill="auto"/>
          </w:tcPr>
          <w:p w14:paraId="39BAFF01" w14:textId="77777777" w:rsidR="0096161E" w:rsidRPr="0096161E" w:rsidRDefault="0096161E" w:rsidP="00C43CBF">
            <w:pPr>
              <w:pStyle w:val="NoSpacing"/>
              <w:rPr>
                <w:b/>
                <w:sz w:val="24"/>
              </w:rPr>
            </w:pPr>
            <w:r w:rsidRPr="0096161E">
              <w:rPr>
                <w:b/>
                <w:sz w:val="24"/>
              </w:rPr>
              <w:t>Detail</w:t>
            </w:r>
          </w:p>
        </w:tc>
      </w:tr>
      <w:tr w:rsidR="0096161E" w:rsidRPr="0096161E" w14:paraId="3AFD9850" w14:textId="77777777" w:rsidTr="0096161E">
        <w:tc>
          <w:tcPr>
            <w:tcW w:w="2088" w:type="dxa"/>
            <w:shd w:val="clear" w:color="auto" w:fill="D9D9D9" w:themeFill="background1" w:themeFillShade="D9"/>
          </w:tcPr>
          <w:p w14:paraId="7EE2FF12" w14:textId="77777777" w:rsidR="0096161E" w:rsidRPr="0096161E" w:rsidRDefault="0096161E" w:rsidP="00C43CBF">
            <w:pPr>
              <w:pStyle w:val="NoSpacing"/>
              <w:rPr>
                <w:sz w:val="24"/>
              </w:rPr>
            </w:pPr>
            <w:r w:rsidRPr="0096161E">
              <w:rPr>
                <w:sz w:val="24"/>
              </w:rPr>
              <w:t>Grants Handbook</w:t>
            </w:r>
          </w:p>
        </w:tc>
        <w:tc>
          <w:tcPr>
            <w:tcW w:w="3690" w:type="dxa"/>
            <w:shd w:val="clear" w:color="auto" w:fill="D9D9D9" w:themeFill="background1" w:themeFillShade="D9"/>
          </w:tcPr>
          <w:p w14:paraId="6560446E" w14:textId="77777777" w:rsidR="0096161E" w:rsidRPr="0096161E" w:rsidRDefault="0096161E" w:rsidP="00C43CBF">
            <w:pPr>
              <w:pStyle w:val="NoSpacing"/>
              <w:rPr>
                <w:sz w:val="24"/>
              </w:rPr>
            </w:pPr>
          </w:p>
        </w:tc>
        <w:tc>
          <w:tcPr>
            <w:tcW w:w="5130" w:type="dxa"/>
            <w:shd w:val="clear" w:color="auto" w:fill="D9D9D9" w:themeFill="background1" w:themeFillShade="D9"/>
          </w:tcPr>
          <w:p w14:paraId="392E2992" w14:textId="77777777" w:rsidR="0096161E" w:rsidRPr="0096161E" w:rsidRDefault="0096161E" w:rsidP="00C43CBF">
            <w:pPr>
              <w:pStyle w:val="NoSpacing"/>
              <w:rPr>
                <w:sz w:val="24"/>
              </w:rPr>
            </w:pPr>
            <w:r w:rsidRPr="0096161E">
              <w:rPr>
                <w:sz w:val="24"/>
              </w:rPr>
              <w:t>Provided by Resource Development</w:t>
            </w:r>
          </w:p>
        </w:tc>
      </w:tr>
      <w:tr w:rsidR="0096161E" w:rsidRPr="0096161E" w14:paraId="3BE2641F" w14:textId="77777777" w:rsidTr="0096161E">
        <w:tc>
          <w:tcPr>
            <w:tcW w:w="2088" w:type="dxa"/>
            <w:shd w:val="clear" w:color="auto" w:fill="auto"/>
          </w:tcPr>
          <w:p w14:paraId="2DC8F979" w14:textId="77777777" w:rsidR="0096161E" w:rsidRPr="0096161E" w:rsidRDefault="0096161E" w:rsidP="00C43CBF">
            <w:pPr>
              <w:pStyle w:val="NoSpacing"/>
              <w:rPr>
                <w:sz w:val="24"/>
              </w:rPr>
            </w:pPr>
            <w:r w:rsidRPr="0096161E">
              <w:rPr>
                <w:sz w:val="24"/>
              </w:rPr>
              <w:t>Grant Documents</w:t>
            </w:r>
          </w:p>
        </w:tc>
        <w:tc>
          <w:tcPr>
            <w:tcW w:w="3690" w:type="dxa"/>
            <w:shd w:val="clear" w:color="auto" w:fill="auto"/>
          </w:tcPr>
          <w:p w14:paraId="12176A95" w14:textId="77777777" w:rsidR="0096161E" w:rsidRPr="0096161E" w:rsidRDefault="0096161E" w:rsidP="00C43CBF">
            <w:pPr>
              <w:pStyle w:val="NoSpacing"/>
              <w:rPr>
                <w:sz w:val="24"/>
              </w:rPr>
            </w:pPr>
            <w:r w:rsidRPr="0096161E">
              <w:rPr>
                <w:sz w:val="24"/>
              </w:rPr>
              <w:t>RFP</w:t>
            </w:r>
          </w:p>
        </w:tc>
        <w:tc>
          <w:tcPr>
            <w:tcW w:w="5130" w:type="dxa"/>
            <w:shd w:val="clear" w:color="auto" w:fill="auto"/>
          </w:tcPr>
          <w:p w14:paraId="27607E84" w14:textId="77777777" w:rsidR="0096161E" w:rsidRPr="0096161E" w:rsidRDefault="0096161E" w:rsidP="00C43CBF">
            <w:pPr>
              <w:pStyle w:val="NoSpacing"/>
              <w:rPr>
                <w:sz w:val="24"/>
              </w:rPr>
            </w:pPr>
            <w:r w:rsidRPr="0096161E">
              <w:rPr>
                <w:sz w:val="24"/>
              </w:rPr>
              <w:t>The grant opportunity announcement from the agency</w:t>
            </w:r>
          </w:p>
        </w:tc>
      </w:tr>
      <w:tr w:rsidR="0096161E" w:rsidRPr="0096161E" w14:paraId="3E047F59" w14:textId="77777777" w:rsidTr="0096161E">
        <w:tc>
          <w:tcPr>
            <w:tcW w:w="2088" w:type="dxa"/>
            <w:shd w:val="clear" w:color="auto" w:fill="auto"/>
          </w:tcPr>
          <w:p w14:paraId="7727CEC0" w14:textId="77777777" w:rsidR="0096161E" w:rsidRPr="0096161E" w:rsidRDefault="0096161E" w:rsidP="00C43CBF">
            <w:pPr>
              <w:pStyle w:val="NoSpacing"/>
              <w:rPr>
                <w:sz w:val="24"/>
              </w:rPr>
            </w:pPr>
            <w:r w:rsidRPr="0096161E">
              <w:rPr>
                <w:sz w:val="24"/>
              </w:rPr>
              <w:t>Grant Documents</w:t>
            </w:r>
          </w:p>
        </w:tc>
        <w:tc>
          <w:tcPr>
            <w:tcW w:w="3690" w:type="dxa"/>
            <w:shd w:val="clear" w:color="auto" w:fill="auto"/>
          </w:tcPr>
          <w:p w14:paraId="4D33A59E" w14:textId="77777777" w:rsidR="0096161E" w:rsidRPr="0096161E" w:rsidRDefault="0096161E" w:rsidP="00C43CBF">
            <w:pPr>
              <w:pStyle w:val="NoSpacing"/>
              <w:rPr>
                <w:sz w:val="24"/>
              </w:rPr>
            </w:pPr>
            <w:r w:rsidRPr="0096161E">
              <w:rPr>
                <w:sz w:val="24"/>
              </w:rPr>
              <w:t>Proposal</w:t>
            </w:r>
          </w:p>
        </w:tc>
        <w:tc>
          <w:tcPr>
            <w:tcW w:w="5130" w:type="dxa"/>
            <w:shd w:val="clear" w:color="auto" w:fill="auto"/>
          </w:tcPr>
          <w:p w14:paraId="516580A1" w14:textId="77777777" w:rsidR="0096161E" w:rsidRPr="0096161E" w:rsidRDefault="0096161E" w:rsidP="00C43CBF">
            <w:pPr>
              <w:pStyle w:val="NoSpacing"/>
              <w:rPr>
                <w:sz w:val="24"/>
              </w:rPr>
            </w:pPr>
            <w:r w:rsidRPr="0096161E">
              <w:rPr>
                <w:sz w:val="24"/>
              </w:rPr>
              <w:t xml:space="preserve">Our response to the RFP </w:t>
            </w:r>
          </w:p>
        </w:tc>
      </w:tr>
      <w:tr w:rsidR="0096161E" w:rsidRPr="0096161E" w14:paraId="1FCC5700" w14:textId="77777777" w:rsidTr="0096161E">
        <w:tc>
          <w:tcPr>
            <w:tcW w:w="2088" w:type="dxa"/>
            <w:shd w:val="clear" w:color="auto" w:fill="auto"/>
          </w:tcPr>
          <w:p w14:paraId="4D965186" w14:textId="77777777" w:rsidR="0096161E" w:rsidRPr="0096161E" w:rsidRDefault="0096161E" w:rsidP="00C43CBF">
            <w:pPr>
              <w:pStyle w:val="NoSpacing"/>
              <w:rPr>
                <w:sz w:val="24"/>
              </w:rPr>
            </w:pPr>
            <w:r w:rsidRPr="0096161E">
              <w:rPr>
                <w:sz w:val="24"/>
              </w:rPr>
              <w:t>Grant Documents</w:t>
            </w:r>
          </w:p>
        </w:tc>
        <w:tc>
          <w:tcPr>
            <w:tcW w:w="3690" w:type="dxa"/>
            <w:shd w:val="clear" w:color="auto" w:fill="auto"/>
          </w:tcPr>
          <w:p w14:paraId="1AC25381" w14:textId="77777777" w:rsidR="0096161E" w:rsidRPr="0096161E" w:rsidRDefault="0096161E" w:rsidP="00C43CBF">
            <w:pPr>
              <w:pStyle w:val="NoSpacing"/>
              <w:rPr>
                <w:sz w:val="24"/>
              </w:rPr>
            </w:pPr>
            <w:r w:rsidRPr="0096161E">
              <w:rPr>
                <w:sz w:val="24"/>
              </w:rPr>
              <w:t>Approved Board Item</w:t>
            </w:r>
          </w:p>
        </w:tc>
        <w:tc>
          <w:tcPr>
            <w:tcW w:w="5130" w:type="dxa"/>
            <w:shd w:val="clear" w:color="auto" w:fill="auto"/>
          </w:tcPr>
          <w:p w14:paraId="2C0A3CD4" w14:textId="77777777" w:rsidR="0096161E" w:rsidRPr="0096161E" w:rsidRDefault="0096161E" w:rsidP="00C43CBF">
            <w:pPr>
              <w:pStyle w:val="NoSpacing"/>
              <w:rPr>
                <w:sz w:val="24"/>
              </w:rPr>
            </w:pPr>
            <w:r w:rsidRPr="0096161E">
              <w:rPr>
                <w:sz w:val="24"/>
              </w:rPr>
              <w:t>Provided by Resource Development</w:t>
            </w:r>
          </w:p>
        </w:tc>
      </w:tr>
      <w:tr w:rsidR="0096161E" w:rsidRPr="0096161E" w14:paraId="4996B7B5" w14:textId="77777777" w:rsidTr="0096161E">
        <w:tc>
          <w:tcPr>
            <w:tcW w:w="2088" w:type="dxa"/>
            <w:shd w:val="clear" w:color="auto" w:fill="auto"/>
          </w:tcPr>
          <w:p w14:paraId="7D326780" w14:textId="77777777" w:rsidR="0096161E" w:rsidRPr="0096161E" w:rsidRDefault="0096161E" w:rsidP="00C43CBF">
            <w:pPr>
              <w:pStyle w:val="NoSpacing"/>
              <w:rPr>
                <w:sz w:val="24"/>
              </w:rPr>
            </w:pPr>
            <w:r w:rsidRPr="0096161E">
              <w:rPr>
                <w:sz w:val="24"/>
              </w:rPr>
              <w:t>Grant Documents</w:t>
            </w:r>
          </w:p>
        </w:tc>
        <w:tc>
          <w:tcPr>
            <w:tcW w:w="3690" w:type="dxa"/>
            <w:shd w:val="clear" w:color="auto" w:fill="auto"/>
          </w:tcPr>
          <w:p w14:paraId="11B984CD" w14:textId="77777777" w:rsidR="0096161E" w:rsidRPr="0096161E" w:rsidRDefault="0096161E" w:rsidP="00C43CBF">
            <w:pPr>
              <w:pStyle w:val="NoSpacing"/>
              <w:rPr>
                <w:sz w:val="24"/>
              </w:rPr>
            </w:pPr>
            <w:r w:rsidRPr="0096161E">
              <w:rPr>
                <w:sz w:val="24"/>
              </w:rPr>
              <w:t>Agency Award Documents</w:t>
            </w:r>
          </w:p>
        </w:tc>
        <w:tc>
          <w:tcPr>
            <w:tcW w:w="5130" w:type="dxa"/>
            <w:shd w:val="clear" w:color="auto" w:fill="auto"/>
          </w:tcPr>
          <w:p w14:paraId="15286426" w14:textId="77777777" w:rsidR="0096161E" w:rsidRPr="0096161E" w:rsidRDefault="0096161E" w:rsidP="00C43CBF">
            <w:pPr>
              <w:pStyle w:val="NoSpacing"/>
              <w:rPr>
                <w:sz w:val="24"/>
              </w:rPr>
            </w:pPr>
            <w:r w:rsidRPr="0096161E">
              <w:rPr>
                <w:sz w:val="24"/>
              </w:rPr>
              <w:t>Agency Contract, Agreement, Notice of Award, or Grant Award Notification</w:t>
            </w:r>
          </w:p>
        </w:tc>
      </w:tr>
      <w:tr w:rsidR="0096161E" w:rsidRPr="0096161E" w14:paraId="5ABBDFCE" w14:textId="77777777" w:rsidTr="0096161E">
        <w:tc>
          <w:tcPr>
            <w:tcW w:w="2088" w:type="dxa"/>
            <w:shd w:val="clear" w:color="auto" w:fill="auto"/>
          </w:tcPr>
          <w:p w14:paraId="3612738B" w14:textId="77777777" w:rsidR="0096161E" w:rsidRPr="0096161E" w:rsidRDefault="0096161E" w:rsidP="00C43CBF">
            <w:pPr>
              <w:pStyle w:val="NoSpacing"/>
              <w:rPr>
                <w:sz w:val="24"/>
              </w:rPr>
            </w:pPr>
            <w:r w:rsidRPr="0096161E">
              <w:rPr>
                <w:sz w:val="24"/>
              </w:rPr>
              <w:t>Grant Documents</w:t>
            </w:r>
          </w:p>
        </w:tc>
        <w:tc>
          <w:tcPr>
            <w:tcW w:w="3690" w:type="dxa"/>
            <w:shd w:val="clear" w:color="auto" w:fill="auto"/>
          </w:tcPr>
          <w:p w14:paraId="7CE77EB3" w14:textId="77777777" w:rsidR="0096161E" w:rsidRPr="0096161E" w:rsidRDefault="0096161E" w:rsidP="00C43CBF">
            <w:pPr>
              <w:pStyle w:val="NoSpacing"/>
              <w:rPr>
                <w:sz w:val="24"/>
              </w:rPr>
            </w:pPr>
            <w:r w:rsidRPr="0096161E">
              <w:rPr>
                <w:sz w:val="24"/>
              </w:rPr>
              <w:t>Subcontracts</w:t>
            </w:r>
          </w:p>
        </w:tc>
        <w:tc>
          <w:tcPr>
            <w:tcW w:w="5130" w:type="dxa"/>
            <w:shd w:val="clear" w:color="auto" w:fill="auto"/>
          </w:tcPr>
          <w:p w14:paraId="57F485BF" w14:textId="77777777" w:rsidR="0096161E" w:rsidRPr="0096161E" w:rsidRDefault="0096161E" w:rsidP="00C43CBF">
            <w:pPr>
              <w:pStyle w:val="NoSpacing"/>
              <w:rPr>
                <w:sz w:val="24"/>
              </w:rPr>
            </w:pPr>
            <w:r w:rsidRPr="0096161E">
              <w:rPr>
                <w:sz w:val="24"/>
              </w:rPr>
              <w:t>Fully executed</w:t>
            </w:r>
          </w:p>
        </w:tc>
      </w:tr>
      <w:tr w:rsidR="0096161E" w:rsidRPr="0096161E" w14:paraId="0B36E832" w14:textId="77777777" w:rsidTr="0096161E">
        <w:tc>
          <w:tcPr>
            <w:tcW w:w="2088" w:type="dxa"/>
            <w:shd w:val="clear" w:color="auto" w:fill="auto"/>
          </w:tcPr>
          <w:p w14:paraId="7485BF7E" w14:textId="77777777" w:rsidR="0096161E" w:rsidRPr="0096161E" w:rsidRDefault="0096161E" w:rsidP="00C43CBF">
            <w:pPr>
              <w:pStyle w:val="NoSpacing"/>
              <w:rPr>
                <w:sz w:val="24"/>
              </w:rPr>
            </w:pPr>
            <w:r w:rsidRPr="0096161E">
              <w:rPr>
                <w:sz w:val="24"/>
              </w:rPr>
              <w:t>Grant Documents</w:t>
            </w:r>
          </w:p>
        </w:tc>
        <w:tc>
          <w:tcPr>
            <w:tcW w:w="3690" w:type="dxa"/>
            <w:shd w:val="clear" w:color="auto" w:fill="auto"/>
          </w:tcPr>
          <w:p w14:paraId="4A1046EC" w14:textId="77777777" w:rsidR="0096161E" w:rsidRPr="0096161E" w:rsidRDefault="0096161E" w:rsidP="00C43CBF">
            <w:pPr>
              <w:pStyle w:val="NoSpacing"/>
              <w:rPr>
                <w:sz w:val="24"/>
              </w:rPr>
            </w:pPr>
            <w:r w:rsidRPr="0096161E">
              <w:rPr>
                <w:sz w:val="24"/>
              </w:rPr>
              <w:t>Amendments</w:t>
            </w:r>
          </w:p>
        </w:tc>
        <w:tc>
          <w:tcPr>
            <w:tcW w:w="5130" w:type="dxa"/>
            <w:shd w:val="clear" w:color="auto" w:fill="auto"/>
          </w:tcPr>
          <w:p w14:paraId="6D7DB934" w14:textId="77777777" w:rsidR="0096161E" w:rsidRPr="0096161E" w:rsidRDefault="0096161E" w:rsidP="00C43CBF">
            <w:pPr>
              <w:pStyle w:val="NoSpacing"/>
              <w:rPr>
                <w:sz w:val="24"/>
              </w:rPr>
            </w:pPr>
            <w:r w:rsidRPr="0096161E">
              <w:rPr>
                <w:sz w:val="24"/>
              </w:rPr>
              <w:t>Fully executed</w:t>
            </w:r>
          </w:p>
        </w:tc>
      </w:tr>
      <w:tr w:rsidR="0096161E" w:rsidRPr="0096161E" w14:paraId="75D8AB94" w14:textId="77777777" w:rsidTr="0096161E">
        <w:tc>
          <w:tcPr>
            <w:tcW w:w="2088" w:type="dxa"/>
            <w:shd w:val="clear" w:color="auto" w:fill="D9D9D9" w:themeFill="background1" w:themeFillShade="D9"/>
          </w:tcPr>
          <w:p w14:paraId="547673A5" w14:textId="77777777" w:rsidR="0096161E" w:rsidRPr="0096161E" w:rsidRDefault="0096161E" w:rsidP="00C43CBF">
            <w:pPr>
              <w:pStyle w:val="NoSpacing"/>
              <w:rPr>
                <w:sz w:val="24"/>
              </w:rPr>
            </w:pPr>
            <w:r w:rsidRPr="0096161E">
              <w:rPr>
                <w:sz w:val="24"/>
              </w:rPr>
              <w:t>Budget</w:t>
            </w:r>
          </w:p>
        </w:tc>
        <w:tc>
          <w:tcPr>
            <w:tcW w:w="3690" w:type="dxa"/>
            <w:shd w:val="clear" w:color="auto" w:fill="D9D9D9" w:themeFill="background1" w:themeFillShade="D9"/>
          </w:tcPr>
          <w:p w14:paraId="5F3F6498" w14:textId="77777777" w:rsidR="0096161E" w:rsidRPr="0096161E" w:rsidRDefault="0096161E" w:rsidP="00C43CBF">
            <w:pPr>
              <w:pStyle w:val="NoSpacing"/>
              <w:rPr>
                <w:sz w:val="24"/>
              </w:rPr>
            </w:pPr>
            <w:r w:rsidRPr="0096161E">
              <w:rPr>
                <w:sz w:val="24"/>
              </w:rPr>
              <w:t>Agency Approved Line-Item Budget and Narrative</w:t>
            </w:r>
          </w:p>
        </w:tc>
        <w:tc>
          <w:tcPr>
            <w:tcW w:w="5130" w:type="dxa"/>
            <w:shd w:val="clear" w:color="auto" w:fill="D9D9D9" w:themeFill="background1" w:themeFillShade="D9"/>
          </w:tcPr>
          <w:p w14:paraId="1E030B64" w14:textId="77777777" w:rsidR="0096161E" w:rsidRPr="0096161E" w:rsidRDefault="0096161E" w:rsidP="00C43CBF">
            <w:pPr>
              <w:pStyle w:val="NoSpacing"/>
              <w:rPr>
                <w:sz w:val="24"/>
              </w:rPr>
            </w:pPr>
            <w:r w:rsidRPr="0096161E">
              <w:rPr>
                <w:sz w:val="24"/>
              </w:rPr>
              <w:t>From Agency Award Documents</w:t>
            </w:r>
          </w:p>
        </w:tc>
      </w:tr>
      <w:tr w:rsidR="0096161E" w:rsidRPr="0096161E" w14:paraId="669223E6" w14:textId="77777777" w:rsidTr="0096161E">
        <w:tc>
          <w:tcPr>
            <w:tcW w:w="2088" w:type="dxa"/>
            <w:shd w:val="clear" w:color="auto" w:fill="D9D9D9" w:themeFill="background1" w:themeFillShade="D9"/>
          </w:tcPr>
          <w:p w14:paraId="143B4C12" w14:textId="77777777" w:rsidR="0096161E" w:rsidRPr="0096161E" w:rsidRDefault="0096161E" w:rsidP="00C43CBF">
            <w:pPr>
              <w:pStyle w:val="NoSpacing"/>
              <w:rPr>
                <w:sz w:val="24"/>
              </w:rPr>
            </w:pPr>
            <w:r w:rsidRPr="0096161E">
              <w:rPr>
                <w:sz w:val="24"/>
              </w:rPr>
              <w:t>Budget</w:t>
            </w:r>
          </w:p>
        </w:tc>
        <w:tc>
          <w:tcPr>
            <w:tcW w:w="3690" w:type="dxa"/>
            <w:shd w:val="clear" w:color="auto" w:fill="D9D9D9" w:themeFill="background1" w:themeFillShade="D9"/>
          </w:tcPr>
          <w:p w14:paraId="41E21965" w14:textId="77777777" w:rsidR="0096161E" w:rsidRPr="0096161E" w:rsidRDefault="0096161E" w:rsidP="00C43CBF">
            <w:pPr>
              <w:pStyle w:val="NoSpacing"/>
              <w:rPr>
                <w:sz w:val="24"/>
              </w:rPr>
            </w:pPr>
            <w:r w:rsidRPr="0096161E">
              <w:rPr>
                <w:sz w:val="24"/>
              </w:rPr>
              <w:t>Budget Revisions</w:t>
            </w:r>
          </w:p>
        </w:tc>
        <w:tc>
          <w:tcPr>
            <w:tcW w:w="5130" w:type="dxa"/>
            <w:shd w:val="clear" w:color="auto" w:fill="D9D9D9" w:themeFill="background1" w:themeFillShade="D9"/>
          </w:tcPr>
          <w:p w14:paraId="19F4FCC7" w14:textId="77777777" w:rsidR="0096161E" w:rsidRPr="0096161E" w:rsidRDefault="0096161E" w:rsidP="00C43CBF">
            <w:pPr>
              <w:pStyle w:val="NoSpacing"/>
              <w:rPr>
                <w:sz w:val="24"/>
              </w:rPr>
            </w:pPr>
            <w:r w:rsidRPr="0096161E">
              <w:rPr>
                <w:sz w:val="24"/>
              </w:rPr>
              <w:t>Approved by funder</w:t>
            </w:r>
          </w:p>
        </w:tc>
      </w:tr>
      <w:tr w:rsidR="0096161E" w:rsidRPr="0096161E" w14:paraId="79E6AAD3" w14:textId="77777777" w:rsidTr="0096161E">
        <w:tc>
          <w:tcPr>
            <w:tcW w:w="2088" w:type="dxa"/>
            <w:shd w:val="clear" w:color="auto" w:fill="D9D9D9" w:themeFill="background1" w:themeFillShade="D9"/>
          </w:tcPr>
          <w:p w14:paraId="0F7824F2" w14:textId="77777777" w:rsidR="0096161E" w:rsidRPr="0096161E" w:rsidRDefault="0096161E" w:rsidP="00C43CBF">
            <w:pPr>
              <w:pStyle w:val="NoSpacing"/>
              <w:rPr>
                <w:sz w:val="24"/>
              </w:rPr>
            </w:pPr>
            <w:r w:rsidRPr="0096161E">
              <w:rPr>
                <w:sz w:val="24"/>
              </w:rPr>
              <w:t>Budget</w:t>
            </w:r>
          </w:p>
        </w:tc>
        <w:tc>
          <w:tcPr>
            <w:tcW w:w="3690" w:type="dxa"/>
            <w:shd w:val="clear" w:color="auto" w:fill="D9D9D9" w:themeFill="background1" w:themeFillShade="D9"/>
          </w:tcPr>
          <w:p w14:paraId="0F2E0B18" w14:textId="77777777" w:rsidR="0096161E" w:rsidRPr="0096161E" w:rsidRDefault="0096161E" w:rsidP="00C43CBF">
            <w:pPr>
              <w:pStyle w:val="NoSpacing"/>
              <w:rPr>
                <w:sz w:val="24"/>
              </w:rPr>
            </w:pPr>
            <w:r w:rsidRPr="0096161E">
              <w:rPr>
                <w:sz w:val="24"/>
              </w:rPr>
              <w:t>Shadow Budget</w:t>
            </w:r>
          </w:p>
        </w:tc>
        <w:tc>
          <w:tcPr>
            <w:tcW w:w="5130" w:type="dxa"/>
            <w:shd w:val="clear" w:color="auto" w:fill="D9D9D9" w:themeFill="background1" w:themeFillShade="D9"/>
          </w:tcPr>
          <w:p w14:paraId="746C4D84" w14:textId="77777777" w:rsidR="0096161E" w:rsidRPr="0096161E" w:rsidRDefault="0096161E" w:rsidP="00C43CBF">
            <w:pPr>
              <w:pStyle w:val="NoSpacing"/>
              <w:rPr>
                <w:sz w:val="24"/>
              </w:rPr>
            </w:pPr>
            <w:r w:rsidRPr="0096161E">
              <w:rPr>
                <w:sz w:val="24"/>
              </w:rPr>
              <w:t>Typically an Excel spreadsheet</w:t>
            </w:r>
          </w:p>
        </w:tc>
      </w:tr>
      <w:tr w:rsidR="0096161E" w:rsidRPr="0096161E" w14:paraId="30C71E7D" w14:textId="77777777" w:rsidTr="0096161E">
        <w:tc>
          <w:tcPr>
            <w:tcW w:w="2088" w:type="dxa"/>
            <w:shd w:val="clear" w:color="auto" w:fill="D9D9D9" w:themeFill="background1" w:themeFillShade="D9"/>
          </w:tcPr>
          <w:p w14:paraId="213453D2" w14:textId="77777777" w:rsidR="0096161E" w:rsidRPr="0096161E" w:rsidRDefault="0096161E" w:rsidP="00C43CBF">
            <w:pPr>
              <w:pStyle w:val="NoSpacing"/>
              <w:rPr>
                <w:sz w:val="24"/>
              </w:rPr>
            </w:pPr>
            <w:r w:rsidRPr="0096161E">
              <w:rPr>
                <w:sz w:val="24"/>
              </w:rPr>
              <w:t>Budget</w:t>
            </w:r>
          </w:p>
        </w:tc>
        <w:tc>
          <w:tcPr>
            <w:tcW w:w="3690" w:type="dxa"/>
            <w:shd w:val="clear" w:color="auto" w:fill="D9D9D9" w:themeFill="background1" w:themeFillShade="D9"/>
          </w:tcPr>
          <w:p w14:paraId="6F8059CE" w14:textId="77777777" w:rsidR="0096161E" w:rsidRPr="0096161E" w:rsidRDefault="0096161E" w:rsidP="00C43CBF">
            <w:pPr>
              <w:pStyle w:val="NoSpacing"/>
              <w:rPr>
                <w:sz w:val="24"/>
              </w:rPr>
            </w:pPr>
            <w:r w:rsidRPr="0096161E">
              <w:rPr>
                <w:sz w:val="24"/>
              </w:rPr>
              <w:t xml:space="preserve">General Ledger Balance </w:t>
            </w:r>
          </w:p>
        </w:tc>
        <w:tc>
          <w:tcPr>
            <w:tcW w:w="5130" w:type="dxa"/>
            <w:shd w:val="clear" w:color="auto" w:fill="D9D9D9" w:themeFill="background1" w:themeFillShade="D9"/>
          </w:tcPr>
          <w:p w14:paraId="2A022EB8" w14:textId="77777777" w:rsidR="0096161E" w:rsidRPr="0096161E" w:rsidRDefault="0096161E" w:rsidP="00C43CBF">
            <w:pPr>
              <w:pStyle w:val="NoSpacing"/>
              <w:rPr>
                <w:sz w:val="24"/>
              </w:rPr>
            </w:pPr>
            <w:r w:rsidRPr="0096161E">
              <w:rPr>
                <w:sz w:val="24"/>
              </w:rPr>
              <w:t>Print screen from ODYSSEY on a monthly basis</w:t>
            </w:r>
          </w:p>
        </w:tc>
      </w:tr>
      <w:tr w:rsidR="0096161E" w:rsidRPr="0096161E" w14:paraId="340CEBE8" w14:textId="77777777" w:rsidTr="0096161E">
        <w:tc>
          <w:tcPr>
            <w:tcW w:w="2088" w:type="dxa"/>
            <w:shd w:val="clear" w:color="auto" w:fill="D9D9D9" w:themeFill="background1" w:themeFillShade="D9"/>
          </w:tcPr>
          <w:p w14:paraId="61E96C7D" w14:textId="77777777" w:rsidR="0096161E" w:rsidRPr="0096161E" w:rsidRDefault="0096161E" w:rsidP="00C43CBF">
            <w:pPr>
              <w:pStyle w:val="NoSpacing"/>
              <w:rPr>
                <w:sz w:val="24"/>
              </w:rPr>
            </w:pPr>
            <w:r w:rsidRPr="0096161E">
              <w:rPr>
                <w:sz w:val="24"/>
              </w:rPr>
              <w:t>Budget</w:t>
            </w:r>
          </w:p>
        </w:tc>
        <w:tc>
          <w:tcPr>
            <w:tcW w:w="3690" w:type="dxa"/>
            <w:shd w:val="clear" w:color="auto" w:fill="D9D9D9" w:themeFill="background1" w:themeFillShade="D9"/>
          </w:tcPr>
          <w:p w14:paraId="52F3D166" w14:textId="77777777" w:rsidR="0096161E" w:rsidRPr="0096161E" w:rsidRDefault="0096161E" w:rsidP="00C43CBF">
            <w:pPr>
              <w:pStyle w:val="NoSpacing"/>
              <w:rPr>
                <w:sz w:val="24"/>
              </w:rPr>
            </w:pPr>
            <w:r w:rsidRPr="0096161E">
              <w:rPr>
                <w:sz w:val="24"/>
              </w:rPr>
              <w:t xml:space="preserve">Communications with RAM </w:t>
            </w:r>
          </w:p>
        </w:tc>
        <w:tc>
          <w:tcPr>
            <w:tcW w:w="5130" w:type="dxa"/>
            <w:shd w:val="clear" w:color="auto" w:fill="D9D9D9" w:themeFill="background1" w:themeFillShade="D9"/>
          </w:tcPr>
          <w:p w14:paraId="6EB515A9" w14:textId="77777777" w:rsidR="0096161E" w:rsidRPr="0096161E" w:rsidRDefault="0096161E" w:rsidP="00C43CBF">
            <w:pPr>
              <w:pStyle w:val="NoSpacing"/>
              <w:rPr>
                <w:sz w:val="24"/>
              </w:rPr>
            </w:pPr>
            <w:r w:rsidRPr="0096161E">
              <w:rPr>
                <w:sz w:val="24"/>
              </w:rPr>
              <w:t>Journal Entry, Budget Transfer Records, Emails, QUAL Assignment Memorandum, Approval Path Form</w:t>
            </w:r>
          </w:p>
        </w:tc>
      </w:tr>
      <w:tr w:rsidR="0096161E" w:rsidRPr="0096161E" w14:paraId="0F6207C0" w14:textId="77777777" w:rsidTr="0096161E">
        <w:tc>
          <w:tcPr>
            <w:tcW w:w="2088" w:type="dxa"/>
            <w:shd w:val="clear" w:color="auto" w:fill="auto"/>
          </w:tcPr>
          <w:p w14:paraId="6EC2F254" w14:textId="77777777" w:rsidR="0096161E" w:rsidRPr="0096161E" w:rsidRDefault="0096161E" w:rsidP="00C43CBF">
            <w:pPr>
              <w:pStyle w:val="NoSpacing"/>
              <w:rPr>
                <w:sz w:val="24"/>
              </w:rPr>
            </w:pPr>
            <w:r w:rsidRPr="0096161E">
              <w:rPr>
                <w:sz w:val="24"/>
              </w:rPr>
              <w:t>Purchases</w:t>
            </w:r>
          </w:p>
        </w:tc>
        <w:tc>
          <w:tcPr>
            <w:tcW w:w="3690" w:type="dxa"/>
            <w:shd w:val="clear" w:color="auto" w:fill="auto"/>
          </w:tcPr>
          <w:p w14:paraId="47D7728E" w14:textId="77777777" w:rsidR="0096161E" w:rsidRPr="0096161E" w:rsidRDefault="0096161E" w:rsidP="00C43CBF">
            <w:pPr>
              <w:pStyle w:val="NoSpacing"/>
              <w:rPr>
                <w:sz w:val="24"/>
              </w:rPr>
            </w:pPr>
            <w:r w:rsidRPr="0096161E">
              <w:rPr>
                <w:sz w:val="24"/>
              </w:rPr>
              <w:t xml:space="preserve">Vendor Quotes </w:t>
            </w:r>
          </w:p>
        </w:tc>
        <w:tc>
          <w:tcPr>
            <w:tcW w:w="5130" w:type="dxa"/>
            <w:shd w:val="clear" w:color="auto" w:fill="auto"/>
          </w:tcPr>
          <w:p w14:paraId="2F529D1C" w14:textId="77777777" w:rsidR="0096161E" w:rsidRPr="0096161E" w:rsidRDefault="0096161E" w:rsidP="00C43CBF">
            <w:pPr>
              <w:pStyle w:val="NoSpacing"/>
              <w:rPr>
                <w:sz w:val="24"/>
              </w:rPr>
            </w:pPr>
          </w:p>
        </w:tc>
      </w:tr>
      <w:tr w:rsidR="0096161E" w:rsidRPr="0096161E" w14:paraId="7A86C2D5" w14:textId="77777777" w:rsidTr="0096161E">
        <w:tc>
          <w:tcPr>
            <w:tcW w:w="2088" w:type="dxa"/>
            <w:shd w:val="clear" w:color="auto" w:fill="auto"/>
          </w:tcPr>
          <w:p w14:paraId="3ED01CA7" w14:textId="77777777" w:rsidR="0096161E" w:rsidRPr="0096161E" w:rsidRDefault="0096161E" w:rsidP="00C43CBF">
            <w:pPr>
              <w:pStyle w:val="NoSpacing"/>
              <w:rPr>
                <w:sz w:val="24"/>
              </w:rPr>
            </w:pPr>
            <w:r w:rsidRPr="0096161E">
              <w:rPr>
                <w:sz w:val="24"/>
              </w:rPr>
              <w:t>Purchases</w:t>
            </w:r>
          </w:p>
        </w:tc>
        <w:tc>
          <w:tcPr>
            <w:tcW w:w="3690" w:type="dxa"/>
            <w:shd w:val="clear" w:color="auto" w:fill="auto"/>
          </w:tcPr>
          <w:p w14:paraId="50E80C95" w14:textId="77777777" w:rsidR="0096161E" w:rsidRPr="0096161E" w:rsidRDefault="0096161E" w:rsidP="00C43CBF">
            <w:pPr>
              <w:pStyle w:val="NoSpacing"/>
              <w:rPr>
                <w:sz w:val="24"/>
              </w:rPr>
            </w:pPr>
            <w:r w:rsidRPr="0096161E">
              <w:rPr>
                <w:sz w:val="24"/>
              </w:rPr>
              <w:t xml:space="preserve">Invoices </w:t>
            </w:r>
          </w:p>
        </w:tc>
        <w:tc>
          <w:tcPr>
            <w:tcW w:w="5130" w:type="dxa"/>
            <w:shd w:val="clear" w:color="auto" w:fill="auto"/>
          </w:tcPr>
          <w:p w14:paraId="713788C4" w14:textId="77777777" w:rsidR="0096161E" w:rsidRPr="0096161E" w:rsidRDefault="0096161E" w:rsidP="00C43CBF">
            <w:pPr>
              <w:pStyle w:val="NoSpacing"/>
              <w:rPr>
                <w:sz w:val="24"/>
              </w:rPr>
            </w:pPr>
          </w:p>
        </w:tc>
      </w:tr>
      <w:tr w:rsidR="0096161E" w:rsidRPr="0096161E" w14:paraId="2423AB65" w14:textId="77777777" w:rsidTr="0096161E">
        <w:tc>
          <w:tcPr>
            <w:tcW w:w="2088" w:type="dxa"/>
            <w:shd w:val="clear" w:color="auto" w:fill="auto"/>
          </w:tcPr>
          <w:p w14:paraId="1EED5A7F" w14:textId="77777777" w:rsidR="0096161E" w:rsidRPr="0096161E" w:rsidRDefault="0096161E" w:rsidP="00C43CBF">
            <w:pPr>
              <w:pStyle w:val="NoSpacing"/>
              <w:rPr>
                <w:sz w:val="24"/>
              </w:rPr>
            </w:pPr>
            <w:r w:rsidRPr="0096161E">
              <w:rPr>
                <w:sz w:val="24"/>
              </w:rPr>
              <w:t>Purchases</w:t>
            </w:r>
          </w:p>
        </w:tc>
        <w:tc>
          <w:tcPr>
            <w:tcW w:w="3690" w:type="dxa"/>
            <w:shd w:val="clear" w:color="auto" w:fill="auto"/>
          </w:tcPr>
          <w:p w14:paraId="12B56A05" w14:textId="77777777" w:rsidR="0096161E" w:rsidRPr="0096161E" w:rsidRDefault="0096161E" w:rsidP="00C43CBF">
            <w:pPr>
              <w:pStyle w:val="NoSpacing"/>
              <w:rPr>
                <w:sz w:val="24"/>
              </w:rPr>
            </w:pPr>
            <w:r w:rsidRPr="0096161E">
              <w:rPr>
                <w:sz w:val="24"/>
              </w:rPr>
              <w:t>Purchase Orders</w:t>
            </w:r>
          </w:p>
        </w:tc>
        <w:tc>
          <w:tcPr>
            <w:tcW w:w="5130" w:type="dxa"/>
            <w:shd w:val="clear" w:color="auto" w:fill="auto"/>
          </w:tcPr>
          <w:p w14:paraId="54B0F7EA" w14:textId="77777777" w:rsidR="0096161E" w:rsidRPr="0096161E" w:rsidRDefault="0096161E" w:rsidP="00C43CBF">
            <w:pPr>
              <w:pStyle w:val="NoSpacing"/>
              <w:rPr>
                <w:sz w:val="24"/>
              </w:rPr>
            </w:pPr>
          </w:p>
        </w:tc>
      </w:tr>
      <w:tr w:rsidR="0096161E" w:rsidRPr="0096161E" w14:paraId="63474529" w14:textId="77777777" w:rsidTr="0096161E">
        <w:tc>
          <w:tcPr>
            <w:tcW w:w="2088" w:type="dxa"/>
            <w:shd w:val="clear" w:color="auto" w:fill="auto"/>
          </w:tcPr>
          <w:p w14:paraId="0772FDF0" w14:textId="77777777" w:rsidR="0096161E" w:rsidRPr="0096161E" w:rsidRDefault="0096161E" w:rsidP="00C43CBF">
            <w:pPr>
              <w:pStyle w:val="NoSpacing"/>
              <w:rPr>
                <w:sz w:val="24"/>
              </w:rPr>
            </w:pPr>
            <w:r w:rsidRPr="0096161E">
              <w:rPr>
                <w:sz w:val="24"/>
              </w:rPr>
              <w:t>Purchases</w:t>
            </w:r>
          </w:p>
        </w:tc>
        <w:tc>
          <w:tcPr>
            <w:tcW w:w="3690" w:type="dxa"/>
            <w:shd w:val="clear" w:color="auto" w:fill="auto"/>
          </w:tcPr>
          <w:p w14:paraId="61849529" w14:textId="77777777" w:rsidR="0096161E" w:rsidRPr="0096161E" w:rsidRDefault="0096161E" w:rsidP="00C43CBF">
            <w:pPr>
              <w:pStyle w:val="NoSpacing"/>
              <w:rPr>
                <w:sz w:val="24"/>
              </w:rPr>
            </w:pPr>
            <w:r w:rsidRPr="0096161E">
              <w:rPr>
                <w:sz w:val="24"/>
              </w:rPr>
              <w:t>Disbursement Requests</w:t>
            </w:r>
          </w:p>
        </w:tc>
        <w:tc>
          <w:tcPr>
            <w:tcW w:w="5130" w:type="dxa"/>
            <w:shd w:val="clear" w:color="auto" w:fill="auto"/>
          </w:tcPr>
          <w:p w14:paraId="365B2FD8" w14:textId="77777777" w:rsidR="0096161E" w:rsidRPr="0096161E" w:rsidRDefault="0096161E" w:rsidP="00C43CBF">
            <w:pPr>
              <w:pStyle w:val="NoSpacing"/>
              <w:rPr>
                <w:sz w:val="24"/>
              </w:rPr>
            </w:pPr>
          </w:p>
        </w:tc>
      </w:tr>
      <w:tr w:rsidR="0096161E" w:rsidRPr="0096161E" w14:paraId="36B096F0" w14:textId="77777777" w:rsidTr="0096161E">
        <w:tc>
          <w:tcPr>
            <w:tcW w:w="2088" w:type="dxa"/>
            <w:shd w:val="clear" w:color="auto" w:fill="auto"/>
          </w:tcPr>
          <w:p w14:paraId="403531FA" w14:textId="77777777" w:rsidR="0096161E" w:rsidRPr="0096161E" w:rsidRDefault="0096161E" w:rsidP="00C43CBF">
            <w:pPr>
              <w:pStyle w:val="NoSpacing"/>
              <w:rPr>
                <w:sz w:val="24"/>
              </w:rPr>
            </w:pPr>
            <w:r w:rsidRPr="0096161E">
              <w:rPr>
                <w:sz w:val="24"/>
              </w:rPr>
              <w:t>Purchases</w:t>
            </w:r>
          </w:p>
        </w:tc>
        <w:tc>
          <w:tcPr>
            <w:tcW w:w="3690" w:type="dxa"/>
            <w:shd w:val="clear" w:color="auto" w:fill="auto"/>
          </w:tcPr>
          <w:p w14:paraId="53CB15DE" w14:textId="77777777" w:rsidR="0096161E" w:rsidRPr="0096161E" w:rsidRDefault="0096161E" w:rsidP="00C43CBF">
            <w:pPr>
              <w:pStyle w:val="NoSpacing"/>
              <w:rPr>
                <w:sz w:val="24"/>
              </w:rPr>
            </w:pPr>
            <w:r w:rsidRPr="0096161E">
              <w:rPr>
                <w:sz w:val="24"/>
              </w:rPr>
              <w:t>P-Card Reconciliation Reports</w:t>
            </w:r>
          </w:p>
        </w:tc>
        <w:tc>
          <w:tcPr>
            <w:tcW w:w="5130" w:type="dxa"/>
            <w:shd w:val="clear" w:color="auto" w:fill="auto"/>
          </w:tcPr>
          <w:p w14:paraId="3112BB84" w14:textId="77777777" w:rsidR="0096161E" w:rsidRPr="0096161E" w:rsidRDefault="0096161E" w:rsidP="00C43CBF">
            <w:pPr>
              <w:pStyle w:val="NoSpacing"/>
              <w:rPr>
                <w:sz w:val="24"/>
              </w:rPr>
            </w:pPr>
          </w:p>
        </w:tc>
      </w:tr>
      <w:tr w:rsidR="0096161E" w:rsidRPr="0096161E" w14:paraId="77212DD5" w14:textId="77777777" w:rsidTr="0096161E">
        <w:tc>
          <w:tcPr>
            <w:tcW w:w="2088" w:type="dxa"/>
            <w:shd w:val="clear" w:color="auto" w:fill="auto"/>
          </w:tcPr>
          <w:p w14:paraId="2F9B42D1" w14:textId="77777777" w:rsidR="0096161E" w:rsidRPr="0096161E" w:rsidRDefault="0096161E" w:rsidP="00C43CBF">
            <w:pPr>
              <w:pStyle w:val="NoSpacing"/>
              <w:rPr>
                <w:sz w:val="24"/>
              </w:rPr>
            </w:pPr>
            <w:r w:rsidRPr="0096161E">
              <w:rPr>
                <w:sz w:val="24"/>
              </w:rPr>
              <w:t>Purchases</w:t>
            </w:r>
          </w:p>
        </w:tc>
        <w:tc>
          <w:tcPr>
            <w:tcW w:w="3690" w:type="dxa"/>
            <w:shd w:val="clear" w:color="auto" w:fill="auto"/>
          </w:tcPr>
          <w:p w14:paraId="725F064B" w14:textId="77777777" w:rsidR="0096161E" w:rsidRPr="0096161E" w:rsidRDefault="0096161E" w:rsidP="00C43CBF">
            <w:pPr>
              <w:pStyle w:val="NoSpacing"/>
              <w:rPr>
                <w:sz w:val="24"/>
              </w:rPr>
            </w:pPr>
            <w:r w:rsidRPr="0096161E">
              <w:rPr>
                <w:sz w:val="24"/>
              </w:rPr>
              <w:t>Proof of Payments</w:t>
            </w:r>
          </w:p>
        </w:tc>
        <w:tc>
          <w:tcPr>
            <w:tcW w:w="5130" w:type="dxa"/>
            <w:shd w:val="clear" w:color="auto" w:fill="auto"/>
          </w:tcPr>
          <w:p w14:paraId="42815831" w14:textId="77777777" w:rsidR="0096161E" w:rsidRPr="0096161E" w:rsidRDefault="0096161E" w:rsidP="00C43CBF">
            <w:pPr>
              <w:pStyle w:val="NoSpacing"/>
              <w:rPr>
                <w:sz w:val="24"/>
              </w:rPr>
            </w:pPr>
          </w:p>
        </w:tc>
      </w:tr>
      <w:tr w:rsidR="0096161E" w:rsidRPr="0096161E" w14:paraId="70643A08" w14:textId="77777777" w:rsidTr="0096161E">
        <w:tc>
          <w:tcPr>
            <w:tcW w:w="2088" w:type="dxa"/>
            <w:shd w:val="clear" w:color="auto" w:fill="D9D9D9" w:themeFill="background1" w:themeFillShade="D9"/>
          </w:tcPr>
          <w:p w14:paraId="4EE84302" w14:textId="77777777" w:rsidR="0096161E" w:rsidRPr="0096161E" w:rsidRDefault="0096161E" w:rsidP="00C43CBF">
            <w:pPr>
              <w:pStyle w:val="NoSpacing"/>
              <w:rPr>
                <w:sz w:val="24"/>
              </w:rPr>
            </w:pPr>
            <w:r w:rsidRPr="0096161E">
              <w:rPr>
                <w:sz w:val="24"/>
              </w:rPr>
              <w:t>Cost Sharing</w:t>
            </w:r>
          </w:p>
        </w:tc>
        <w:tc>
          <w:tcPr>
            <w:tcW w:w="3690" w:type="dxa"/>
            <w:shd w:val="clear" w:color="auto" w:fill="D9D9D9" w:themeFill="background1" w:themeFillShade="D9"/>
          </w:tcPr>
          <w:p w14:paraId="3F5F7CAB" w14:textId="77777777" w:rsidR="0096161E" w:rsidRPr="0096161E" w:rsidRDefault="0096161E" w:rsidP="00C43CBF">
            <w:pPr>
              <w:pStyle w:val="NoSpacing"/>
              <w:rPr>
                <w:sz w:val="24"/>
              </w:rPr>
            </w:pPr>
            <w:r w:rsidRPr="0096161E">
              <w:rPr>
                <w:sz w:val="24"/>
              </w:rPr>
              <w:t>Time and Effort Records</w:t>
            </w:r>
          </w:p>
        </w:tc>
        <w:tc>
          <w:tcPr>
            <w:tcW w:w="5130" w:type="dxa"/>
            <w:shd w:val="clear" w:color="auto" w:fill="D9D9D9" w:themeFill="background1" w:themeFillShade="D9"/>
          </w:tcPr>
          <w:p w14:paraId="4D3E76E6" w14:textId="77777777" w:rsidR="0096161E" w:rsidRPr="0096161E" w:rsidRDefault="0096161E" w:rsidP="00C43CBF">
            <w:pPr>
              <w:pStyle w:val="NoSpacing"/>
              <w:rPr>
                <w:sz w:val="24"/>
              </w:rPr>
            </w:pPr>
            <w:r w:rsidRPr="0096161E">
              <w:rPr>
                <w:sz w:val="24"/>
              </w:rPr>
              <w:t>Time and Effort Certification Forms for MDC Employees</w:t>
            </w:r>
          </w:p>
        </w:tc>
      </w:tr>
      <w:tr w:rsidR="0096161E" w:rsidRPr="0096161E" w14:paraId="7588198D" w14:textId="77777777" w:rsidTr="0096161E">
        <w:tc>
          <w:tcPr>
            <w:tcW w:w="2088" w:type="dxa"/>
            <w:shd w:val="clear" w:color="auto" w:fill="D9D9D9" w:themeFill="background1" w:themeFillShade="D9"/>
          </w:tcPr>
          <w:p w14:paraId="50133500" w14:textId="77777777" w:rsidR="0096161E" w:rsidRPr="0096161E" w:rsidRDefault="0096161E" w:rsidP="00C43CBF">
            <w:pPr>
              <w:pStyle w:val="NoSpacing"/>
              <w:rPr>
                <w:sz w:val="24"/>
              </w:rPr>
            </w:pPr>
            <w:r w:rsidRPr="0096161E">
              <w:rPr>
                <w:sz w:val="24"/>
              </w:rPr>
              <w:t>Cost Sharing</w:t>
            </w:r>
          </w:p>
        </w:tc>
        <w:tc>
          <w:tcPr>
            <w:tcW w:w="3690" w:type="dxa"/>
            <w:shd w:val="clear" w:color="auto" w:fill="D9D9D9" w:themeFill="background1" w:themeFillShade="D9"/>
          </w:tcPr>
          <w:p w14:paraId="0BE510A7" w14:textId="77777777" w:rsidR="0096161E" w:rsidRPr="0096161E" w:rsidRDefault="0096161E" w:rsidP="00C43CBF">
            <w:pPr>
              <w:pStyle w:val="NoSpacing"/>
              <w:rPr>
                <w:sz w:val="24"/>
              </w:rPr>
            </w:pPr>
            <w:r w:rsidRPr="0096161E">
              <w:rPr>
                <w:sz w:val="24"/>
              </w:rPr>
              <w:t>Inventory Documentation</w:t>
            </w:r>
          </w:p>
        </w:tc>
        <w:tc>
          <w:tcPr>
            <w:tcW w:w="5130" w:type="dxa"/>
            <w:shd w:val="clear" w:color="auto" w:fill="D9D9D9" w:themeFill="background1" w:themeFillShade="D9"/>
          </w:tcPr>
          <w:p w14:paraId="6DBC8D5D" w14:textId="77777777" w:rsidR="0096161E" w:rsidRPr="0096161E" w:rsidRDefault="0096161E" w:rsidP="00C43CBF">
            <w:pPr>
              <w:pStyle w:val="NoSpacing"/>
              <w:rPr>
                <w:sz w:val="24"/>
              </w:rPr>
            </w:pPr>
            <w:r w:rsidRPr="0096161E">
              <w:rPr>
                <w:sz w:val="24"/>
              </w:rPr>
              <w:t>Invoices, purchase orders, proof of payments, property control records</w:t>
            </w:r>
          </w:p>
        </w:tc>
      </w:tr>
      <w:tr w:rsidR="0096161E" w:rsidRPr="0096161E" w14:paraId="4F4107DE" w14:textId="77777777" w:rsidTr="0096161E">
        <w:tc>
          <w:tcPr>
            <w:tcW w:w="2088" w:type="dxa"/>
            <w:shd w:val="clear" w:color="auto" w:fill="D9D9D9" w:themeFill="background1" w:themeFillShade="D9"/>
          </w:tcPr>
          <w:p w14:paraId="01491E4D" w14:textId="77777777" w:rsidR="0096161E" w:rsidRPr="0096161E" w:rsidRDefault="0096161E" w:rsidP="00C43CBF">
            <w:pPr>
              <w:pStyle w:val="NoSpacing"/>
              <w:rPr>
                <w:sz w:val="24"/>
              </w:rPr>
            </w:pPr>
            <w:r w:rsidRPr="0096161E">
              <w:rPr>
                <w:sz w:val="24"/>
              </w:rPr>
              <w:t>Cost Sharing</w:t>
            </w:r>
          </w:p>
        </w:tc>
        <w:tc>
          <w:tcPr>
            <w:tcW w:w="3690" w:type="dxa"/>
            <w:shd w:val="clear" w:color="auto" w:fill="D9D9D9" w:themeFill="background1" w:themeFillShade="D9"/>
          </w:tcPr>
          <w:p w14:paraId="6D1C2EFC" w14:textId="77777777" w:rsidR="0096161E" w:rsidRPr="0096161E" w:rsidRDefault="0096161E" w:rsidP="00C43CBF">
            <w:pPr>
              <w:pStyle w:val="NoSpacing"/>
              <w:rPr>
                <w:sz w:val="24"/>
              </w:rPr>
            </w:pPr>
            <w:r w:rsidRPr="0096161E">
              <w:rPr>
                <w:sz w:val="24"/>
              </w:rPr>
              <w:t>Supplies</w:t>
            </w:r>
          </w:p>
        </w:tc>
        <w:tc>
          <w:tcPr>
            <w:tcW w:w="5130" w:type="dxa"/>
            <w:shd w:val="clear" w:color="auto" w:fill="D9D9D9" w:themeFill="background1" w:themeFillShade="D9"/>
          </w:tcPr>
          <w:p w14:paraId="6D437088" w14:textId="77777777" w:rsidR="0096161E" w:rsidRPr="0096161E" w:rsidRDefault="0096161E" w:rsidP="00C43CBF">
            <w:pPr>
              <w:pStyle w:val="NoSpacing"/>
              <w:rPr>
                <w:sz w:val="24"/>
              </w:rPr>
            </w:pPr>
            <w:r w:rsidRPr="0096161E">
              <w:rPr>
                <w:sz w:val="24"/>
              </w:rPr>
              <w:t>Invoices, purchase orders, proof of payments</w:t>
            </w:r>
          </w:p>
        </w:tc>
      </w:tr>
      <w:tr w:rsidR="0096161E" w:rsidRPr="0096161E" w14:paraId="49A8654A" w14:textId="77777777" w:rsidTr="0096161E">
        <w:tc>
          <w:tcPr>
            <w:tcW w:w="2088" w:type="dxa"/>
            <w:shd w:val="clear" w:color="auto" w:fill="D9D9D9" w:themeFill="background1" w:themeFillShade="D9"/>
          </w:tcPr>
          <w:p w14:paraId="0CD7B03C" w14:textId="77777777" w:rsidR="0096161E" w:rsidRPr="0096161E" w:rsidRDefault="0096161E" w:rsidP="00C43CBF">
            <w:pPr>
              <w:pStyle w:val="NoSpacing"/>
              <w:rPr>
                <w:sz w:val="24"/>
              </w:rPr>
            </w:pPr>
            <w:r w:rsidRPr="0096161E">
              <w:rPr>
                <w:sz w:val="24"/>
              </w:rPr>
              <w:t>Cost Sharing</w:t>
            </w:r>
          </w:p>
        </w:tc>
        <w:tc>
          <w:tcPr>
            <w:tcW w:w="3690" w:type="dxa"/>
            <w:shd w:val="clear" w:color="auto" w:fill="D9D9D9" w:themeFill="background1" w:themeFillShade="D9"/>
          </w:tcPr>
          <w:p w14:paraId="4990A671" w14:textId="77777777" w:rsidR="0096161E" w:rsidRPr="0096161E" w:rsidRDefault="0096161E" w:rsidP="00C43CBF">
            <w:pPr>
              <w:pStyle w:val="NoSpacing"/>
              <w:rPr>
                <w:sz w:val="24"/>
              </w:rPr>
            </w:pPr>
            <w:r w:rsidRPr="0096161E">
              <w:rPr>
                <w:sz w:val="24"/>
              </w:rPr>
              <w:t>Unrecovered Indirect Costs</w:t>
            </w:r>
          </w:p>
        </w:tc>
        <w:tc>
          <w:tcPr>
            <w:tcW w:w="5130" w:type="dxa"/>
            <w:shd w:val="clear" w:color="auto" w:fill="D9D9D9" w:themeFill="background1" w:themeFillShade="D9"/>
          </w:tcPr>
          <w:p w14:paraId="4D4E232D" w14:textId="77777777" w:rsidR="0096161E" w:rsidRPr="0096161E" w:rsidRDefault="0096161E" w:rsidP="00C43CBF">
            <w:pPr>
              <w:pStyle w:val="NoSpacing"/>
              <w:rPr>
                <w:sz w:val="24"/>
              </w:rPr>
            </w:pPr>
            <w:r w:rsidRPr="0096161E">
              <w:rPr>
                <w:sz w:val="24"/>
              </w:rPr>
              <w:t>If pre-approved by funding agency, may include use of MDC facilities</w:t>
            </w:r>
          </w:p>
        </w:tc>
      </w:tr>
      <w:tr w:rsidR="0096161E" w:rsidRPr="0096161E" w14:paraId="1BF172BE" w14:textId="77777777" w:rsidTr="0096161E">
        <w:tc>
          <w:tcPr>
            <w:tcW w:w="2088" w:type="dxa"/>
            <w:shd w:val="clear" w:color="auto" w:fill="D9D9D9" w:themeFill="background1" w:themeFillShade="D9"/>
          </w:tcPr>
          <w:p w14:paraId="5C42AFF5" w14:textId="77777777" w:rsidR="0096161E" w:rsidRPr="0096161E" w:rsidRDefault="0096161E" w:rsidP="00C43CBF">
            <w:pPr>
              <w:pStyle w:val="NoSpacing"/>
              <w:rPr>
                <w:sz w:val="24"/>
              </w:rPr>
            </w:pPr>
            <w:r w:rsidRPr="0096161E">
              <w:rPr>
                <w:sz w:val="24"/>
              </w:rPr>
              <w:t>Third Party Cost Share</w:t>
            </w:r>
          </w:p>
        </w:tc>
        <w:tc>
          <w:tcPr>
            <w:tcW w:w="3690" w:type="dxa"/>
            <w:shd w:val="clear" w:color="auto" w:fill="D9D9D9" w:themeFill="background1" w:themeFillShade="D9"/>
          </w:tcPr>
          <w:p w14:paraId="05652F50" w14:textId="77777777" w:rsidR="0096161E" w:rsidRPr="0096161E" w:rsidRDefault="0096161E" w:rsidP="00C43CBF">
            <w:pPr>
              <w:pStyle w:val="NoSpacing"/>
              <w:rPr>
                <w:sz w:val="24"/>
              </w:rPr>
            </w:pPr>
            <w:r w:rsidRPr="0096161E">
              <w:rPr>
                <w:sz w:val="24"/>
              </w:rPr>
              <w:t>Third Party In-Kind Contribution Forms</w:t>
            </w:r>
          </w:p>
        </w:tc>
        <w:tc>
          <w:tcPr>
            <w:tcW w:w="5130" w:type="dxa"/>
            <w:shd w:val="clear" w:color="auto" w:fill="D9D9D9" w:themeFill="background1" w:themeFillShade="D9"/>
          </w:tcPr>
          <w:p w14:paraId="15D4B35B" w14:textId="77777777" w:rsidR="0096161E" w:rsidRPr="0096161E" w:rsidRDefault="0096161E" w:rsidP="00C43CBF">
            <w:pPr>
              <w:pStyle w:val="NoSpacing"/>
              <w:rPr>
                <w:sz w:val="24"/>
              </w:rPr>
            </w:pPr>
            <w:r w:rsidRPr="0096161E">
              <w:rPr>
                <w:sz w:val="24"/>
              </w:rPr>
              <w:t>Must be completed for: Cash or Gift Card Donations, Donated Equipment, Supplies, and Services</w:t>
            </w:r>
          </w:p>
        </w:tc>
      </w:tr>
      <w:tr w:rsidR="0096161E" w:rsidRPr="0096161E" w14:paraId="2E71DFF9" w14:textId="77777777" w:rsidTr="0096161E">
        <w:tc>
          <w:tcPr>
            <w:tcW w:w="2088" w:type="dxa"/>
            <w:shd w:val="clear" w:color="auto" w:fill="D9D9D9" w:themeFill="background1" w:themeFillShade="D9"/>
          </w:tcPr>
          <w:p w14:paraId="18CB9DD8" w14:textId="77777777" w:rsidR="0096161E" w:rsidRPr="0096161E" w:rsidRDefault="0096161E" w:rsidP="00C43CBF">
            <w:pPr>
              <w:pStyle w:val="NoSpacing"/>
              <w:rPr>
                <w:sz w:val="24"/>
              </w:rPr>
            </w:pPr>
            <w:r w:rsidRPr="0096161E">
              <w:rPr>
                <w:sz w:val="24"/>
              </w:rPr>
              <w:t>Third Party Cost Share</w:t>
            </w:r>
          </w:p>
        </w:tc>
        <w:tc>
          <w:tcPr>
            <w:tcW w:w="3690" w:type="dxa"/>
            <w:shd w:val="clear" w:color="auto" w:fill="D9D9D9" w:themeFill="background1" w:themeFillShade="D9"/>
          </w:tcPr>
          <w:p w14:paraId="5673317F" w14:textId="77777777" w:rsidR="0096161E" w:rsidRPr="0096161E" w:rsidRDefault="0096161E" w:rsidP="00C43CBF">
            <w:pPr>
              <w:pStyle w:val="NoSpacing"/>
              <w:rPr>
                <w:sz w:val="24"/>
              </w:rPr>
            </w:pPr>
            <w:r w:rsidRPr="0096161E">
              <w:rPr>
                <w:sz w:val="24"/>
              </w:rPr>
              <w:t>Volunteer Services</w:t>
            </w:r>
          </w:p>
        </w:tc>
        <w:tc>
          <w:tcPr>
            <w:tcW w:w="5130" w:type="dxa"/>
            <w:shd w:val="clear" w:color="auto" w:fill="D9D9D9" w:themeFill="background1" w:themeFillShade="D9"/>
          </w:tcPr>
          <w:p w14:paraId="1C3EC0A9" w14:textId="77777777" w:rsidR="0096161E" w:rsidRPr="0096161E" w:rsidRDefault="0096161E" w:rsidP="00C43CBF">
            <w:pPr>
              <w:pStyle w:val="NoSpacing"/>
              <w:rPr>
                <w:sz w:val="24"/>
              </w:rPr>
            </w:pPr>
            <w:r w:rsidRPr="0096161E">
              <w:rPr>
                <w:sz w:val="24"/>
              </w:rPr>
              <w:t>MDC Volunteer Time Sheets for Non-MDC Employees</w:t>
            </w:r>
          </w:p>
        </w:tc>
      </w:tr>
      <w:tr w:rsidR="0096161E" w:rsidRPr="0096161E" w14:paraId="3215385F" w14:textId="77777777" w:rsidTr="0096161E">
        <w:tc>
          <w:tcPr>
            <w:tcW w:w="2088" w:type="dxa"/>
            <w:shd w:val="clear" w:color="auto" w:fill="auto"/>
          </w:tcPr>
          <w:p w14:paraId="61AA1F5C" w14:textId="77777777" w:rsidR="0096161E" w:rsidRPr="0096161E" w:rsidRDefault="0096161E" w:rsidP="00C43CBF">
            <w:pPr>
              <w:pStyle w:val="NoSpacing"/>
              <w:rPr>
                <w:sz w:val="24"/>
              </w:rPr>
            </w:pPr>
            <w:r w:rsidRPr="0096161E">
              <w:rPr>
                <w:sz w:val="24"/>
              </w:rPr>
              <w:t xml:space="preserve">Implementation </w:t>
            </w:r>
          </w:p>
        </w:tc>
        <w:tc>
          <w:tcPr>
            <w:tcW w:w="3690" w:type="dxa"/>
            <w:shd w:val="clear" w:color="auto" w:fill="auto"/>
          </w:tcPr>
          <w:p w14:paraId="5681E656" w14:textId="77777777" w:rsidR="0096161E" w:rsidRPr="0096161E" w:rsidRDefault="0096161E" w:rsidP="00C43CBF">
            <w:pPr>
              <w:pStyle w:val="NoSpacing"/>
              <w:rPr>
                <w:sz w:val="24"/>
              </w:rPr>
            </w:pPr>
            <w:r w:rsidRPr="0096161E">
              <w:rPr>
                <w:sz w:val="24"/>
              </w:rPr>
              <w:t>Agency Communications</w:t>
            </w:r>
          </w:p>
        </w:tc>
        <w:tc>
          <w:tcPr>
            <w:tcW w:w="5130" w:type="dxa"/>
            <w:shd w:val="clear" w:color="auto" w:fill="auto"/>
          </w:tcPr>
          <w:p w14:paraId="506E49E2" w14:textId="77777777" w:rsidR="0096161E" w:rsidRPr="0096161E" w:rsidRDefault="0096161E" w:rsidP="00C43CBF">
            <w:pPr>
              <w:pStyle w:val="NoSpacing"/>
              <w:rPr>
                <w:sz w:val="24"/>
              </w:rPr>
            </w:pPr>
            <w:r w:rsidRPr="0096161E">
              <w:rPr>
                <w:sz w:val="24"/>
              </w:rPr>
              <w:t xml:space="preserve">Emails and Letters </w:t>
            </w:r>
          </w:p>
        </w:tc>
      </w:tr>
      <w:tr w:rsidR="0096161E" w:rsidRPr="0096161E" w14:paraId="297CB4F2" w14:textId="77777777" w:rsidTr="0096161E">
        <w:tc>
          <w:tcPr>
            <w:tcW w:w="2088" w:type="dxa"/>
            <w:shd w:val="clear" w:color="auto" w:fill="auto"/>
          </w:tcPr>
          <w:p w14:paraId="7320631C" w14:textId="77777777" w:rsidR="0096161E" w:rsidRPr="0096161E" w:rsidRDefault="0096161E" w:rsidP="00C43CBF">
            <w:pPr>
              <w:pStyle w:val="NoSpacing"/>
              <w:rPr>
                <w:sz w:val="24"/>
              </w:rPr>
            </w:pPr>
            <w:r w:rsidRPr="0096161E">
              <w:rPr>
                <w:sz w:val="24"/>
              </w:rPr>
              <w:t>Implementation</w:t>
            </w:r>
          </w:p>
        </w:tc>
        <w:tc>
          <w:tcPr>
            <w:tcW w:w="3690" w:type="dxa"/>
            <w:shd w:val="clear" w:color="auto" w:fill="auto"/>
          </w:tcPr>
          <w:p w14:paraId="3C8717C4" w14:textId="77777777" w:rsidR="0096161E" w:rsidRPr="0096161E" w:rsidRDefault="0096161E" w:rsidP="00C43CBF">
            <w:pPr>
              <w:pStyle w:val="NoSpacing"/>
              <w:rPr>
                <w:sz w:val="24"/>
              </w:rPr>
            </w:pPr>
            <w:r w:rsidRPr="0096161E">
              <w:rPr>
                <w:sz w:val="24"/>
              </w:rPr>
              <w:t>Programmatic and Financial Monitoring</w:t>
            </w:r>
          </w:p>
        </w:tc>
        <w:tc>
          <w:tcPr>
            <w:tcW w:w="5130" w:type="dxa"/>
            <w:shd w:val="clear" w:color="auto" w:fill="auto"/>
          </w:tcPr>
          <w:p w14:paraId="25A797F1" w14:textId="77777777" w:rsidR="0096161E" w:rsidRPr="0096161E" w:rsidRDefault="0096161E" w:rsidP="00C43CBF">
            <w:pPr>
              <w:pStyle w:val="NoSpacing"/>
              <w:rPr>
                <w:sz w:val="24"/>
              </w:rPr>
            </w:pPr>
            <w:r w:rsidRPr="0096161E">
              <w:rPr>
                <w:sz w:val="24"/>
              </w:rPr>
              <w:t>Monitoring Reports, Audits, and Corrective Action Plans</w:t>
            </w:r>
          </w:p>
        </w:tc>
      </w:tr>
      <w:tr w:rsidR="0096161E" w:rsidRPr="0096161E" w14:paraId="6977AE52" w14:textId="77777777" w:rsidTr="0096161E">
        <w:tc>
          <w:tcPr>
            <w:tcW w:w="2088" w:type="dxa"/>
            <w:shd w:val="clear" w:color="auto" w:fill="auto"/>
          </w:tcPr>
          <w:p w14:paraId="30366AD4" w14:textId="77777777" w:rsidR="0096161E" w:rsidRPr="0096161E" w:rsidRDefault="0096161E" w:rsidP="00C43CBF">
            <w:pPr>
              <w:pStyle w:val="NoSpacing"/>
              <w:rPr>
                <w:sz w:val="24"/>
              </w:rPr>
            </w:pPr>
            <w:r w:rsidRPr="0096161E">
              <w:rPr>
                <w:sz w:val="24"/>
              </w:rPr>
              <w:t>Implementation</w:t>
            </w:r>
          </w:p>
        </w:tc>
        <w:tc>
          <w:tcPr>
            <w:tcW w:w="3690" w:type="dxa"/>
            <w:shd w:val="clear" w:color="auto" w:fill="auto"/>
          </w:tcPr>
          <w:p w14:paraId="32AD025C" w14:textId="77777777" w:rsidR="0096161E" w:rsidRPr="0096161E" w:rsidRDefault="0096161E" w:rsidP="00C43CBF">
            <w:pPr>
              <w:pStyle w:val="NoSpacing"/>
              <w:rPr>
                <w:sz w:val="24"/>
              </w:rPr>
            </w:pPr>
            <w:r w:rsidRPr="0096161E">
              <w:rPr>
                <w:sz w:val="24"/>
              </w:rPr>
              <w:t>Performance Reports</w:t>
            </w:r>
          </w:p>
        </w:tc>
        <w:tc>
          <w:tcPr>
            <w:tcW w:w="5130" w:type="dxa"/>
            <w:shd w:val="clear" w:color="auto" w:fill="auto"/>
          </w:tcPr>
          <w:p w14:paraId="324057DE" w14:textId="77777777" w:rsidR="0096161E" w:rsidRPr="0096161E" w:rsidRDefault="0096161E" w:rsidP="00C43CBF">
            <w:pPr>
              <w:pStyle w:val="NoSpacing"/>
              <w:rPr>
                <w:sz w:val="24"/>
              </w:rPr>
            </w:pPr>
            <w:r w:rsidRPr="0096161E">
              <w:rPr>
                <w:sz w:val="24"/>
              </w:rPr>
              <w:t>Data Tracking, Annual or Quarterly Reports, and Proof of Timely Submission</w:t>
            </w:r>
          </w:p>
        </w:tc>
      </w:tr>
      <w:tr w:rsidR="0096161E" w:rsidRPr="0096161E" w14:paraId="3136AEC5" w14:textId="77777777" w:rsidTr="0096161E">
        <w:tc>
          <w:tcPr>
            <w:tcW w:w="2088" w:type="dxa"/>
            <w:shd w:val="clear" w:color="auto" w:fill="auto"/>
          </w:tcPr>
          <w:p w14:paraId="2F67755A" w14:textId="77777777" w:rsidR="0096161E" w:rsidRPr="0096161E" w:rsidRDefault="0096161E" w:rsidP="00C43CBF">
            <w:pPr>
              <w:pStyle w:val="NoSpacing"/>
              <w:rPr>
                <w:sz w:val="24"/>
              </w:rPr>
            </w:pPr>
            <w:r w:rsidRPr="0096161E">
              <w:rPr>
                <w:sz w:val="24"/>
              </w:rPr>
              <w:t>Implementation</w:t>
            </w:r>
          </w:p>
        </w:tc>
        <w:tc>
          <w:tcPr>
            <w:tcW w:w="3690" w:type="dxa"/>
            <w:shd w:val="clear" w:color="auto" w:fill="auto"/>
          </w:tcPr>
          <w:p w14:paraId="2F0DD750" w14:textId="77777777" w:rsidR="0096161E" w:rsidRPr="0096161E" w:rsidRDefault="0096161E" w:rsidP="00C43CBF">
            <w:pPr>
              <w:pStyle w:val="NoSpacing"/>
              <w:rPr>
                <w:sz w:val="24"/>
              </w:rPr>
            </w:pPr>
            <w:r w:rsidRPr="0096161E">
              <w:rPr>
                <w:sz w:val="24"/>
              </w:rPr>
              <w:t>MDC Organizational Information</w:t>
            </w:r>
          </w:p>
        </w:tc>
        <w:tc>
          <w:tcPr>
            <w:tcW w:w="5130" w:type="dxa"/>
            <w:shd w:val="clear" w:color="auto" w:fill="auto"/>
          </w:tcPr>
          <w:p w14:paraId="4109D4D4" w14:textId="77777777" w:rsidR="0096161E" w:rsidRPr="0096161E" w:rsidRDefault="0096161E" w:rsidP="00C43CBF">
            <w:pPr>
              <w:pStyle w:val="NoSpacing"/>
              <w:rPr>
                <w:sz w:val="24"/>
              </w:rPr>
            </w:pPr>
            <w:r w:rsidRPr="0096161E">
              <w:rPr>
                <w:sz w:val="24"/>
              </w:rPr>
              <w:t>MDC Organizational Chart and Program Reporting Line</w:t>
            </w:r>
          </w:p>
        </w:tc>
      </w:tr>
      <w:tr w:rsidR="0096161E" w:rsidRPr="0096161E" w14:paraId="383B2429" w14:textId="77777777" w:rsidTr="0096161E">
        <w:tc>
          <w:tcPr>
            <w:tcW w:w="2088" w:type="dxa"/>
            <w:shd w:val="clear" w:color="auto" w:fill="auto"/>
          </w:tcPr>
          <w:p w14:paraId="19DB88AC" w14:textId="77777777" w:rsidR="0096161E" w:rsidRPr="0096161E" w:rsidRDefault="0096161E" w:rsidP="00C43CBF">
            <w:pPr>
              <w:pStyle w:val="NoSpacing"/>
              <w:rPr>
                <w:sz w:val="24"/>
              </w:rPr>
            </w:pPr>
            <w:r w:rsidRPr="0096161E">
              <w:rPr>
                <w:sz w:val="24"/>
              </w:rPr>
              <w:t>Implementation</w:t>
            </w:r>
          </w:p>
        </w:tc>
        <w:tc>
          <w:tcPr>
            <w:tcW w:w="3690" w:type="dxa"/>
            <w:shd w:val="clear" w:color="auto" w:fill="auto"/>
          </w:tcPr>
          <w:p w14:paraId="1616DE71" w14:textId="77777777" w:rsidR="0096161E" w:rsidRPr="0096161E" w:rsidRDefault="0096161E" w:rsidP="00C43CBF">
            <w:pPr>
              <w:pStyle w:val="NoSpacing"/>
              <w:rPr>
                <w:sz w:val="24"/>
              </w:rPr>
            </w:pPr>
            <w:r w:rsidRPr="0096161E">
              <w:rPr>
                <w:sz w:val="24"/>
              </w:rPr>
              <w:t>Public  Relations  Materials</w:t>
            </w:r>
          </w:p>
        </w:tc>
        <w:tc>
          <w:tcPr>
            <w:tcW w:w="5130" w:type="dxa"/>
            <w:shd w:val="clear" w:color="auto" w:fill="auto"/>
          </w:tcPr>
          <w:p w14:paraId="0660521F" w14:textId="77777777" w:rsidR="0096161E" w:rsidRPr="0096161E" w:rsidRDefault="0096161E" w:rsidP="00C43CBF">
            <w:pPr>
              <w:pStyle w:val="NoSpacing"/>
              <w:rPr>
                <w:sz w:val="24"/>
              </w:rPr>
            </w:pPr>
            <w:r w:rsidRPr="0096161E">
              <w:rPr>
                <w:sz w:val="24"/>
              </w:rPr>
              <w:t>Flyers, Pamphlets, Press Releases, etc.</w:t>
            </w:r>
          </w:p>
        </w:tc>
      </w:tr>
      <w:tr w:rsidR="0096161E" w:rsidRPr="0096161E" w14:paraId="3FA5B216" w14:textId="77777777" w:rsidTr="0096161E">
        <w:tc>
          <w:tcPr>
            <w:tcW w:w="2088" w:type="dxa"/>
            <w:shd w:val="clear" w:color="auto" w:fill="auto"/>
          </w:tcPr>
          <w:p w14:paraId="4FE71BE0" w14:textId="77777777" w:rsidR="0096161E" w:rsidRPr="0096161E" w:rsidRDefault="0096161E" w:rsidP="00C43CBF">
            <w:pPr>
              <w:pStyle w:val="NoSpacing"/>
              <w:rPr>
                <w:sz w:val="24"/>
              </w:rPr>
            </w:pPr>
            <w:r w:rsidRPr="0096161E">
              <w:rPr>
                <w:sz w:val="24"/>
              </w:rPr>
              <w:t>Implementation</w:t>
            </w:r>
          </w:p>
        </w:tc>
        <w:tc>
          <w:tcPr>
            <w:tcW w:w="3690" w:type="dxa"/>
            <w:shd w:val="clear" w:color="auto" w:fill="auto"/>
          </w:tcPr>
          <w:p w14:paraId="70253830" w14:textId="77777777" w:rsidR="0096161E" w:rsidRPr="0096161E" w:rsidRDefault="0096161E" w:rsidP="00C43CBF">
            <w:pPr>
              <w:pStyle w:val="NoSpacing"/>
              <w:rPr>
                <w:sz w:val="24"/>
              </w:rPr>
            </w:pPr>
            <w:r w:rsidRPr="0096161E">
              <w:rPr>
                <w:sz w:val="24"/>
              </w:rPr>
              <w:t>Maps</w:t>
            </w:r>
          </w:p>
        </w:tc>
        <w:tc>
          <w:tcPr>
            <w:tcW w:w="5130" w:type="dxa"/>
            <w:shd w:val="clear" w:color="auto" w:fill="auto"/>
          </w:tcPr>
          <w:p w14:paraId="5EE98524" w14:textId="77777777" w:rsidR="0096161E" w:rsidRPr="0096161E" w:rsidRDefault="0096161E" w:rsidP="00C43CBF">
            <w:pPr>
              <w:pStyle w:val="NoSpacing"/>
              <w:rPr>
                <w:sz w:val="24"/>
              </w:rPr>
            </w:pPr>
            <w:r w:rsidRPr="0096161E">
              <w:rPr>
                <w:sz w:val="24"/>
              </w:rPr>
              <w:t>Map of Campus and off-campus sites</w:t>
            </w:r>
          </w:p>
        </w:tc>
      </w:tr>
      <w:tr w:rsidR="0096161E" w:rsidRPr="0096161E" w14:paraId="7CC5FAD0" w14:textId="77777777" w:rsidTr="0096161E">
        <w:tc>
          <w:tcPr>
            <w:tcW w:w="2088" w:type="dxa"/>
            <w:shd w:val="clear" w:color="auto" w:fill="auto"/>
          </w:tcPr>
          <w:p w14:paraId="52ADC112" w14:textId="77777777" w:rsidR="0096161E" w:rsidRPr="0096161E" w:rsidRDefault="0096161E" w:rsidP="00C43CBF">
            <w:pPr>
              <w:pStyle w:val="NoSpacing"/>
              <w:rPr>
                <w:sz w:val="24"/>
              </w:rPr>
            </w:pPr>
            <w:r w:rsidRPr="0096161E">
              <w:rPr>
                <w:sz w:val="24"/>
              </w:rPr>
              <w:t>Implementation</w:t>
            </w:r>
          </w:p>
        </w:tc>
        <w:tc>
          <w:tcPr>
            <w:tcW w:w="3690" w:type="dxa"/>
            <w:shd w:val="clear" w:color="auto" w:fill="auto"/>
          </w:tcPr>
          <w:p w14:paraId="6ED4A987" w14:textId="77777777" w:rsidR="0096161E" w:rsidRPr="0096161E" w:rsidRDefault="0096161E" w:rsidP="00C43CBF">
            <w:pPr>
              <w:pStyle w:val="NoSpacing"/>
              <w:rPr>
                <w:sz w:val="24"/>
              </w:rPr>
            </w:pPr>
            <w:r w:rsidRPr="0096161E">
              <w:rPr>
                <w:sz w:val="24"/>
              </w:rPr>
              <w:t>Objectives Documentation</w:t>
            </w:r>
          </w:p>
        </w:tc>
        <w:tc>
          <w:tcPr>
            <w:tcW w:w="5130" w:type="dxa"/>
            <w:shd w:val="clear" w:color="auto" w:fill="auto"/>
          </w:tcPr>
          <w:p w14:paraId="6F787FA6" w14:textId="77777777" w:rsidR="0096161E" w:rsidRPr="0096161E" w:rsidRDefault="0096161E" w:rsidP="00C43CBF">
            <w:pPr>
              <w:pStyle w:val="NoSpacing"/>
              <w:rPr>
                <w:sz w:val="24"/>
              </w:rPr>
            </w:pPr>
            <w:r w:rsidRPr="0096161E">
              <w:rPr>
                <w:sz w:val="24"/>
              </w:rPr>
              <w:t xml:space="preserve">    </w:t>
            </w:r>
          </w:p>
        </w:tc>
      </w:tr>
      <w:tr w:rsidR="0096161E" w:rsidRPr="0096161E" w14:paraId="7B579D1E" w14:textId="77777777" w:rsidTr="0096161E">
        <w:tc>
          <w:tcPr>
            <w:tcW w:w="2088" w:type="dxa"/>
            <w:shd w:val="clear" w:color="auto" w:fill="D9D9D9" w:themeFill="background1" w:themeFillShade="D9"/>
          </w:tcPr>
          <w:p w14:paraId="5233F2F9" w14:textId="77777777" w:rsidR="0096161E" w:rsidRPr="0096161E" w:rsidRDefault="0096161E" w:rsidP="00C43CBF">
            <w:pPr>
              <w:pStyle w:val="NoSpacing"/>
              <w:rPr>
                <w:sz w:val="24"/>
              </w:rPr>
            </w:pPr>
            <w:r w:rsidRPr="0096161E">
              <w:rPr>
                <w:sz w:val="24"/>
              </w:rPr>
              <w:t>Personnel</w:t>
            </w:r>
          </w:p>
        </w:tc>
        <w:tc>
          <w:tcPr>
            <w:tcW w:w="3690" w:type="dxa"/>
            <w:shd w:val="clear" w:color="auto" w:fill="D9D9D9" w:themeFill="background1" w:themeFillShade="D9"/>
          </w:tcPr>
          <w:p w14:paraId="2DFD2C93" w14:textId="77777777" w:rsidR="0096161E" w:rsidRPr="0096161E" w:rsidRDefault="0096161E" w:rsidP="00C43CBF">
            <w:pPr>
              <w:pStyle w:val="NoSpacing"/>
              <w:rPr>
                <w:sz w:val="24"/>
              </w:rPr>
            </w:pPr>
            <w:r w:rsidRPr="0096161E">
              <w:rPr>
                <w:sz w:val="24"/>
              </w:rPr>
              <w:t xml:space="preserve">Staff Roster </w:t>
            </w:r>
          </w:p>
        </w:tc>
        <w:tc>
          <w:tcPr>
            <w:tcW w:w="5130" w:type="dxa"/>
            <w:shd w:val="clear" w:color="auto" w:fill="D9D9D9" w:themeFill="background1" w:themeFillShade="D9"/>
          </w:tcPr>
          <w:p w14:paraId="64A3CF61" w14:textId="77777777" w:rsidR="0096161E" w:rsidRPr="0096161E" w:rsidRDefault="0096161E" w:rsidP="00C43CBF">
            <w:pPr>
              <w:pStyle w:val="NoSpacing"/>
              <w:rPr>
                <w:sz w:val="24"/>
              </w:rPr>
            </w:pPr>
            <w:r w:rsidRPr="0096161E">
              <w:rPr>
                <w:sz w:val="24"/>
              </w:rPr>
              <w:t>With Time and Effort Percentage List</w:t>
            </w:r>
          </w:p>
        </w:tc>
      </w:tr>
      <w:tr w:rsidR="0096161E" w:rsidRPr="0096161E" w14:paraId="2BC9D595" w14:textId="77777777" w:rsidTr="0096161E">
        <w:tc>
          <w:tcPr>
            <w:tcW w:w="2088" w:type="dxa"/>
            <w:shd w:val="clear" w:color="auto" w:fill="D9D9D9" w:themeFill="background1" w:themeFillShade="D9"/>
          </w:tcPr>
          <w:p w14:paraId="6B3382C7" w14:textId="77777777" w:rsidR="0096161E" w:rsidRPr="0096161E" w:rsidRDefault="0096161E" w:rsidP="00C43CBF">
            <w:pPr>
              <w:pStyle w:val="NoSpacing"/>
              <w:rPr>
                <w:sz w:val="24"/>
              </w:rPr>
            </w:pPr>
            <w:r w:rsidRPr="0096161E">
              <w:rPr>
                <w:sz w:val="24"/>
              </w:rPr>
              <w:t>Personnel</w:t>
            </w:r>
          </w:p>
        </w:tc>
        <w:tc>
          <w:tcPr>
            <w:tcW w:w="3690" w:type="dxa"/>
            <w:shd w:val="clear" w:color="auto" w:fill="D9D9D9" w:themeFill="background1" w:themeFillShade="D9"/>
          </w:tcPr>
          <w:p w14:paraId="322D084D" w14:textId="77777777" w:rsidR="0096161E" w:rsidRPr="0096161E" w:rsidRDefault="0096161E" w:rsidP="00C43CBF">
            <w:pPr>
              <w:pStyle w:val="NoSpacing"/>
              <w:rPr>
                <w:sz w:val="24"/>
              </w:rPr>
            </w:pPr>
            <w:r w:rsidRPr="0096161E">
              <w:rPr>
                <w:sz w:val="24"/>
              </w:rPr>
              <w:t>Time and Attendance Records</w:t>
            </w:r>
          </w:p>
        </w:tc>
        <w:tc>
          <w:tcPr>
            <w:tcW w:w="5130" w:type="dxa"/>
            <w:shd w:val="clear" w:color="auto" w:fill="D9D9D9" w:themeFill="background1" w:themeFillShade="D9"/>
          </w:tcPr>
          <w:p w14:paraId="04A43D21" w14:textId="77777777" w:rsidR="0096161E" w:rsidRPr="0096161E" w:rsidRDefault="0096161E" w:rsidP="00C43CBF">
            <w:pPr>
              <w:pStyle w:val="NoSpacing"/>
              <w:rPr>
                <w:sz w:val="24"/>
              </w:rPr>
            </w:pPr>
            <w:r w:rsidRPr="0096161E">
              <w:rPr>
                <w:sz w:val="24"/>
              </w:rPr>
              <w:t>Timesheets and Screen Print of bi-weekly Payroll Approval page from ODYSSEY</w:t>
            </w:r>
          </w:p>
        </w:tc>
      </w:tr>
      <w:tr w:rsidR="0096161E" w:rsidRPr="0096161E" w14:paraId="3A37AAFB" w14:textId="77777777" w:rsidTr="0096161E">
        <w:tc>
          <w:tcPr>
            <w:tcW w:w="2088" w:type="dxa"/>
            <w:shd w:val="clear" w:color="auto" w:fill="D9D9D9" w:themeFill="background1" w:themeFillShade="D9"/>
          </w:tcPr>
          <w:p w14:paraId="7913909D" w14:textId="77777777" w:rsidR="0096161E" w:rsidRPr="0096161E" w:rsidRDefault="0096161E" w:rsidP="00C43CBF">
            <w:pPr>
              <w:pStyle w:val="NoSpacing"/>
              <w:rPr>
                <w:sz w:val="24"/>
              </w:rPr>
            </w:pPr>
            <w:r w:rsidRPr="0096161E">
              <w:rPr>
                <w:sz w:val="24"/>
              </w:rPr>
              <w:t>Personnel</w:t>
            </w:r>
          </w:p>
        </w:tc>
        <w:tc>
          <w:tcPr>
            <w:tcW w:w="3690" w:type="dxa"/>
            <w:shd w:val="clear" w:color="auto" w:fill="D9D9D9" w:themeFill="background1" w:themeFillShade="D9"/>
          </w:tcPr>
          <w:p w14:paraId="7E9FCEEB" w14:textId="77777777" w:rsidR="0096161E" w:rsidRPr="0096161E" w:rsidRDefault="0096161E" w:rsidP="00C43CBF">
            <w:pPr>
              <w:pStyle w:val="NoSpacing"/>
              <w:rPr>
                <w:sz w:val="24"/>
              </w:rPr>
            </w:pPr>
            <w:r w:rsidRPr="0096161E">
              <w:rPr>
                <w:sz w:val="24"/>
              </w:rPr>
              <w:t>Employee Files</w:t>
            </w:r>
          </w:p>
        </w:tc>
        <w:tc>
          <w:tcPr>
            <w:tcW w:w="5130" w:type="dxa"/>
            <w:shd w:val="clear" w:color="auto" w:fill="D9D9D9" w:themeFill="background1" w:themeFillShade="D9"/>
          </w:tcPr>
          <w:p w14:paraId="53D1FF30" w14:textId="77777777" w:rsidR="0096161E" w:rsidRPr="0096161E" w:rsidRDefault="0096161E" w:rsidP="00C43CBF">
            <w:pPr>
              <w:pStyle w:val="NoSpacing"/>
              <w:rPr>
                <w:sz w:val="24"/>
              </w:rPr>
            </w:pPr>
            <w:r w:rsidRPr="0096161E">
              <w:rPr>
                <w:sz w:val="24"/>
              </w:rPr>
              <w:t>RPAs, Resumes, Signed Job Descriptions, and Performance Reviews</w:t>
            </w:r>
          </w:p>
        </w:tc>
      </w:tr>
      <w:tr w:rsidR="0096161E" w:rsidRPr="0096161E" w14:paraId="7FA3236C" w14:textId="77777777" w:rsidTr="0096161E">
        <w:tc>
          <w:tcPr>
            <w:tcW w:w="2088" w:type="dxa"/>
            <w:shd w:val="clear" w:color="auto" w:fill="D9D9D9" w:themeFill="background1" w:themeFillShade="D9"/>
          </w:tcPr>
          <w:p w14:paraId="04A73129" w14:textId="77777777" w:rsidR="0096161E" w:rsidRPr="0096161E" w:rsidRDefault="0096161E" w:rsidP="00C43CBF">
            <w:pPr>
              <w:pStyle w:val="NoSpacing"/>
              <w:rPr>
                <w:sz w:val="24"/>
              </w:rPr>
            </w:pPr>
            <w:r w:rsidRPr="0096161E">
              <w:rPr>
                <w:sz w:val="24"/>
              </w:rPr>
              <w:t>Personnel</w:t>
            </w:r>
          </w:p>
        </w:tc>
        <w:tc>
          <w:tcPr>
            <w:tcW w:w="3690" w:type="dxa"/>
            <w:shd w:val="clear" w:color="auto" w:fill="D9D9D9" w:themeFill="background1" w:themeFillShade="D9"/>
          </w:tcPr>
          <w:p w14:paraId="1D159A6F" w14:textId="77777777" w:rsidR="0096161E" w:rsidRPr="0096161E" w:rsidRDefault="0096161E" w:rsidP="00C43CBF">
            <w:pPr>
              <w:pStyle w:val="NoSpacing"/>
              <w:rPr>
                <w:sz w:val="24"/>
              </w:rPr>
            </w:pPr>
            <w:r w:rsidRPr="0096161E">
              <w:rPr>
                <w:sz w:val="24"/>
              </w:rPr>
              <w:t>Contractors and Consultants</w:t>
            </w:r>
          </w:p>
        </w:tc>
        <w:tc>
          <w:tcPr>
            <w:tcW w:w="5130" w:type="dxa"/>
            <w:shd w:val="clear" w:color="auto" w:fill="D9D9D9" w:themeFill="background1" w:themeFillShade="D9"/>
          </w:tcPr>
          <w:p w14:paraId="60D25210" w14:textId="77777777" w:rsidR="0096161E" w:rsidRPr="0096161E" w:rsidRDefault="0096161E" w:rsidP="00C43CBF">
            <w:pPr>
              <w:pStyle w:val="NoSpacing"/>
              <w:rPr>
                <w:sz w:val="24"/>
              </w:rPr>
            </w:pPr>
            <w:r w:rsidRPr="0096161E">
              <w:rPr>
                <w:sz w:val="24"/>
              </w:rPr>
              <w:t>Agreements for Services</w:t>
            </w:r>
          </w:p>
        </w:tc>
      </w:tr>
      <w:tr w:rsidR="0096161E" w:rsidRPr="0096161E" w14:paraId="625F9BC0" w14:textId="77777777" w:rsidTr="0096161E">
        <w:tc>
          <w:tcPr>
            <w:tcW w:w="2088" w:type="dxa"/>
            <w:shd w:val="clear" w:color="auto" w:fill="auto"/>
          </w:tcPr>
          <w:p w14:paraId="3092F0DA" w14:textId="77777777" w:rsidR="0096161E" w:rsidRPr="0096161E" w:rsidRDefault="0096161E" w:rsidP="00C43CBF">
            <w:pPr>
              <w:pStyle w:val="NoSpacing"/>
              <w:tabs>
                <w:tab w:val="left" w:pos="1267"/>
              </w:tabs>
              <w:rPr>
                <w:sz w:val="24"/>
              </w:rPr>
            </w:pPr>
            <w:r w:rsidRPr="0096161E">
              <w:rPr>
                <w:sz w:val="24"/>
              </w:rPr>
              <w:t>Inventory</w:t>
            </w:r>
            <w:r w:rsidRPr="0096161E">
              <w:rPr>
                <w:sz w:val="24"/>
              </w:rPr>
              <w:tab/>
            </w:r>
          </w:p>
        </w:tc>
        <w:tc>
          <w:tcPr>
            <w:tcW w:w="3690" w:type="dxa"/>
            <w:shd w:val="clear" w:color="auto" w:fill="auto"/>
          </w:tcPr>
          <w:p w14:paraId="102EB689" w14:textId="77777777" w:rsidR="0096161E" w:rsidRPr="0096161E" w:rsidRDefault="0096161E" w:rsidP="00C43CBF">
            <w:pPr>
              <w:pStyle w:val="NoSpacing"/>
              <w:rPr>
                <w:sz w:val="24"/>
              </w:rPr>
            </w:pPr>
            <w:r w:rsidRPr="0096161E">
              <w:rPr>
                <w:sz w:val="24"/>
              </w:rPr>
              <w:t>Property Control Records for Equipment</w:t>
            </w:r>
          </w:p>
        </w:tc>
        <w:tc>
          <w:tcPr>
            <w:tcW w:w="5130" w:type="dxa"/>
            <w:shd w:val="clear" w:color="auto" w:fill="auto"/>
          </w:tcPr>
          <w:p w14:paraId="6B1D695A" w14:textId="77777777" w:rsidR="0096161E" w:rsidRPr="0096161E" w:rsidRDefault="0096161E" w:rsidP="00C43CBF">
            <w:pPr>
              <w:pStyle w:val="NoSpacing"/>
              <w:rPr>
                <w:sz w:val="24"/>
              </w:rPr>
            </w:pPr>
            <w:r w:rsidRPr="0096161E">
              <w:rPr>
                <w:sz w:val="24"/>
              </w:rPr>
              <w:t>Include location of all equipment</w:t>
            </w:r>
          </w:p>
        </w:tc>
      </w:tr>
      <w:tr w:rsidR="0096161E" w:rsidRPr="0096161E" w14:paraId="0E12596B" w14:textId="77777777" w:rsidTr="0096161E">
        <w:tc>
          <w:tcPr>
            <w:tcW w:w="2088" w:type="dxa"/>
            <w:shd w:val="clear" w:color="auto" w:fill="D9D9D9" w:themeFill="background1" w:themeFillShade="D9"/>
          </w:tcPr>
          <w:p w14:paraId="08E710E9" w14:textId="77777777" w:rsidR="0096161E" w:rsidRPr="0096161E" w:rsidRDefault="0096161E" w:rsidP="00C43CBF">
            <w:pPr>
              <w:pStyle w:val="NoSpacing"/>
              <w:rPr>
                <w:sz w:val="24"/>
              </w:rPr>
            </w:pPr>
            <w:r w:rsidRPr="0096161E">
              <w:rPr>
                <w:sz w:val="24"/>
              </w:rPr>
              <w:t>Participant Files</w:t>
            </w:r>
          </w:p>
        </w:tc>
        <w:tc>
          <w:tcPr>
            <w:tcW w:w="3690" w:type="dxa"/>
            <w:shd w:val="clear" w:color="auto" w:fill="D9D9D9" w:themeFill="background1" w:themeFillShade="D9"/>
          </w:tcPr>
          <w:p w14:paraId="23806D4C" w14:textId="77777777" w:rsidR="0096161E" w:rsidRPr="0096161E" w:rsidRDefault="0096161E" w:rsidP="00C43CBF">
            <w:pPr>
              <w:pStyle w:val="NoSpacing"/>
              <w:rPr>
                <w:sz w:val="24"/>
              </w:rPr>
            </w:pPr>
            <w:r w:rsidRPr="0096161E">
              <w:rPr>
                <w:sz w:val="24"/>
              </w:rPr>
              <w:t>Participant List</w:t>
            </w:r>
          </w:p>
        </w:tc>
        <w:tc>
          <w:tcPr>
            <w:tcW w:w="5130" w:type="dxa"/>
            <w:shd w:val="clear" w:color="auto" w:fill="D9D9D9" w:themeFill="background1" w:themeFillShade="D9"/>
          </w:tcPr>
          <w:p w14:paraId="10EDCE5C" w14:textId="77777777" w:rsidR="0096161E" w:rsidRPr="0096161E" w:rsidRDefault="0096161E" w:rsidP="00C43CBF">
            <w:pPr>
              <w:pStyle w:val="NoSpacing"/>
              <w:rPr>
                <w:sz w:val="24"/>
              </w:rPr>
            </w:pPr>
          </w:p>
        </w:tc>
      </w:tr>
      <w:tr w:rsidR="0096161E" w:rsidRPr="0096161E" w14:paraId="1D0DB794" w14:textId="77777777" w:rsidTr="0096161E">
        <w:tc>
          <w:tcPr>
            <w:tcW w:w="2088" w:type="dxa"/>
            <w:shd w:val="clear" w:color="auto" w:fill="D9D9D9" w:themeFill="background1" w:themeFillShade="D9"/>
          </w:tcPr>
          <w:p w14:paraId="70FD27F9" w14:textId="77777777" w:rsidR="0096161E" w:rsidRPr="0096161E" w:rsidRDefault="0096161E" w:rsidP="00C43CBF">
            <w:pPr>
              <w:pStyle w:val="NoSpacing"/>
              <w:rPr>
                <w:sz w:val="24"/>
              </w:rPr>
            </w:pPr>
            <w:r w:rsidRPr="0096161E">
              <w:rPr>
                <w:sz w:val="24"/>
              </w:rPr>
              <w:t>Participant Files</w:t>
            </w:r>
          </w:p>
        </w:tc>
        <w:tc>
          <w:tcPr>
            <w:tcW w:w="3690" w:type="dxa"/>
            <w:shd w:val="clear" w:color="auto" w:fill="D9D9D9" w:themeFill="background1" w:themeFillShade="D9"/>
          </w:tcPr>
          <w:p w14:paraId="3AF36DF3" w14:textId="77777777" w:rsidR="0096161E" w:rsidRPr="0096161E" w:rsidRDefault="0096161E" w:rsidP="00C43CBF">
            <w:pPr>
              <w:pStyle w:val="NoSpacing"/>
              <w:rPr>
                <w:sz w:val="24"/>
              </w:rPr>
            </w:pPr>
            <w:r w:rsidRPr="0096161E">
              <w:rPr>
                <w:sz w:val="24"/>
              </w:rPr>
              <w:t>Event Attendance Sheets</w:t>
            </w:r>
          </w:p>
        </w:tc>
        <w:tc>
          <w:tcPr>
            <w:tcW w:w="5130" w:type="dxa"/>
            <w:shd w:val="clear" w:color="auto" w:fill="D9D9D9" w:themeFill="background1" w:themeFillShade="D9"/>
          </w:tcPr>
          <w:p w14:paraId="27CDCBBC" w14:textId="77777777" w:rsidR="0096161E" w:rsidRPr="0096161E" w:rsidRDefault="0096161E" w:rsidP="00C43CBF">
            <w:pPr>
              <w:pStyle w:val="NoSpacing"/>
              <w:rPr>
                <w:sz w:val="24"/>
              </w:rPr>
            </w:pPr>
            <w:r w:rsidRPr="0096161E">
              <w:rPr>
                <w:sz w:val="24"/>
              </w:rPr>
              <w:t>Include date and time</w:t>
            </w:r>
          </w:p>
        </w:tc>
      </w:tr>
      <w:tr w:rsidR="0096161E" w:rsidRPr="0096161E" w14:paraId="310B0F7C" w14:textId="77777777" w:rsidTr="0096161E">
        <w:tc>
          <w:tcPr>
            <w:tcW w:w="2088" w:type="dxa"/>
            <w:shd w:val="clear" w:color="auto" w:fill="D9D9D9" w:themeFill="background1" w:themeFillShade="D9"/>
          </w:tcPr>
          <w:p w14:paraId="324858CC" w14:textId="77777777" w:rsidR="0096161E" w:rsidRPr="0096161E" w:rsidRDefault="0096161E" w:rsidP="00C43CBF">
            <w:pPr>
              <w:pStyle w:val="NoSpacing"/>
              <w:rPr>
                <w:sz w:val="24"/>
              </w:rPr>
            </w:pPr>
            <w:r w:rsidRPr="0096161E">
              <w:rPr>
                <w:sz w:val="24"/>
              </w:rPr>
              <w:t>Participant Files</w:t>
            </w:r>
          </w:p>
        </w:tc>
        <w:tc>
          <w:tcPr>
            <w:tcW w:w="3690" w:type="dxa"/>
            <w:shd w:val="clear" w:color="auto" w:fill="D9D9D9" w:themeFill="background1" w:themeFillShade="D9"/>
          </w:tcPr>
          <w:p w14:paraId="1C834E26" w14:textId="77777777" w:rsidR="0096161E" w:rsidRPr="0096161E" w:rsidRDefault="0096161E" w:rsidP="00C43CBF">
            <w:pPr>
              <w:pStyle w:val="NoSpacing"/>
              <w:rPr>
                <w:sz w:val="24"/>
              </w:rPr>
            </w:pPr>
            <w:r w:rsidRPr="0096161E">
              <w:rPr>
                <w:sz w:val="24"/>
              </w:rPr>
              <w:t>Each Individual Participant File May Include:</w:t>
            </w:r>
          </w:p>
        </w:tc>
        <w:tc>
          <w:tcPr>
            <w:tcW w:w="5130" w:type="dxa"/>
            <w:shd w:val="clear" w:color="auto" w:fill="D9D9D9" w:themeFill="background1" w:themeFillShade="D9"/>
          </w:tcPr>
          <w:p w14:paraId="7459B895" w14:textId="77777777" w:rsidR="0096161E" w:rsidRPr="0096161E" w:rsidRDefault="0096161E" w:rsidP="00C43CBF">
            <w:pPr>
              <w:pStyle w:val="NoSpacing"/>
              <w:rPr>
                <w:sz w:val="24"/>
              </w:rPr>
            </w:pPr>
            <w:r w:rsidRPr="0096161E">
              <w:rPr>
                <w:sz w:val="24"/>
              </w:rPr>
              <w:t>Proof of Eligibility, Applications, Intake Forms, Information Release Forms, Consent, Forms, Scholarship Contracts, Mentor Visit Notes, Case Notes, Attendance Information</w:t>
            </w:r>
          </w:p>
        </w:tc>
      </w:tr>
      <w:tr w:rsidR="0096161E" w:rsidRPr="0096161E" w14:paraId="651E6E82" w14:textId="77777777" w:rsidTr="0096161E">
        <w:tc>
          <w:tcPr>
            <w:tcW w:w="2088" w:type="dxa"/>
            <w:shd w:val="clear" w:color="auto" w:fill="auto"/>
          </w:tcPr>
          <w:p w14:paraId="105DDC7F" w14:textId="77777777" w:rsidR="0096161E" w:rsidRPr="0096161E" w:rsidRDefault="0096161E" w:rsidP="00C43CBF">
            <w:pPr>
              <w:pStyle w:val="NoSpacing"/>
              <w:rPr>
                <w:sz w:val="24"/>
              </w:rPr>
            </w:pPr>
            <w:r w:rsidRPr="0096161E">
              <w:rPr>
                <w:sz w:val="24"/>
              </w:rPr>
              <w:t>Evaluation</w:t>
            </w:r>
          </w:p>
        </w:tc>
        <w:tc>
          <w:tcPr>
            <w:tcW w:w="3690" w:type="dxa"/>
            <w:shd w:val="clear" w:color="auto" w:fill="auto"/>
          </w:tcPr>
          <w:p w14:paraId="7BE09C72" w14:textId="77777777" w:rsidR="0096161E" w:rsidRPr="0096161E" w:rsidRDefault="0096161E" w:rsidP="00C43CBF">
            <w:pPr>
              <w:pStyle w:val="NoSpacing"/>
              <w:rPr>
                <w:sz w:val="24"/>
              </w:rPr>
            </w:pPr>
            <w:r w:rsidRPr="0096161E">
              <w:rPr>
                <w:sz w:val="24"/>
              </w:rPr>
              <w:t>Evaluation Documents</w:t>
            </w:r>
          </w:p>
        </w:tc>
        <w:tc>
          <w:tcPr>
            <w:tcW w:w="5130" w:type="dxa"/>
            <w:shd w:val="clear" w:color="auto" w:fill="auto"/>
          </w:tcPr>
          <w:p w14:paraId="72DEB6F9" w14:textId="77777777" w:rsidR="0096161E" w:rsidRPr="0096161E" w:rsidRDefault="0096161E" w:rsidP="00C43CBF">
            <w:pPr>
              <w:pStyle w:val="NoSpacing"/>
              <w:rPr>
                <w:sz w:val="24"/>
              </w:rPr>
            </w:pPr>
            <w:r w:rsidRPr="0096161E">
              <w:rPr>
                <w:sz w:val="24"/>
              </w:rPr>
              <w:t>Evaluation Plan, Data, Surveys, Reports, and Agreement for Services</w:t>
            </w:r>
          </w:p>
        </w:tc>
      </w:tr>
    </w:tbl>
    <w:p w14:paraId="5B825B66" w14:textId="77777777" w:rsidR="00000298" w:rsidRPr="00A95FE6" w:rsidRDefault="00000298" w:rsidP="001249F5">
      <w:pPr>
        <w:pStyle w:val="Teresa"/>
        <w:outlineLvl w:val="9"/>
      </w:pPr>
    </w:p>
    <w:p w14:paraId="32F940A8" w14:textId="77777777" w:rsidR="00000298" w:rsidRDefault="00000298" w:rsidP="001249F5">
      <w:pPr>
        <w:pStyle w:val="Teresa"/>
        <w:outlineLvl w:val="9"/>
      </w:pPr>
    </w:p>
    <w:p w14:paraId="1F323663" w14:textId="77777777" w:rsidR="00000298" w:rsidRDefault="00000298" w:rsidP="001249F5">
      <w:pPr>
        <w:pStyle w:val="Teresa"/>
        <w:outlineLvl w:val="9"/>
      </w:pPr>
    </w:p>
    <w:p w14:paraId="645D4722" w14:textId="77777777" w:rsidR="00000298" w:rsidRDefault="00000298" w:rsidP="001249F5">
      <w:pPr>
        <w:pStyle w:val="Teresa"/>
        <w:outlineLvl w:val="9"/>
      </w:pPr>
    </w:p>
    <w:p w14:paraId="697ED504" w14:textId="77777777" w:rsidR="00000298" w:rsidRDefault="00000298" w:rsidP="001249F5">
      <w:pPr>
        <w:pStyle w:val="Teresa"/>
        <w:outlineLvl w:val="9"/>
      </w:pPr>
    </w:p>
    <w:p w14:paraId="41BEE959" w14:textId="77777777" w:rsidR="00000298" w:rsidRDefault="00000298" w:rsidP="001249F5">
      <w:pPr>
        <w:pStyle w:val="Teresa"/>
        <w:outlineLvl w:val="9"/>
      </w:pPr>
    </w:p>
    <w:p w14:paraId="540ACE94" w14:textId="77777777" w:rsidR="00000298" w:rsidRDefault="00000298" w:rsidP="001249F5">
      <w:pPr>
        <w:pStyle w:val="Teresa"/>
        <w:outlineLvl w:val="9"/>
      </w:pPr>
    </w:p>
    <w:p w14:paraId="3DA3D60A" w14:textId="77777777" w:rsidR="00000298" w:rsidRDefault="00000298" w:rsidP="001249F5">
      <w:pPr>
        <w:pStyle w:val="Teresa"/>
        <w:outlineLvl w:val="9"/>
      </w:pPr>
    </w:p>
    <w:p w14:paraId="5157020B" w14:textId="77777777" w:rsidR="00000298" w:rsidRDefault="00000298" w:rsidP="001249F5">
      <w:pPr>
        <w:pStyle w:val="Teresa"/>
        <w:outlineLvl w:val="9"/>
      </w:pPr>
    </w:p>
    <w:p w14:paraId="11F6339F" w14:textId="77777777" w:rsidR="00000298" w:rsidRDefault="00000298" w:rsidP="001249F5">
      <w:pPr>
        <w:pStyle w:val="Teresa"/>
        <w:outlineLvl w:val="9"/>
      </w:pPr>
    </w:p>
    <w:p w14:paraId="2D270326" w14:textId="77777777" w:rsidR="00000298" w:rsidRDefault="00000298" w:rsidP="001249F5">
      <w:pPr>
        <w:pStyle w:val="Teresa"/>
        <w:outlineLvl w:val="9"/>
      </w:pPr>
    </w:p>
    <w:p w14:paraId="4CB09EF9" w14:textId="77777777" w:rsidR="00000298" w:rsidRDefault="00000298" w:rsidP="001249F5">
      <w:pPr>
        <w:pStyle w:val="Teresa"/>
        <w:outlineLvl w:val="9"/>
      </w:pPr>
    </w:p>
    <w:p w14:paraId="2ECF8BF4" w14:textId="77777777" w:rsidR="00000298" w:rsidRDefault="00000298" w:rsidP="001249F5">
      <w:pPr>
        <w:pStyle w:val="Teresa"/>
        <w:outlineLvl w:val="9"/>
      </w:pPr>
    </w:p>
    <w:p w14:paraId="6B38CCC8" w14:textId="77777777" w:rsidR="00000298" w:rsidRDefault="00000298" w:rsidP="001249F5">
      <w:pPr>
        <w:pStyle w:val="Teresa"/>
        <w:outlineLvl w:val="9"/>
      </w:pPr>
    </w:p>
    <w:p w14:paraId="7D14F6E2" w14:textId="77777777" w:rsidR="00000298" w:rsidRDefault="00000298" w:rsidP="001249F5">
      <w:pPr>
        <w:pStyle w:val="Teresa"/>
        <w:outlineLvl w:val="9"/>
      </w:pPr>
    </w:p>
    <w:p w14:paraId="28504167" w14:textId="77777777" w:rsidR="00000298" w:rsidRDefault="00000298" w:rsidP="001249F5">
      <w:pPr>
        <w:pStyle w:val="Teresa"/>
        <w:outlineLvl w:val="9"/>
      </w:pPr>
    </w:p>
    <w:p w14:paraId="29E9C54A" w14:textId="77777777" w:rsidR="00000298" w:rsidRDefault="00000298" w:rsidP="001249F5">
      <w:pPr>
        <w:pStyle w:val="Teresa"/>
        <w:outlineLvl w:val="9"/>
      </w:pPr>
    </w:p>
    <w:p w14:paraId="08427C8E" w14:textId="77777777" w:rsidR="0096161E" w:rsidRDefault="0096161E" w:rsidP="001249F5">
      <w:pPr>
        <w:pStyle w:val="Teresa"/>
        <w:outlineLvl w:val="9"/>
      </w:pPr>
    </w:p>
    <w:p w14:paraId="79B110CD" w14:textId="77777777" w:rsidR="00000298" w:rsidRDefault="00000298" w:rsidP="001249F5">
      <w:pPr>
        <w:pStyle w:val="Teresa"/>
        <w:outlineLvl w:val="9"/>
      </w:pPr>
    </w:p>
    <w:p w14:paraId="18DE71AD" w14:textId="77777777" w:rsidR="00000298" w:rsidRDefault="00000298" w:rsidP="001249F5">
      <w:pPr>
        <w:pStyle w:val="Teresa"/>
        <w:outlineLvl w:val="9"/>
      </w:pPr>
    </w:p>
    <w:p w14:paraId="28BBAE39" w14:textId="77777777" w:rsidR="00000298" w:rsidRDefault="00000298" w:rsidP="001249F5">
      <w:pPr>
        <w:pStyle w:val="Teresa"/>
        <w:outlineLvl w:val="9"/>
      </w:pPr>
    </w:p>
    <w:p w14:paraId="43179946" w14:textId="77777777" w:rsidR="002E4C9A" w:rsidRDefault="002E4C9A" w:rsidP="00FD3732">
      <w:pPr>
        <w:pStyle w:val="Teresa"/>
        <w:outlineLvl w:val="1"/>
      </w:pPr>
      <w:bookmarkStart w:id="48" w:name="_Toc399329564"/>
      <w:r>
        <w:t>A</w:t>
      </w:r>
      <w:r w:rsidR="006405BB">
        <w:t>PPENDIX</w:t>
      </w:r>
      <w:r w:rsidR="00000298">
        <w:t xml:space="preserve"> G</w:t>
      </w:r>
      <w:r>
        <w:t xml:space="preserve"> - </w:t>
      </w:r>
      <w:r w:rsidRPr="002E4C9A">
        <w:t>Project Directors</w:t>
      </w:r>
      <w:r w:rsidR="00213287" w:rsidRPr="00213287">
        <w:t xml:space="preserve"> </w:t>
      </w:r>
      <w:r w:rsidR="00213287">
        <w:t>Responsibilities Checklist</w:t>
      </w:r>
      <w:bookmarkEnd w:id="48"/>
    </w:p>
    <w:tbl>
      <w:tblPr>
        <w:tblStyle w:val="TableGrid"/>
        <w:tblpPr w:leftFromText="180" w:rightFromText="180" w:vertAnchor="text" w:horzAnchor="page" w:tblpX="797" w:tblpY="90"/>
        <w:tblW w:w="563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720"/>
        <w:gridCol w:w="5687"/>
        <w:gridCol w:w="4213"/>
      </w:tblGrid>
      <w:tr w:rsidR="00677D87" w:rsidRPr="00D75C12" w14:paraId="283D38A8" w14:textId="77777777" w:rsidTr="008B17E3">
        <w:trPr>
          <w:gridAfter w:val="2"/>
          <w:wAfter w:w="9900" w:type="dxa"/>
        </w:trPr>
        <w:tc>
          <w:tcPr>
            <w:tcW w:w="720" w:type="dxa"/>
            <w:shd w:val="clear" w:color="auto" w:fill="DBE5F1" w:themeFill="accent1" w:themeFillTint="33"/>
          </w:tcPr>
          <w:p w14:paraId="7B5FE0BA" w14:textId="77777777" w:rsidR="00677D87" w:rsidRPr="00D75C12" w:rsidRDefault="00677D87" w:rsidP="008B17E3">
            <w:pPr>
              <w:rPr>
                <w:rFonts w:ascii="Calibri" w:hAnsi="Calibri"/>
              </w:rPr>
            </w:pPr>
            <w:r w:rsidRPr="00C20066">
              <w:rPr>
                <w:rFonts w:ascii="Calibri" w:hAnsi="Calibri"/>
                <w:sz w:val="24"/>
              </w:rPr>
              <w:t>To Do</w:t>
            </w:r>
          </w:p>
        </w:tc>
      </w:tr>
      <w:tr w:rsidR="00677D87" w:rsidRPr="00C20066" w14:paraId="59869332" w14:textId="77777777" w:rsidTr="008B17E3">
        <w:tc>
          <w:tcPr>
            <w:tcW w:w="720" w:type="dxa"/>
          </w:tcPr>
          <w:p w14:paraId="4FB34CE3" w14:textId="77777777" w:rsidR="00677D87" w:rsidRPr="00C20066" w:rsidRDefault="00677D87" w:rsidP="008B17E3">
            <w:pPr>
              <w:rPr>
                <w:rFonts w:ascii="Calibri" w:hAnsi="Calibri"/>
                <w:sz w:val="20"/>
              </w:rPr>
            </w:pPr>
            <w:r w:rsidRPr="00C20066">
              <w:rPr>
                <w:rFonts w:ascii="Calibri" w:hAnsi="Calibri"/>
                <w:sz w:val="20"/>
              </w:rPr>
              <w:t xml:space="preserve"> </w:t>
            </w:r>
            <w:r w:rsidRPr="00C20066">
              <w:rPr>
                <w:rFonts w:ascii="Calibri" w:hAnsi="Calibri"/>
                <w:sz w:val="20"/>
              </w:rPr>
              <w:fldChar w:fldCharType="begin">
                <w:ffData>
                  <w:name w:val="Check1"/>
                  <w:enabled/>
                  <w:calcOnExit w:val="0"/>
                  <w:checkBox>
                    <w:sizeAuto/>
                    <w:default w:val="0"/>
                  </w:checkBox>
                </w:ffData>
              </w:fldChar>
            </w:r>
            <w:bookmarkStart w:id="49" w:name="Check1"/>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bookmarkEnd w:id="49"/>
          </w:p>
        </w:tc>
        <w:tc>
          <w:tcPr>
            <w:tcW w:w="5687" w:type="dxa"/>
          </w:tcPr>
          <w:p w14:paraId="2C9981B9" w14:textId="77777777" w:rsidR="00677D87" w:rsidRPr="00C20066" w:rsidRDefault="00677D87" w:rsidP="008B17E3">
            <w:pPr>
              <w:rPr>
                <w:rFonts w:ascii="Calibri" w:hAnsi="Calibri"/>
                <w:sz w:val="20"/>
              </w:rPr>
            </w:pPr>
            <w:r w:rsidRPr="00C20066">
              <w:rPr>
                <w:rFonts w:ascii="Calibri" w:hAnsi="Calibri"/>
                <w:sz w:val="20"/>
              </w:rPr>
              <w:t>Read all grant documents carefully (RFP, Proposal, Award documents)</w:t>
            </w:r>
          </w:p>
          <w:p w14:paraId="18126735" w14:textId="77777777" w:rsidR="00677D87" w:rsidRPr="00C20066" w:rsidRDefault="00677D87" w:rsidP="008B17E3">
            <w:pPr>
              <w:rPr>
                <w:rFonts w:ascii="Calibri" w:hAnsi="Calibri"/>
                <w:sz w:val="20"/>
              </w:rPr>
            </w:pPr>
            <w:r w:rsidRPr="00C20066">
              <w:rPr>
                <w:rFonts w:ascii="Calibri" w:hAnsi="Calibri"/>
                <w:sz w:val="20"/>
              </w:rPr>
              <w:t>If Award documents require a signature contact the GCO.</w:t>
            </w:r>
          </w:p>
        </w:tc>
        <w:tc>
          <w:tcPr>
            <w:tcW w:w="4213" w:type="dxa"/>
          </w:tcPr>
          <w:p w14:paraId="150E1D4B" w14:textId="77777777" w:rsidR="00677D87" w:rsidRPr="00C20066" w:rsidRDefault="00677D87" w:rsidP="008B17E3">
            <w:pPr>
              <w:rPr>
                <w:rFonts w:ascii="Calibri" w:hAnsi="Calibri"/>
                <w:sz w:val="20"/>
              </w:rPr>
            </w:pPr>
            <w:r w:rsidRPr="00C20066">
              <w:rPr>
                <w:rFonts w:ascii="Calibri" w:hAnsi="Calibri"/>
                <w:sz w:val="20"/>
              </w:rPr>
              <w:t>Grant agreements and contracts can only be signed by the AOR, the College Provost for Operations and must be reviewed by Legal Affairs.</w:t>
            </w:r>
          </w:p>
        </w:tc>
      </w:tr>
      <w:tr w:rsidR="00677D87" w:rsidRPr="00C20066" w14:paraId="0B552732" w14:textId="77777777" w:rsidTr="008B17E3">
        <w:tc>
          <w:tcPr>
            <w:tcW w:w="720" w:type="dxa"/>
          </w:tcPr>
          <w:p w14:paraId="1AC9D3E9"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4BD356F4" w14:textId="77777777" w:rsidR="00677D87" w:rsidRPr="00C20066" w:rsidRDefault="00677D87" w:rsidP="008B17E3">
            <w:pPr>
              <w:rPr>
                <w:rFonts w:ascii="Calibri" w:hAnsi="Calibri"/>
                <w:sz w:val="20"/>
              </w:rPr>
            </w:pPr>
            <w:r w:rsidRPr="00C20066">
              <w:rPr>
                <w:rFonts w:ascii="Calibri" w:hAnsi="Calibri"/>
                <w:sz w:val="20"/>
              </w:rPr>
              <w:t>Open financial account (Qual) by sending a copy of the approved budget, Board Item, and Award documents to the RAM department.</w:t>
            </w:r>
          </w:p>
        </w:tc>
        <w:tc>
          <w:tcPr>
            <w:tcW w:w="4213" w:type="dxa"/>
          </w:tcPr>
          <w:p w14:paraId="05BBA928" w14:textId="77777777" w:rsidR="00677D87" w:rsidRPr="00C20066" w:rsidRDefault="00677D87" w:rsidP="008B17E3">
            <w:pPr>
              <w:rPr>
                <w:rFonts w:ascii="Calibri" w:hAnsi="Calibri"/>
                <w:sz w:val="20"/>
              </w:rPr>
            </w:pPr>
            <w:r w:rsidRPr="00C20066">
              <w:rPr>
                <w:rFonts w:ascii="Calibri" w:hAnsi="Calibri"/>
                <w:sz w:val="20"/>
              </w:rPr>
              <w:t>Contact Assistant Controller of RAM for assistance</w:t>
            </w:r>
            <w:r>
              <w:rPr>
                <w:rFonts w:ascii="Calibri" w:hAnsi="Calibri"/>
                <w:sz w:val="20"/>
              </w:rPr>
              <w:t>. Spend funds according to budget.</w:t>
            </w:r>
          </w:p>
        </w:tc>
      </w:tr>
      <w:tr w:rsidR="00677D87" w:rsidRPr="00C20066" w14:paraId="46039D09" w14:textId="77777777" w:rsidTr="008B17E3">
        <w:tc>
          <w:tcPr>
            <w:tcW w:w="720" w:type="dxa"/>
          </w:tcPr>
          <w:p w14:paraId="5CCD5D76"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4D876FD4" w14:textId="77777777" w:rsidR="00677D87" w:rsidRPr="00C20066" w:rsidRDefault="00677D87" w:rsidP="008B17E3">
            <w:pPr>
              <w:rPr>
                <w:rFonts w:ascii="Calibri" w:hAnsi="Calibri"/>
                <w:sz w:val="20"/>
              </w:rPr>
            </w:pPr>
            <w:r>
              <w:rPr>
                <w:rFonts w:ascii="Calibri" w:hAnsi="Calibri"/>
                <w:sz w:val="20"/>
              </w:rPr>
              <w:t>Create a shadow budget to track expenditures for comparison to Odyssey records.</w:t>
            </w:r>
          </w:p>
        </w:tc>
        <w:tc>
          <w:tcPr>
            <w:tcW w:w="4213" w:type="dxa"/>
          </w:tcPr>
          <w:p w14:paraId="5FD9EA6F" w14:textId="77777777" w:rsidR="00677D87" w:rsidRPr="00C20066" w:rsidRDefault="00677D87" w:rsidP="008B17E3">
            <w:pPr>
              <w:rPr>
                <w:rFonts w:ascii="Calibri" w:hAnsi="Calibri"/>
                <w:sz w:val="20"/>
              </w:rPr>
            </w:pPr>
            <w:r>
              <w:rPr>
                <w:rFonts w:ascii="Calibri" w:hAnsi="Calibri"/>
                <w:sz w:val="20"/>
              </w:rPr>
              <w:t>Keep accurate back-up for all expenses.</w:t>
            </w:r>
          </w:p>
        </w:tc>
      </w:tr>
      <w:tr w:rsidR="00677D87" w:rsidRPr="00C20066" w14:paraId="260BD104" w14:textId="77777777" w:rsidTr="008B17E3">
        <w:tc>
          <w:tcPr>
            <w:tcW w:w="720" w:type="dxa"/>
          </w:tcPr>
          <w:p w14:paraId="13AC2DA7"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4F6008CE" w14:textId="77777777" w:rsidR="00677D87" w:rsidRPr="00C20066" w:rsidRDefault="00677D87" w:rsidP="008B17E3">
            <w:pPr>
              <w:rPr>
                <w:rFonts w:ascii="Calibri" w:hAnsi="Calibri"/>
                <w:sz w:val="20"/>
              </w:rPr>
            </w:pPr>
            <w:r w:rsidRPr="00C20066">
              <w:rPr>
                <w:rFonts w:ascii="Calibri" w:hAnsi="Calibri"/>
                <w:sz w:val="20"/>
              </w:rPr>
              <w:t>Set up a Kick-Off meeting appointment with the GCO.</w:t>
            </w:r>
          </w:p>
        </w:tc>
        <w:tc>
          <w:tcPr>
            <w:tcW w:w="4213" w:type="dxa"/>
          </w:tcPr>
          <w:p w14:paraId="323E95F6" w14:textId="77777777" w:rsidR="00677D87" w:rsidRPr="00C20066" w:rsidRDefault="00677D87" w:rsidP="008B17E3">
            <w:pPr>
              <w:rPr>
                <w:rFonts w:ascii="Calibri" w:hAnsi="Calibri"/>
                <w:sz w:val="20"/>
              </w:rPr>
            </w:pPr>
            <w:r w:rsidRPr="00C20066">
              <w:rPr>
                <w:rFonts w:ascii="Calibri" w:hAnsi="Calibri"/>
                <w:sz w:val="20"/>
              </w:rPr>
              <w:t>Review Grants Quick Reference Guide</w:t>
            </w:r>
            <w:r>
              <w:rPr>
                <w:rFonts w:ascii="Calibri" w:hAnsi="Calibri"/>
                <w:sz w:val="20"/>
              </w:rPr>
              <w:t>.</w:t>
            </w:r>
          </w:p>
        </w:tc>
      </w:tr>
      <w:tr w:rsidR="00677D87" w:rsidRPr="00C20066" w14:paraId="10CC618C" w14:textId="77777777" w:rsidTr="008B17E3">
        <w:tc>
          <w:tcPr>
            <w:tcW w:w="720" w:type="dxa"/>
          </w:tcPr>
          <w:p w14:paraId="2E5E4758"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71E3B9FB" w14:textId="77777777" w:rsidR="00677D87" w:rsidRPr="00C20066" w:rsidRDefault="00677D87" w:rsidP="008B17E3">
            <w:pPr>
              <w:rPr>
                <w:rFonts w:ascii="Calibri" w:hAnsi="Calibri"/>
                <w:sz w:val="20"/>
              </w:rPr>
            </w:pPr>
            <w:r>
              <w:rPr>
                <w:rFonts w:ascii="Calibri" w:hAnsi="Calibri"/>
                <w:sz w:val="20"/>
              </w:rPr>
              <w:t>Contact your Program Officer and introduce yourself.</w:t>
            </w:r>
          </w:p>
        </w:tc>
        <w:tc>
          <w:tcPr>
            <w:tcW w:w="4213" w:type="dxa"/>
          </w:tcPr>
          <w:p w14:paraId="4862C92B" w14:textId="77777777" w:rsidR="00677D87" w:rsidRPr="00C20066" w:rsidRDefault="00677D87" w:rsidP="008B17E3">
            <w:pPr>
              <w:rPr>
                <w:rFonts w:ascii="Calibri" w:hAnsi="Calibri"/>
                <w:sz w:val="20"/>
              </w:rPr>
            </w:pPr>
            <w:r>
              <w:rPr>
                <w:rFonts w:ascii="Calibri" w:hAnsi="Calibri"/>
                <w:sz w:val="20"/>
              </w:rPr>
              <w:t>Thank them for the funding.  Acknowledge the receipt of the grant documents. Establish a cordial relationship.</w:t>
            </w:r>
          </w:p>
        </w:tc>
      </w:tr>
      <w:tr w:rsidR="00677D87" w:rsidRPr="00C20066" w14:paraId="4C81492A" w14:textId="77777777" w:rsidTr="008B17E3">
        <w:tc>
          <w:tcPr>
            <w:tcW w:w="720" w:type="dxa"/>
          </w:tcPr>
          <w:p w14:paraId="0BC6F30E"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6A672697" w14:textId="77777777" w:rsidR="00677D87" w:rsidRPr="00C20066" w:rsidRDefault="00677D87" w:rsidP="008B17E3">
            <w:pPr>
              <w:rPr>
                <w:rFonts w:ascii="Calibri" w:hAnsi="Calibri"/>
                <w:sz w:val="20"/>
              </w:rPr>
            </w:pPr>
            <w:r w:rsidRPr="00C20066">
              <w:rPr>
                <w:rFonts w:ascii="Calibri" w:hAnsi="Calibri"/>
                <w:sz w:val="20"/>
              </w:rPr>
              <w:t xml:space="preserve">Complete the Potential Conflict of Interest Reporting Form for Grants and ensure completion by all employees involved with the grant. </w:t>
            </w:r>
          </w:p>
        </w:tc>
        <w:tc>
          <w:tcPr>
            <w:tcW w:w="4213" w:type="dxa"/>
          </w:tcPr>
          <w:p w14:paraId="12406C24" w14:textId="77777777" w:rsidR="00677D87" w:rsidRPr="00C20066" w:rsidRDefault="00677D87" w:rsidP="008B17E3">
            <w:pPr>
              <w:rPr>
                <w:rFonts w:ascii="Calibri" w:hAnsi="Calibri"/>
                <w:sz w:val="20"/>
              </w:rPr>
            </w:pPr>
            <w:r w:rsidRPr="00C20066">
              <w:rPr>
                <w:rFonts w:ascii="Calibri" w:hAnsi="Calibri"/>
                <w:sz w:val="20"/>
              </w:rPr>
              <w:t>Form is located in the Grants Quick Reference Guide</w:t>
            </w:r>
            <w:r w:rsidR="0042586E">
              <w:rPr>
                <w:rFonts w:ascii="Calibri" w:hAnsi="Calibri"/>
                <w:sz w:val="20"/>
              </w:rPr>
              <w:t xml:space="preserve"> on page 1-48</w:t>
            </w:r>
          </w:p>
        </w:tc>
      </w:tr>
      <w:tr w:rsidR="00677D87" w:rsidRPr="00C20066" w14:paraId="582F988A" w14:textId="77777777" w:rsidTr="008B17E3">
        <w:tc>
          <w:tcPr>
            <w:tcW w:w="720" w:type="dxa"/>
          </w:tcPr>
          <w:p w14:paraId="16E0B0EB"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44EFE6FC" w14:textId="77777777" w:rsidR="00677D87" w:rsidRPr="00C20066" w:rsidRDefault="00677D87" w:rsidP="008B17E3">
            <w:pPr>
              <w:rPr>
                <w:rFonts w:ascii="Calibri" w:hAnsi="Calibri"/>
                <w:sz w:val="20"/>
              </w:rPr>
            </w:pPr>
            <w:r w:rsidRPr="00C20066">
              <w:rPr>
                <w:rFonts w:ascii="Calibri" w:hAnsi="Calibri"/>
                <w:sz w:val="20"/>
              </w:rPr>
              <w:t>Contact HR to post positions if employees need to be hired.</w:t>
            </w:r>
            <w:r>
              <w:rPr>
                <w:rFonts w:ascii="Calibri" w:hAnsi="Calibri"/>
                <w:sz w:val="20"/>
              </w:rPr>
              <w:t xml:space="preserve"> </w:t>
            </w:r>
          </w:p>
        </w:tc>
        <w:tc>
          <w:tcPr>
            <w:tcW w:w="4213" w:type="dxa"/>
          </w:tcPr>
          <w:p w14:paraId="427D338E" w14:textId="77777777" w:rsidR="00677D87" w:rsidRPr="00C20066" w:rsidRDefault="00677D87" w:rsidP="008B17E3">
            <w:pPr>
              <w:rPr>
                <w:rFonts w:ascii="Calibri" w:hAnsi="Calibri"/>
                <w:sz w:val="20"/>
              </w:rPr>
            </w:pPr>
            <w:r w:rsidRPr="00C20066">
              <w:rPr>
                <w:rFonts w:ascii="Calibri" w:hAnsi="Calibri"/>
                <w:sz w:val="20"/>
              </w:rPr>
              <w:t>Budget must first be set up in ODYSSEY</w:t>
            </w:r>
            <w:r>
              <w:rPr>
                <w:rFonts w:ascii="Calibri" w:hAnsi="Calibri"/>
                <w:sz w:val="20"/>
              </w:rPr>
              <w:t xml:space="preserve">. </w:t>
            </w:r>
          </w:p>
        </w:tc>
      </w:tr>
      <w:tr w:rsidR="00677D87" w:rsidRPr="00C20066" w14:paraId="4AEE5075" w14:textId="77777777" w:rsidTr="008B17E3">
        <w:tc>
          <w:tcPr>
            <w:tcW w:w="720" w:type="dxa"/>
          </w:tcPr>
          <w:p w14:paraId="34FBCAB0"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3A9B92A3" w14:textId="77777777" w:rsidR="00677D87" w:rsidRPr="00C20066" w:rsidRDefault="00677D87" w:rsidP="008B17E3">
            <w:pPr>
              <w:rPr>
                <w:rFonts w:ascii="Calibri" w:hAnsi="Calibri"/>
                <w:sz w:val="20"/>
              </w:rPr>
            </w:pPr>
            <w:r>
              <w:rPr>
                <w:rFonts w:ascii="Calibri" w:hAnsi="Calibri"/>
                <w:sz w:val="20"/>
              </w:rPr>
              <w:t xml:space="preserve">If your grant includes a subrecipient, contact Legal Affairs to create a subaward agreement. </w:t>
            </w:r>
          </w:p>
        </w:tc>
        <w:tc>
          <w:tcPr>
            <w:tcW w:w="4213" w:type="dxa"/>
          </w:tcPr>
          <w:p w14:paraId="7D5542BD" w14:textId="77777777" w:rsidR="00677D87" w:rsidRPr="00C20066" w:rsidRDefault="00677D87" w:rsidP="008B17E3">
            <w:pPr>
              <w:rPr>
                <w:rFonts w:ascii="Calibri" w:hAnsi="Calibri"/>
                <w:sz w:val="20"/>
              </w:rPr>
            </w:pPr>
            <w:r>
              <w:rPr>
                <w:rFonts w:ascii="Calibri" w:hAnsi="Calibri"/>
                <w:sz w:val="20"/>
              </w:rPr>
              <w:t>Make sure to monitor subrecipients.</w:t>
            </w:r>
          </w:p>
        </w:tc>
      </w:tr>
      <w:tr w:rsidR="00677D87" w:rsidRPr="00C20066" w14:paraId="3162AC1D" w14:textId="77777777" w:rsidTr="008B17E3">
        <w:tc>
          <w:tcPr>
            <w:tcW w:w="720" w:type="dxa"/>
          </w:tcPr>
          <w:p w14:paraId="339185D3"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70C7CA03" w14:textId="77777777" w:rsidR="00677D87" w:rsidRPr="00C20066" w:rsidRDefault="00677D87" w:rsidP="008B17E3">
            <w:pPr>
              <w:rPr>
                <w:rFonts w:ascii="Calibri" w:hAnsi="Calibri"/>
                <w:sz w:val="20"/>
              </w:rPr>
            </w:pPr>
            <w:r>
              <w:rPr>
                <w:rFonts w:ascii="Calibri" w:hAnsi="Calibri"/>
                <w:sz w:val="20"/>
              </w:rPr>
              <w:t xml:space="preserve">If a press release or other form of media dissemination is required, contact the </w:t>
            </w:r>
            <w:r w:rsidRPr="00B24688">
              <w:rPr>
                <w:rFonts w:ascii="Calibri" w:hAnsi="Calibri"/>
                <w:sz w:val="20"/>
              </w:rPr>
              <w:t>Office of Communications</w:t>
            </w:r>
            <w:r>
              <w:rPr>
                <w:rFonts w:ascii="Calibri" w:hAnsi="Calibri"/>
                <w:sz w:val="20"/>
              </w:rPr>
              <w:t>.</w:t>
            </w:r>
          </w:p>
        </w:tc>
        <w:tc>
          <w:tcPr>
            <w:tcW w:w="4213" w:type="dxa"/>
          </w:tcPr>
          <w:p w14:paraId="3B9DD78A" w14:textId="77777777" w:rsidR="00677D87" w:rsidRPr="00C20066" w:rsidRDefault="00677D87" w:rsidP="008B17E3">
            <w:pPr>
              <w:rPr>
                <w:rFonts w:ascii="Calibri" w:hAnsi="Calibri"/>
                <w:sz w:val="20"/>
              </w:rPr>
            </w:pPr>
            <w:r>
              <w:rPr>
                <w:rFonts w:ascii="Calibri" w:hAnsi="Calibri"/>
                <w:sz w:val="20"/>
              </w:rPr>
              <w:t>Most press releases must be approved by the funder prior to release.</w:t>
            </w:r>
          </w:p>
        </w:tc>
      </w:tr>
      <w:tr w:rsidR="00677D87" w:rsidRPr="00C20066" w14:paraId="7DB42E26" w14:textId="77777777" w:rsidTr="008B17E3">
        <w:tc>
          <w:tcPr>
            <w:tcW w:w="720" w:type="dxa"/>
          </w:tcPr>
          <w:p w14:paraId="3171AC5A"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70EDCE09" w14:textId="77777777" w:rsidR="00677D87" w:rsidRPr="00C20066" w:rsidRDefault="00677D87" w:rsidP="008B17E3">
            <w:pPr>
              <w:rPr>
                <w:rFonts w:ascii="Calibri" w:hAnsi="Calibri"/>
                <w:sz w:val="20"/>
              </w:rPr>
            </w:pPr>
            <w:r w:rsidRPr="00C20066">
              <w:rPr>
                <w:rFonts w:ascii="Calibri" w:hAnsi="Calibri"/>
                <w:sz w:val="20"/>
              </w:rPr>
              <w:t>Look up funder’s whistleblower policy and inform grant employees. Locate funder’s OIG office website and, if available, download a sample poster with anonymous reporting information. Display it in a conspicuous place in your office and where program services are provided, if possible.</w:t>
            </w:r>
          </w:p>
        </w:tc>
        <w:tc>
          <w:tcPr>
            <w:tcW w:w="4213" w:type="dxa"/>
          </w:tcPr>
          <w:p w14:paraId="6E062B33" w14:textId="77777777" w:rsidR="00677D87" w:rsidRPr="00C20066" w:rsidRDefault="00677D87" w:rsidP="008B17E3">
            <w:pPr>
              <w:rPr>
                <w:rFonts w:ascii="Calibri" w:hAnsi="Calibri"/>
                <w:sz w:val="20"/>
              </w:rPr>
            </w:pPr>
            <w:r w:rsidRPr="00C20066">
              <w:rPr>
                <w:rFonts w:ascii="Calibri" w:hAnsi="Calibri"/>
                <w:sz w:val="20"/>
              </w:rPr>
              <w:t>If funder does not have a policy, contact GCO for sample poster to display.</w:t>
            </w:r>
          </w:p>
        </w:tc>
      </w:tr>
      <w:tr w:rsidR="00677D87" w:rsidRPr="00C20066" w14:paraId="21404731" w14:textId="77777777" w:rsidTr="008B17E3">
        <w:tc>
          <w:tcPr>
            <w:tcW w:w="720" w:type="dxa"/>
          </w:tcPr>
          <w:p w14:paraId="045B53EE"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3EAF8922" w14:textId="77777777" w:rsidR="00677D87" w:rsidRPr="00C20066" w:rsidRDefault="00677D87" w:rsidP="008B17E3">
            <w:pPr>
              <w:rPr>
                <w:rFonts w:ascii="Calibri" w:hAnsi="Calibri"/>
                <w:sz w:val="20"/>
              </w:rPr>
            </w:pPr>
            <w:r w:rsidRPr="00FD5CDE">
              <w:rPr>
                <w:rFonts w:ascii="Calibri" w:hAnsi="Calibri"/>
                <w:sz w:val="20"/>
              </w:rPr>
              <w:t>Define tasks and develop the work plan</w:t>
            </w:r>
            <w:r>
              <w:rPr>
                <w:rFonts w:ascii="Calibri" w:hAnsi="Calibri"/>
                <w:sz w:val="20"/>
              </w:rPr>
              <w:t xml:space="preserve">. </w:t>
            </w:r>
            <w:r w:rsidRPr="00C20066">
              <w:rPr>
                <w:rFonts w:ascii="Calibri" w:hAnsi="Calibri"/>
                <w:sz w:val="20"/>
              </w:rPr>
              <w:t xml:space="preserve">Set up a timeline for all deliverables </w:t>
            </w:r>
            <w:r>
              <w:rPr>
                <w:rFonts w:ascii="Calibri" w:hAnsi="Calibri"/>
                <w:sz w:val="20"/>
              </w:rPr>
              <w:t>including</w:t>
            </w:r>
            <w:r w:rsidRPr="00C20066">
              <w:rPr>
                <w:rFonts w:ascii="Calibri" w:hAnsi="Calibri"/>
                <w:sz w:val="20"/>
              </w:rPr>
              <w:t xml:space="preserve"> reporting and input into your Outlook calendar.</w:t>
            </w:r>
          </w:p>
        </w:tc>
        <w:tc>
          <w:tcPr>
            <w:tcW w:w="4213" w:type="dxa"/>
          </w:tcPr>
          <w:p w14:paraId="6F2CB59D" w14:textId="77777777" w:rsidR="00677D87" w:rsidRPr="00C20066" w:rsidRDefault="00677D87" w:rsidP="008B17E3">
            <w:pPr>
              <w:rPr>
                <w:rFonts w:ascii="Calibri" w:hAnsi="Calibri"/>
                <w:sz w:val="20"/>
              </w:rPr>
            </w:pPr>
            <w:r w:rsidRPr="00FD5CDE">
              <w:rPr>
                <w:rFonts w:ascii="Calibri" w:hAnsi="Calibri"/>
                <w:sz w:val="20"/>
              </w:rPr>
              <w:t xml:space="preserve"> Assure that the scope of work and deliverables are completed in a quality manner, on time</w:t>
            </w:r>
            <w:r>
              <w:rPr>
                <w:rFonts w:ascii="Calibri" w:hAnsi="Calibri"/>
                <w:sz w:val="20"/>
              </w:rPr>
              <w:t>,</w:t>
            </w:r>
            <w:r w:rsidRPr="00FD5CDE">
              <w:rPr>
                <w:rFonts w:ascii="Calibri" w:hAnsi="Calibri"/>
                <w:sz w:val="20"/>
              </w:rPr>
              <w:t xml:space="preserve"> and within budget</w:t>
            </w:r>
            <w:r>
              <w:rPr>
                <w:rFonts w:ascii="Calibri" w:hAnsi="Calibri"/>
                <w:sz w:val="20"/>
              </w:rPr>
              <w:t>.</w:t>
            </w:r>
          </w:p>
        </w:tc>
      </w:tr>
      <w:tr w:rsidR="00677D87" w:rsidRPr="00C20066" w14:paraId="27805C9D" w14:textId="77777777" w:rsidTr="008B17E3">
        <w:tc>
          <w:tcPr>
            <w:tcW w:w="720" w:type="dxa"/>
          </w:tcPr>
          <w:p w14:paraId="39F7DFB8"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754E632B" w14:textId="77777777" w:rsidR="00677D87" w:rsidRPr="00C20066" w:rsidRDefault="00677D87" w:rsidP="008B17E3">
            <w:pPr>
              <w:rPr>
                <w:rFonts w:ascii="Calibri" w:hAnsi="Calibri"/>
                <w:sz w:val="20"/>
              </w:rPr>
            </w:pPr>
            <w:r w:rsidRPr="00C20066">
              <w:rPr>
                <w:rFonts w:ascii="Calibri" w:hAnsi="Calibri"/>
                <w:sz w:val="20"/>
              </w:rPr>
              <w:t>Set up program records and participant files.</w:t>
            </w:r>
            <w:r>
              <w:rPr>
                <w:rFonts w:ascii="Calibri" w:hAnsi="Calibri"/>
                <w:sz w:val="20"/>
              </w:rPr>
              <w:t xml:space="preserve"> Participant files must be kept confidential and in a locked location.</w:t>
            </w:r>
          </w:p>
        </w:tc>
        <w:tc>
          <w:tcPr>
            <w:tcW w:w="4213" w:type="dxa"/>
          </w:tcPr>
          <w:p w14:paraId="5B3F53D8" w14:textId="77777777" w:rsidR="00677D87" w:rsidRPr="00C20066" w:rsidRDefault="00677D87" w:rsidP="008B17E3">
            <w:pPr>
              <w:rPr>
                <w:rFonts w:ascii="Calibri" w:hAnsi="Calibri"/>
                <w:sz w:val="20"/>
              </w:rPr>
            </w:pPr>
            <w:r w:rsidRPr="00C20066">
              <w:rPr>
                <w:rFonts w:ascii="Calibri" w:hAnsi="Calibri"/>
                <w:sz w:val="20"/>
              </w:rPr>
              <w:t>Follow guidelines in the Grant File Inventory Form</w:t>
            </w:r>
            <w:r>
              <w:rPr>
                <w:rFonts w:ascii="Calibri" w:hAnsi="Calibri"/>
                <w:sz w:val="20"/>
              </w:rPr>
              <w:t xml:space="preserve">. </w:t>
            </w:r>
          </w:p>
        </w:tc>
      </w:tr>
      <w:tr w:rsidR="00677D87" w:rsidRPr="00C20066" w14:paraId="113CB4EB" w14:textId="77777777" w:rsidTr="008B17E3">
        <w:tc>
          <w:tcPr>
            <w:tcW w:w="720" w:type="dxa"/>
          </w:tcPr>
          <w:p w14:paraId="026DB008"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4506D0D6" w14:textId="77777777" w:rsidR="00677D87" w:rsidRPr="00C20066" w:rsidRDefault="00677D87" w:rsidP="008B17E3">
            <w:pPr>
              <w:rPr>
                <w:rFonts w:ascii="Calibri" w:hAnsi="Calibri"/>
                <w:sz w:val="20"/>
              </w:rPr>
            </w:pPr>
            <w:r>
              <w:rPr>
                <w:rFonts w:ascii="Calibri" w:hAnsi="Calibri"/>
                <w:sz w:val="20"/>
              </w:rPr>
              <w:t>If your grant has an evaluation component, coordinate the evaluation of the project.</w:t>
            </w:r>
          </w:p>
        </w:tc>
        <w:tc>
          <w:tcPr>
            <w:tcW w:w="4213" w:type="dxa"/>
          </w:tcPr>
          <w:p w14:paraId="318688D9" w14:textId="77777777" w:rsidR="00677D87" w:rsidRPr="00C20066" w:rsidRDefault="00677D87" w:rsidP="008B17E3">
            <w:pPr>
              <w:rPr>
                <w:rFonts w:ascii="Calibri" w:hAnsi="Calibri"/>
                <w:sz w:val="20"/>
              </w:rPr>
            </w:pPr>
            <w:r>
              <w:rPr>
                <w:rFonts w:ascii="Calibri" w:hAnsi="Calibri"/>
                <w:sz w:val="20"/>
              </w:rPr>
              <w:t>Find an external evaluator or contact the Office of Institutional Research and Effectiveness for internal assistance.</w:t>
            </w:r>
          </w:p>
        </w:tc>
      </w:tr>
      <w:tr w:rsidR="00677D87" w:rsidRPr="00C20066" w14:paraId="4F7A52AB" w14:textId="77777777" w:rsidTr="008B17E3">
        <w:tc>
          <w:tcPr>
            <w:tcW w:w="720" w:type="dxa"/>
          </w:tcPr>
          <w:p w14:paraId="60F544CE"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3C5D7DD6" w14:textId="77777777" w:rsidR="00677D87" w:rsidRPr="00C20066" w:rsidRDefault="00677D87" w:rsidP="008B17E3">
            <w:pPr>
              <w:rPr>
                <w:rFonts w:ascii="Calibri" w:hAnsi="Calibri"/>
                <w:sz w:val="20"/>
              </w:rPr>
            </w:pPr>
            <w:r>
              <w:rPr>
                <w:rFonts w:ascii="Calibri" w:hAnsi="Calibri"/>
                <w:sz w:val="20"/>
              </w:rPr>
              <w:t>Contact the Purchasing Department prior to making purchases for your project.</w:t>
            </w:r>
          </w:p>
        </w:tc>
        <w:tc>
          <w:tcPr>
            <w:tcW w:w="4213" w:type="dxa"/>
          </w:tcPr>
          <w:p w14:paraId="69B13CE7" w14:textId="77777777" w:rsidR="00677D87" w:rsidRPr="00C20066" w:rsidRDefault="00677D87" w:rsidP="008B17E3">
            <w:pPr>
              <w:rPr>
                <w:rFonts w:ascii="Calibri" w:hAnsi="Calibri"/>
                <w:sz w:val="20"/>
              </w:rPr>
            </w:pPr>
            <w:r>
              <w:rPr>
                <w:rFonts w:ascii="Calibri" w:hAnsi="Calibri"/>
                <w:sz w:val="20"/>
              </w:rPr>
              <w:t>Equipment and supplies must be part of the funder approved budget.</w:t>
            </w:r>
          </w:p>
        </w:tc>
      </w:tr>
      <w:tr w:rsidR="00677D87" w:rsidRPr="00C20066" w14:paraId="64B01882" w14:textId="77777777" w:rsidTr="008B17E3">
        <w:tc>
          <w:tcPr>
            <w:tcW w:w="720" w:type="dxa"/>
          </w:tcPr>
          <w:p w14:paraId="22C2416A"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11544A70" w14:textId="77777777" w:rsidR="00677D87" w:rsidRPr="00C20066" w:rsidRDefault="00677D87" w:rsidP="008B17E3">
            <w:pPr>
              <w:rPr>
                <w:rFonts w:ascii="Calibri" w:hAnsi="Calibri"/>
                <w:sz w:val="20"/>
              </w:rPr>
            </w:pPr>
            <w:r w:rsidRPr="00FD5CDE">
              <w:rPr>
                <w:rFonts w:ascii="Calibri" w:hAnsi="Calibri"/>
                <w:sz w:val="20"/>
              </w:rPr>
              <w:t>Prepare progress</w:t>
            </w:r>
            <w:r>
              <w:rPr>
                <w:rFonts w:ascii="Calibri" w:hAnsi="Calibri"/>
                <w:sz w:val="20"/>
              </w:rPr>
              <w:t xml:space="preserve"> and </w:t>
            </w:r>
            <w:r w:rsidRPr="00FD5CDE">
              <w:rPr>
                <w:rFonts w:ascii="Calibri" w:hAnsi="Calibri"/>
                <w:sz w:val="20"/>
              </w:rPr>
              <w:t xml:space="preserve">performance reports by </w:t>
            </w:r>
            <w:r>
              <w:rPr>
                <w:rFonts w:ascii="Calibri" w:hAnsi="Calibri"/>
                <w:sz w:val="20"/>
              </w:rPr>
              <w:t xml:space="preserve">the </w:t>
            </w:r>
            <w:r w:rsidRPr="00FD5CDE">
              <w:rPr>
                <w:rFonts w:ascii="Calibri" w:hAnsi="Calibri"/>
                <w:sz w:val="20"/>
              </w:rPr>
              <w:t xml:space="preserve">deadline and in </w:t>
            </w:r>
            <w:r>
              <w:rPr>
                <w:rFonts w:ascii="Calibri" w:hAnsi="Calibri"/>
                <w:sz w:val="20"/>
              </w:rPr>
              <w:t xml:space="preserve">the </w:t>
            </w:r>
            <w:r w:rsidRPr="00FD5CDE">
              <w:rPr>
                <w:rFonts w:ascii="Calibri" w:hAnsi="Calibri"/>
                <w:sz w:val="20"/>
              </w:rPr>
              <w:t xml:space="preserve">format required by </w:t>
            </w:r>
            <w:r>
              <w:rPr>
                <w:rFonts w:ascii="Calibri" w:hAnsi="Calibri"/>
                <w:sz w:val="20"/>
              </w:rPr>
              <w:t>funder.</w:t>
            </w:r>
          </w:p>
        </w:tc>
        <w:tc>
          <w:tcPr>
            <w:tcW w:w="4213" w:type="dxa"/>
          </w:tcPr>
          <w:p w14:paraId="69B876BD" w14:textId="77777777" w:rsidR="00677D87" w:rsidRPr="00C20066" w:rsidRDefault="00677D87" w:rsidP="008B17E3">
            <w:pPr>
              <w:rPr>
                <w:rFonts w:ascii="Calibri" w:hAnsi="Calibri"/>
                <w:sz w:val="20"/>
              </w:rPr>
            </w:pPr>
            <w:r>
              <w:rPr>
                <w:rFonts w:ascii="Calibri" w:hAnsi="Calibri"/>
                <w:sz w:val="20"/>
              </w:rPr>
              <w:t>Reports must be approved by your direct supervisor and reviewed by the GCO prior to submission.</w:t>
            </w:r>
          </w:p>
        </w:tc>
      </w:tr>
      <w:tr w:rsidR="00677D87" w:rsidRPr="00C20066" w14:paraId="0FC3B334" w14:textId="77777777" w:rsidTr="008B17E3">
        <w:tc>
          <w:tcPr>
            <w:tcW w:w="720" w:type="dxa"/>
          </w:tcPr>
          <w:p w14:paraId="52A929FD"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3EBCA4EE" w14:textId="77777777" w:rsidR="00677D87" w:rsidRPr="00C20066" w:rsidRDefault="00677D87" w:rsidP="008B17E3">
            <w:pPr>
              <w:rPr>
                <w:rFonts w:ascii="Calibri" w:hAnsi="Calibri"/>
                <w:sz w:val="20"/>
              </w:rPr>
            </w:pPr>
            <w:r>
              <w:rPr>
                <w:rFonts w:ascii="Calibri" w:hAnsi="Calibri"/>
                <w:sz w:val="20"/>
              </w:rPr>
              <w:t>Contact RAM to initiate budget reports.</w:t>
            </w:r>
          </w:p>
        </w:tc>
        <w:tc>
          <w:tcPr>
            <w:tcW w:w="4213" w:type="dxa"/>
          </w:tcPr>
          <w:p w14:paraId="66100604" w14:textId="77777777" w:rsidR="00677D87" w:rsidRPr="00C20066" w:rsidRDefault="00677D87" w:rsidP="008B17E3">
            <w:pPr>
              <w:rPr>
                <w:rFonts w:ascii="Calibri" w:hAnsi="Calibri"/>
                <w:sz w:val="20"/>
              </w:rPr>
            </w:pPr>
            <w:r>
              <w:rPr>
                <w:rFonts w:ascii="Calibri" w:hAnsi="Calibri"/>
                <w:sz w:val="20"/>
              </w:rPr>
              <w:t>Financial reports are submitted by the RAM department.</w:t>
            </w:r>
          </w:p>
        </w:tc>
      </w:tr>
      <w:tr w:rsidR="00677D87" w:rsidRPr="00C20066" w14:paraId="3BF93B1E" w14:textId="77777777" w:rsidTr="008B17E3">
        <w:tc>
          <w:tcPr>
            <w:tcW w:w="720" w:type="dxa"/>
          </w:tcPr>
          <w:p w14:paraId="61BE8D02"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66346BA1" w14:textId="77777777" w:rsidR="00677D87" w:rsidRPr="00C20066" w:rsidRDefault="00677D87" w:rsidP="008B17E3">
            <w:pPr>
              <w:rPr>
                <w:rFonts w:ascii="Calibri" w:hAnsi="Calibri"/>
                <w:sz w:val="20"/>
              </w:rPr>
            </w:pPr>
            <w:r w:rsidRPr="00B24688">
              <w:rPr>
                <w:rFonts w:ascii="Calibri" w:hAnsi="Calibri"/>
                <w:sz w:val="20"/>
              </w:rPr>
              <w:t xml:space="preserve">Review </w:t>
            </w:r>
            <w:r>
              <w:rPr>
                <w:rFonts w:ascii="Calibri" w:hAnsi="Calibri"/>
                <w:sz w:val="20"/>
              </w:rPr>
              <w:t xml:space="preserve">Odyssey budget status reports </w:t>
            </w:r>
            <w:r w:rsidRPr="00B24688">
              <w:rPr>
                <w:rFonts w:ascii="Calibri" w:hAnsi="Calibri"/>
                <w:sz w:val="20"/>
              </w:rPr>
              <w:t>monthly</w:t>
            </w:r>
            <w:r>
              <w:rPr>
                <w:rFonts w:ascii="Calibri" w:hAnsi="Calibri"/>
                <w:sz w:val="20"/>
              </w:rPr>
              <w:t>.</w:t>
            </w:r>
            <w:r w:rsidRPr="00B24688">
              <w:rPr>
                <w:rFonts w:ascii="Calibri" w:hAnsi="Calibri"/>
                <w:sz w:val="20"/>
              </w:rPr>
              <w:t xml:space="preserve"> </w:t>
            </w:r>
          </w:p>
        </w:tc>
        <w:tc>
          <w:tcPr>
            <w:tcW w:w="4213" w:type="dxa"/>
          </w:tcPr>
          <w:p w14:paraId="0411DA88" w14:textId="77777777" w:rsidR="00677D87" w:rsidRPr="00C20066" w:rsidRDefault="00677D87" w:rsidP="008B17E3">
            <w:pPr>
              <w:rPr>
                <w:rFonts w:ascii="Calibri" w:hAnsi="Calibri"/>
                <w:sz w:val="20"/>
              </w:rPr>
            </w:pPr>
            <w:r>
              <w:rPr>
                <w:rFonts w:ascii="Calibri" w:hAnsi="Calibri"/>
                <w:sz w:val="20"/>
              </w:rPr>
              <w:t xml:space="preserve">Use your shadow budget to reconcile expenditures.   </w:t>
            </w:r>
          </w:p>
        </w:tc>
      </w:tr>
      <w:tr w:rsidR="00677D87" w:rsidRPr="00C20066" w14:paraId="4EF80646" w14:textId="77777777" w:rsidTr="008B17E3">
        <w:tc>
          <w:tcPr>
            <w:tcW w:w="720" w:type="dxa"/>
          </w:tcPr>
          <w:p w14:paraId="635DD213"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21511D7D" w14:textId="77777777" w:rsidR="00677D87" w:rsidRPr="00C20066" w:rsidRDefault="00677D87" w:rsidP="008B17E3">
            <w:pPr>
              <w:rPr>
                <w:rFonts w:ascii="Calibri" w:hAnsi="Calibri"/>
                <w:sz w:val="20"/>
              </w:rPr>
            </w:pPr>
            <w:r>
              <w:rPr>
                <w:rFonts w:ascii="Calibri" w:hAnsi="Calibri"/>
                <w:sz w:val="20"/>
              </w:rPr>
              <w:t xml:space="preserve">Changes in the budget, key personnel , and program scope or timeline require prior approval from the agency. </w:t>
            </w:r>
          </w:p>
        </w:tc>
        <w:tc>
          <w:tcPr>
            <w:tcW w:w="4213" w:type="dxa"/>
          </w:tcPr>
          <w:p w14:paraId="3FE4FE2E" w14:textId="77777777" w:rsidR="00677D87" w:rsidRPr="00C20066" w:rsidRDefault="00677D87" w:rsidP="008B17E3">
            <w:pPr>
              <w:rPr>
                <w:rFonts w:ascii="Calibri" w:hAnsi="Calibri"/>
                <w:sz w:val="20"/>
              </w:rPr>
            </w:pPr>
            <w:r>
              <w:rPr>
                <w:rFonts w:ascii="Calibri" w:hAnsi="Calibri"/>
                <w:sz w:val="20"/>
              </w:rPr>
              <w:t>This type of modification must be reviewed by the CGO and approved by RAM after discussion with your supervisor and before submission to the agency.</w:t>
            </w:r>
          </w:p>
        </w:tc>
      </w:tr>
      <w:tr w:rsidR="00677D87" w:rsidRPr="00C20066" w14:paraId="0B381A4D" w14:textId="77777777" w:rsidTr="008B17E3">
        <w:tc>
          <w:tcPr>
            <w:tcW w:w="720" w:type="dxa"/>
          </w:tcPr>
          <w:p w14:paraId="1C1583EC"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0072BC12" w14:textId="77777777" w:rsidR="00677D87" w:rsidRPr="00C20066" w:rsidRDefault="00677D87" w:rsidP="008B17E3">
            <w:pPr>
              <w:rPr>
                <w:rFonts w:ascii="Calibri" w:hAnsi="Calibri"/>
                <w:sz w:val="20"/>
              </w:rPr>
            </w:pPr>
            <w:r>
              <w:rPr>
                <w:rFonts w:ascii="Calibri" w:hAnsi="Calibri"/>
                <w:sz w:val="20"/>
              </w:rPr>
              <w:t xml:space="preserve">Contact the GCO and Assistant Controller for RAM 60 days before the end of your grant project. </w:t>
            </w:r>
          </w:p>
        </w:tc>
        <w:tc>
          <w:tcPr>
            <w:tcW w:w="4213" w:type="dxa"/>
          </w:tcPr>
          <w:p w14:paraId="4CA5AF04" w14:textId="77777777" w:rsidR="00677D87" w:rsidRPr="00C20066" w:rsidRDefault="00677D87" w:rsidP="008B17E3">
            <w:pPr>
              <w:rPr>
                <w:rFonts w:ascii="Calibri" w:hAnsi="Calibri"/>
                <w:sz w:val="20"/>
              </w:rPr>
            </w:pPr>
            <w:r>
              <w:rPr>
                <w:rFonts w:ascii="Calibri" w:hAnsi="Calibri"/>
                <w:sz w:val="20"/>
              </w:rPr>
              <w:t>The final reports will be a collaborative effort between you and these offices.</w:t>
            </w:r>
          </w:p>
        </w:tc>
      </w:tr>
      <w:tr w:rsidR="00677D87" w:rsidRPr="00C20066" w14:paraId="2CD6447A" w14:textId="77777777" w:rsidTr="008B17E3">
        <w:tc>
          <w:tcPr>
            <w:tcW w:w="720" w:type="dxa"/>
          </w:tcPr>
          <w:p w14:paraId="0255C5DB" w14:textId="77777777" w:rsidR="00677D87" w:rsidRPr="00C20066" w:rsidRDefault="00677D87" w:rsidP="008B17E3">
            <w:pPr>
              <w:rPr>
                <w:rFonts w:ascii="Calibri" w:hAnsi="Calibri"/>
                <w:sz w:val="20"/>
              </w:rPr>
            </w:pPr>
            <w:r w:rsidRPr="00C20066">
              <w:rPr>
                <w:rFonts w:ascii="Calibri" w:hAnsi="Calibri"/>
                <w:sz w:val="20"/>
              </w:rPr>
              <w:fldChar w:fldCharType="begin">
                <w:ffData>
                  <w:name w:val="Check1"/>
                  <w:enabled/>
                  <w:calcOnExit w:val="0"/>
                  <w:checkBox>
                    <w:sizeAuto/>
                    <w:default w:val="0"/>
                  </w:checkBox>
                </w:ffData>
              </w:fldChar>
            </w:r>
            <w:r w:rsidRPr="00C20066">
              <w:rPr>
                <w:rFonts w:ascii="Calibri" w:hAnsi="Calibri"/>
                <w:sz w:val="20"/>
              </w:rPr>
              <w:instrText xml:space="preserve"> FORMCHECKBOX </w:instrText>
            </w:r>
            <w:r w:rsidR="00A254AF">
              <w:rPr>
                <w:rFonts w:ascii="Calibri" w:hAnsi="Calibri"/>
                <w:sz w:val="20"/>
              </w:rPr>
            </w:r>
            <w:r w:rsidR="00A254AF">
              <w:rPr>
                <w:rFonts w:ascii="Calibri" w:hAnsi="Calibri"/>
                <w:sz w:val="20"/>
              </w:rPr>
              <w:fldChar w:fldCharType="separate"/>
            </w:r>
            <w:r w:rsidRPr="00C20066">
              <w:rPr>
                <w:rFonts w:ascii="Calibri" w:hAnsi="Calibri"/>
                <w:sz w:val="20"/>
              </w:rPr>
              <w:fldChar w:fldCharType="end"/>
            </w:r>
          </w:p>
        </w:tc>
        <w:tc>
          <w:tcPr>
            <w:tcW w:w="5687" w:type="dxa"/>
          </w:tcPr>
          <w:p w14:paraId="2F9419C8" w14:textId="77777777" w:rsidR="00677D87" w:rsidRPr="00C20066" w:rsidRDefault="00677D87" w:rsidP="008B17E3">
            <w:pPr>
              <w:rPr>
                <w:rFonts w:ascii="Calibri" w:hAnsi="Calibri"/>
                <w:sz w:val="20"/>
              </w:rPr>
            </w:pPr>
            <w:r>
              <w:rPr>
                <w:rFonts w:ascii="Calibri" w:hAnsi="Calibri"/>
                <w:sz w:val="20"/>
              </w:rPr>
              <w:t>Contact HR if you grant project period is closing.</w:t>
            </w:r>
          </w:p>
        </w:tc>
        <w:tc>
          <w:tcPr>
            <w:tcW w:w="4213" w:type="dxa"/>
          </w:tcPr>
          <w:p w14:paraId="5FADE27A" w14:textId="77777777" w:rsidR="00677D87" w:rsidRPr="00C20066" w:rsidRDefault="00677D87" w:rsidP="008B17E3">
            <w:pPr>
              <w:rPr>
                <w:rFonts w:ascii="Calibri" w:hAnsi="Calibri"/>
                <w:sz w:val="20"/>
              </w:rPr>
            </w:pPr>
            <w:r>
              <w:rPr>
                <w:rFonts w:ascii="Calibri" w:hAnsi="Calibri"/>
                <w:sz w:val="20"/>
              </w:rPr>
              <w:t>HR will assist with personnel issues.</w:t>
            </w:r>
          </w:p>
        </w:tc>
      </w:tr>
    </w:tbl>
    <w:p w14:paraId="330DD436" w14:textId="77777777" w:rsidR="002E4C9A" w:rsidRDefault="002E4C9A" w:rsidP="002E4C9A">
      <w:pPr>
        <w:jc w:val="both"/>
      </w:pPr>
    </w:p>
    <w:p w14:paraId="3492F7EE" w14:textId="77777777" w:rsidR="002E4C9A" w:rsidRDefault="002E4C9A" w:rsidP="00FD3732">
      <w:pPr>
        <w:pStyle w:val="Teresa"/>
        <w:outlineLvl w:val="1"/>
      </w:pPr>
      <w:bookmarkStart w:id="50" w:name="_Toc399329565"/>
      <w:r>
        <w:t>A</w:t>
      </w:r>
      <w:r w:rsidR="006405BB">
        <w:t>PPENDIX</w:t>
      </w:r>
      <w:r w:rsidR="00000298">
        <w:t xml:space="preserve"> H</w:t>
      </w:r>
      <w:r>
        <w:t xml:space="preserve"> – Project Director Commitment Form</w:t>
      </w:r>
      <w:bookmarkEnd w:id="50"/>
    </w:p>
    <w:p w14:paraId="053E36E9" w14:textId="77777777" w:rsidR="002E4C9A" w:rsidRDefault="002E4C9A" w:rsidP="002E4C9A"/>
    <w:p w14:paraId="3ECD4D21" w14:textId="77777777" w:rsidR="00E022CA" w:rsidRPr="00EF799B" w:rsidRDefault="00E022CA" w:rsidP="00E022CA">
      <w:pPr>
        <w:pStyle w:val="Subtitle"/>
        <w:rPr>
          <w:rFonts w:asciiTheme="minorHAnsi" w:hAnsiTheme="minorHAnsi" w:cstheme="minorHAnsi"/>
          <w:b w:val="0"/>
          <w:szCs w:val="24"/>
        </w:rPr>
      </w:pPr>
      <w:r w:rsidRPr="00EF799B">
        <w:rPr>
          <w:rFonts w:asciiTheme="minorHAnsi" w:hAnsiTheme="minorHAnsi" w:cstheme="minorHAnsi"/>
          <w:b w:val="0"/>
          <w:szCs w:val="24"/>
        </w:rPr>
        <w:t>Miami Dade College</w:t>
      </w:r>
    </w:p>
    <w:p w14:paraId="6514C593" w14:textId="77777777" w:rsidR="00E022CA" w:rsidRPr="00EF799B" w:rsidRDefault="00E022CA" w:rsidP="00E022CA">
      <w:pPr>
        <w:pStyle w:val="Subtitle"/>
        <w:rPr>
          <w:rFonts w:asciiTheme="minorHAnsi" w:hAnsiTheme="minorHAnsi" w:cstheme="minorHAnsi"/>
          <w:b w:val="0"/>
          <w:szCs w:val="24"/>
        </w:rPr>
      </w:pPr>
      <w:r w:rsidRPr="00EF799B">
        <w:rPr>
          <w:rFonts w:asciiTheme="minorHAnsi" w:hAnsiTheme="minorHAnsi" w:cstheme="minorHAnsi"/>
          <w:b w:val="0"/>
          <w:szCs w:val="24"/>
        </w:rPr>
        <w:t xml:space="preserve">Resource Development </w:t>
      </w:r>
    </w:p>
    <w:p w14:paraId="68EC8964" w14:textId="77777777" w:rsidR="00E022CA" w:rsidRPr="00EF799B" w:rsidRDefault="00E022CA" w:rsidP="00E022CA">
      <w:pPr>
        <w:pStyle w:val="Subtitle"/>
        <w:rPr>
          <w:rFonts w:asciiTheme="minorHAnsi" w:hAnsiTheme="minorHAnsi" w:cstheme="minorHAnsi"/>
          <w:b w:val="0"/>
          <w:bCs w:val="0"/>
          <w:szCs w:val="24"/>
        </w:rPr>
      </w:pPr>
    </w:p>
    <w:p w14:paraId="555FBE3C" w14:textId="77777777" w:rsidR="00E022CA" w:rsidRPr="00EF799B" w:rsidRDefault="00E022CA" w:rsidP="00E022CA">
      <w:pPr>
        <w:pStyle w:val="Subtitle"/>
        <w:rPr>
          <w:rFonts w:asciiTheme="minorHAnsi" w:hAnsiTheme="minorHAnsi" w:cstheme="minorHAnsi"/>
          <w:bCs w:val="0"/>
          <w:szCs w:val="24"/>
        </w:rPr>
      </w:pPr>
      <w:r w:rsidRPr="00EF799B">
        <w:rPr>
          <w:rFonts w:asciiTheme="minorHAnsi" w:hAnsiTheme="minorHAnsi" w:cstheme="minorHAnsi"/>
          <w:bCs w:val="0"/>
          <w:szCs w:val="24"/>
        </w:rPr>
        <w:t>PROJECT DIRECTOR COMMITMENT FORM</w:t>
      </w:r>
    </w:p>
    <w:p w14:paraId="5511D5C4" w14:textId="77777777" w:rsidR="00E022CA" w:rsidRDefault="00E022CA" w:rsidP="00E022CA">
      <w:pPr>
        <w:pStyle w:val="Subtitle"/>
        <w:rPr>
          <w:rFonts w:asciiTheme="minorHAnsi" w:hAnsiTheme="minorHAnsi" w:cstheme="minorHAnsi"/>
          <w:b w:val="0"/>
          <w:bCs w:val="0"/>
          <w:szCs w:val="24"/>
        </w:rPr>
      </w:pPr>
    </w:p>
    <w:p w14:paraId="2842B578" w14:textId="77777777" w:rsidR="00E022CA" w:rsidRDefault="00E022CA" w:rsidP="00E022CA">
      <w:pPr>
        <w:pStyle w:val="Subtitle"/>
        <w:rPr>
          <w:rFonts w:asciiTheme="minorHAnsi" w:hAnsiTheme="minorHAnsi" w:cstheme="minorHAnsi"/>
          <w:b w:val="0"/>
          <w:bCs w:val="0"/>
          <w:szCs w:val="24"/>
        </w:rPr>
      </w:pPr>
    </w:p>
    <w:tbl>
      <w:tblPr>
        <w:tblStyle w:val="TableGrid"/>
        <w:tblW w:w="0" w:type="auto"/>
        <w:tblLook w:val="04A0" w:firstRow="1" w:lastRow="0" w:firstColumn="1" w:lastColumn="0" w:noHBand="0" w:noVBand="1"/>
      </w:tblPr>
      <w:tblGrid>
        <w:gridCol w:w="1847"/>
        <w:gridCol w:w="7009"/>
      </w:tblGrid>
      <w:tr w:rsidR="00E022CA" w14:paraId="59FE8007" w14:textId="77777777" w:rsidTr="00F05197">
        <w:trPr>
          <w:trHeight w:val="277"/>
        </w:trPr>
        <w:tc>
          <w:tcPr>
            <w:tcW w:w="1847" w:type="dxa"/>
          </w:tcPr>
          <w:p w14:paraId="22387A56" w14:textId="77777777" w:rsidR="00E022CA" w:rsidRDefault="00E022CA" w:rsidP="00F05197">
            <w:pPr>
              <w:pStyle w:val="Subtitle"/>
              <w:jc w:val="left"/>
              <w:rPr>
                <w:rFonts w:asciiTheme="minorHAnsi" w:hAnsiTheme="minorHAnsi" w:cstheme="minorHAnsi"/>
                <w:b w:val="0"/>
                <w:bCs w:val="0"/>
                <w:szCs w:val="24"/>
              </w:rPr>
            </w:pPr>
            <w:r>
              <w:rPr>
                <w:rFonts w:asciiTheme="minorHAnsi" w:hAnsiTheme="minorHAnsi" w:cstheme="minorHAnsi"/>
                <w:b w:val="0"/>
                <w:bCs w:val="0"/>
                <w:szCs w:val="24"/>
              </w:rPr>
              <w:t>CPN</w:t>
            </w:r>
          </w:p>
        </w:tc>
        <w:tc>
          <w:tcPr>
            <w:tcW w:w="7009" w:type="dxa"/>
          </w:tcPr>
          <w:p w14:paraId="6BBA027E" w14:textId="77777777" w:rsidR="00E022CA" w:rsidRDefault="00E022CA" w:rsidP="00F05197">
            <w:pPr>
              <w:pStyle w:val="Subtitle"/>
              <w:jc w:val="both"/>
              <w:rPr>
                <w:rFonts w:asciiTheme="minorHAnsi" w:hAnsiTheme="minorHAnsi" w:cstheme="minorHAnsi"/>
                <w:b w:val="0"/>
                <w:bCs w:val="0"/>
                <w:szCs w:val="24"/>
              </w:rPr>
            </w:pPr>
          </w:p>
        </w:tc>
      </w:tr>
      <w:tr w:rsidR="00E022CA" w14:paraId="576B8FA2" w14:textId="77777777" w:rsidTr="00F05197">
        <w:trPr>
          <w:trHeight w:val="268"/>
        </w:trPr>
        <w:tc>
          <w:tcPr>
            <w:tcW w:w="1847" w:type="dxa"/>
          </w:tcPr>
          <w:p w14:paraId="138267E2" w14:textId="77777777" w:rsidR="00E022CA" w:rsidRDefault="00E022CA" w:rsidP="00F05197">
            <w:pPr>
              <w:pStyle w:val="Subtitle"/>
              <w:jc w:val="left"/>
              <w:rPr>
                <w:rFonts w:asciiTheme="minorHAnsi" w:hAnsiTheme="minorHAnsi" w:cstheme="minorHAnsi"/>
                <w:b w:val="0"/>
                <w:bCs w:val="0"/>
                <w:szCs w:val="24"/>
              </w:rPr>
            </w:pPr>
            <w:r>
              <w:rPr>
                <w:rFonts w:asciiTheme="minorHAnsi" w:hAnsiTheme="minorHAnsi" w:cstheme="minorHAnsi"/>
                <w:b w:val="0"/>
                <w:bCs w:val="0"/>
                <w:szCs w:val="24"/>
              </w:rPr>
              <w:t>Agency</w:t>
            </w:r>
          </w:p>
        </w:tc>
        <w:tc>
          <w:tcPr>
            <w:tcW w:w="7009" w:type="dxa"/>
          </w:tcPr>
          <w:p w14:paraId="0CD80CB1" w14:textId="77777777" w:rsidR="00E022CA" w:rsidRDefault="00E022CA" w:rsidP="00F05197">
            <w:pPr>
              <w:pStyle w:val="Subtitle"/>
              <w:jc w:val="both"/>
              <w:rPr>
                <w:rFonts w:asciiTheme="minorHAnsi" w:hAnsiTheme="minorHAnsi" w:cstheme="minorHAnsi"/>
                <w:b w:val="0"/>
                <w:bCs w:val="0"/>
                <w:szCs w:val="24"/>
              </w:rPr>
            </w:pPr>
          </w:p>
        </w:tc>
      </w:tr>
      <w:tr w:rsidR="00E022CA" w14:paraId="50DDEFDC" w14:textId="77777777" w:rsidTr="00F05197">
        <w:trPr>
          <w:trHeight w:val="277"/>
        </w:trPr>
        <w:tc>
          <w:tcPr>
            <w:tcW w:w="1847" w:type="dxa"/>
          </w:tcPr>
          <w:p w14:paraId="54720F92" w14:textId="77777777" w:rsidR="00E022CA" w:rsidRDefault="00E022CA" w:rsidP="00F05197">
            <w:pPr>
              <w:pStyle w:val="Subtitle"/>
              <w:jc w:val="left"/>
              <w:rPr>
                <w:rFonts w:asciiTheme="minorHAnsi" w:hAnsiTheme="minorHAnsi" w:cstheme="minorHAnsi"/>
                <w:b w:val="0"/>
                <w:bCs w:val="0"/>
                <w:szCs w:val="24"/>
              </w:rPr>
            </w:pPr>
            <w:r>
              <w:rPr>
                <w:rFonts w:asciiTheme="minorHAnsi" w:hAnsiTheme="minorHAnsi" w:cstheme="minorHAnsi"/>
                <w:b w:val="0"/>
                <w:bCs w:val="0"/>
                <w:szCs w:val="24"/>
              </w:rPr>
              <w:t>Project Title</w:t>
            </w:r>
          </w:p>
        </w:tc>
        <w:tc>
          <w:tcPr>
            <w:tcW w:w="7009" w:type="dxa"/>
          </w:tcPr>
          <w:p w14:paraId="36CC2616" w14:textId="77777777" w:rsidR="00E022CA" w:rsidRDefault="00E022CA" w:rsidP="00F05197">
            <w:pPr>
              <w:pStyle w:val="Subtitle"/>
              <w:jc w:val="both"/>
              <w:rPr>
                <w:rFonts w:asciiTheme="minorHAnsi" w:hAnsiTheme="minorHAnsi" w:cstheme="minorHAnsi"/>
                <w:b w:val="0"/>
                <w:bCs w:val="0"/>
                <w:szCs w:val="24"/>
              </w:rPr>
            </w:pPr>
          </w:p>
        </w:tc>
      </w:tr>
      <w:tr w:rsidR="00E022CA" w14:paraId="16C3CC04" w14:textId="77777777" w:rsidTr="00F05197">
        <w:trPr>
          <w:trHeight w:val="277"/>
        </w:trPr>
        <w:tc>
          <w:tcPr>
            <w:tcW w:w="1847" w:type="dxa"/>
          </w:tcPr>
          <w:p w14:paraId="6D47AAE7" w14:textId="77777777" w:rsidR="00E022CA" w:rsidRDefault="00E022CA" w:rsidP="00F05197">
            <w:pPr>
              <w:pStyle w:val="Subtitle"/>
              <w:jc w:val="left"/>
              <w:rPr>
                <w:rFonts w:asciiTheme="minorHAnsi" w:hAnsiTheme="minorHAnsi" w:cstheme="minorHAnsi"/>
                <w:b w:val="0"/>
                <w:bCs w:val="0"/>
                <w:szCs w:val="24"/>
              </w:rPr>
            </w:pPr>
            <w:r>
              <w:rPr>
                <w:rFonts w:asciiTheme="minorHAnsi" w:hAnsiTheme="minorHAnsi" w:cstheme="minorHAnsi"/>
                <w:b w:val="0"/>
                <w:bCs w:val="0"/>
                <w:szCs w:val="24"/>
              </w:rPr>
              <w:t>Project Director</w:t>
            </w:r>
          </w:p>
        </w:tc>
        <w:tc>
          <w:tcPr>
            <w:tcW w:w="7009" w:type="dxa"/>
          </w:tcPr>
          <w:p w14:paraId="717453E7" w14:textId="77777777" w:rsidR="00E022CA" w:rsidRDefault="00E022CA" w:rsidP="00F05197">
            <w:pPr>
              <w:pStyle w:val="Subtitle"/>
              <w:jc w:val="both"/>
              <w:rPr>
                <w:rFonts w:asciiTheme="minorHAnsi" w:hAnsiTheme="minorHAnsi" w:cstheme="minorHAnsi"/>
                <w:b w:val="0"/>
                <w:bCs w:val="0"/>
                <w:szCs w:val="24"/>
              </w:rPr>
            </w:pPr>
          </w:p>
        </w:tc>
      </w:tr>
      <w:tr w:rsidR="003C237A" w14:paraId="444089E7" w14:textId="77777777" w:rsidTr="00F05197">
        <w:trPr>
          <w:trHeight w:val="277"/>
        </w:trPr>
        <w:tc>
          <w:tcPr>
            <w:tcW w:w="1847" w:type="dxa"/>
          </w:tcPr>
          <w:p w14:paraId="70767C1C" w14:textId="77777777" w:rsidR="003C237A" w:rsidRDefault="003C237A" w:rsidP="00F05197">
            <w:pPr>
              <w:pStyle w:val="Subtitle"/>
              <w:jc w:val="left"/>
              <w:rPr>
                <w:rFonts w:asciiTheme="minorHAnsi" w:hAnsiTheme="minorHAnsi" w:cstheme="minorHAnsi"/>
                <w:b w:val="0"/>
                <w:bCs w:val="0"/>
                <w:szCs w:val="24"/>
              </w:rPr>
            </w:pPr>
            <w:r>
              <w:rPr>
                <w:rFonts w:asciiTheme="minorHAnsi" w:hAnsiTheme="minorHAnsi" w:cstheme="minorHAnsi"/>
                <w:b w:val="0"/>
                <w:bCs w:val="0"/>
                <w:szCs w:val="24"/>
              </w:rPr>
              <w:t>Project Term</w:t>
            </w:r>
          </w:p>
        </w:tc>
        <w:tc>
          <w:tcPr>
            <w:tcW w:w="7009" w:type="dxa"/>
          </w:tcPr>
          <w:p w14:paraId="0C842307" w14:textId="77777777" w:rsidR="003C237A" w:rsidRDefault="003C237A" w:rsidP="00F05197">
            <w:pPr>
              <w:pStyle w:val="Subtitle"/>
              <w:jc w:val="both"/>
              <w:rPr>
                <w:rFonts w:asciiTheme="minorHAnsi" w:hAnsiTheme="minorHAnsi" w:cstheme="minorHAnsi"/>
                <w:b w:val="0"/>
                <w:bCs w:val="0"/>
                <w:szCs w:val="24"/>
              </w:rPr>
            </w:pPr>
          </w:p>
        </w:tc>
      </w:tr>
    </w:tbl>
    <w:p w14:paraId="7AF72BE5" w14:textId="77777777" w:rsidR="00E022CA" w:rsidRDefault="00E022CA" w:rsidP="00E022CA">
      <w:pPr>
        <w:pStyle w:val="Subtitle"/>
        <w:jc w:val="left"/>
        <w:rPr>
          <w:rFonts w:asciiTheme="minorHAnsi" w:hAnsiTheme="minorHAnsi" w:cstheme="minorHAnsi"/>
          <w:b w:val="0"/>
          <w:bCs w:val="0"/>
          <w:szCs w:val="24"/>
        </w:rPr>
      </w:pPr>
    </w:p>
    <w:p w14:paraId="775BED3E" w14:textId="77777777" w:rsidR="00E022CA" w:rsidRPr="00EF799B" w:rsidRDefault="00E022CA" w:rsidP="00E022CA">
      <w:pPr>
        <w:pStyle w:val="Subtitle"/>
        <w:jc w:val="left"/>
        <w:rPr>
          <w:rFonts w:asciiTheme="minorHAnsi" w:hAnsiTheme="minorHAnsi" w:cstheme="minorHAnsi"/>
          <w:b w:val="0"/>
          <w:bCs w:val="0"/>
          <w:szCs w:val="24"/>
        </w:rPr>
      </w:pPr>
    </w:p>
    <w:p w14:paraId="1CA969DF" w14:textId="77777777" w:rsidR="00FC55F0" w:rsidRPr="00EF799B" w:rsidRDefault="00FC55F0" w:rsidP="00FC55F0">
      <w:pPr>
        <w:pStyle w:val="Subtitle"/>
        <w:jc w:val="both"/>
        <w:rPr>
          <w:rFonts w:asciiTheme="minorHAnsi" w:hAnsiTheme="minorHAnsi" w:cstheme="minorHAnsi"/>
          <w:b w:val="0"/>
          <w:bCs w:val="0"/>
          <w:szCs w:val="24"/>
        </w:rPr>
      </w:pPr>
      <w:r>
        <w:rPr>
          <w:rFonts w:asciiTheme="minorHAnsi" w:hAnsiTheme="minorHAnsi" w:cstheme="minorHAnsi"/>
          <w:b w:val="0"/>
          <w:bCs w:val="0"/>
          <w:szCs w:val="24"/>
        </w:rPr>
        <w:t>By my signature, I certify that I have r</w:t>
      </w:r>
      <w:r w:rsidRPr="00EF799B">
        <w:rPr>
          <w:rFonts w:asciiTheme="minorHAnsi" w:hAnsiTheme="minorHAnsi" w:cstheme="minorHAnsi"/>
          <w:b w:val="0"/>
          <w:bCs w:val="0"/>
          <w:szCs w:val="24"/>
        </w:rPr>
        <w:t xml:space="preserve">ead and </w:t>
      </w:r>
      <w:r>
        <w:rPr>
          <w:rFonts w:asciiTheme="minorHAnsi" w:hAnsiTheme="minorHAnsi" w:cstheme="minorHAnsi"/>
          <w:b w:val="0"/>
          <w:bCs w:val="0"/>
          <w:szCs w:val="24"/>
        </w:rPr>
        <w:t xml:space="preserve">do </w:t>
      </w:r>
      <w:r w:rsidRPr="00EF799B">
        <w:rPr>
          <w:rFonts w:asciiTheme="minorHAnsi" w:hAnsiTheme="minorHAnsi" w:cstheme="minorHAnsi"/>
          <w:b w:val="0"/>
          <w:bCs w:val="0"/>
          <w:szCs w:val="24"/>
        </w:rPr>
        <w:t xml:space="preserve">understand </w:t>
      </w:r>
      <w:r>
        <w:rPr>
          <w:rFonts w:asciiTheme="minorHAnsi" w:hAnsiTheme="minorHAnsi" w:cstheme="minorHAnsi"/>
          <w:b w:val="0"/>
          <w:bCs w:val="0"/>
          <w:szCs w:val="24"/>
        </w:rPr>
        <w:t>the College’s</w:t>
      </w:r>
      <w:r w:rsidRPr="00EF799B">
        <w:rPr>
          <w:rFonts w:asciiTheme="minorHAnsi" w:hAnsiTheme="minorHAnsi" w:cstheme="minorHAnsi"/>
          <w:b w:val="0"/>
          <w:bCs w:val="0"/>
          <w:szCs w:val="24"/>
        </w:rPr>
        <w:t xml:space="preserve"> </w:t>
      </w:r>
      <w:r>
        <w:rPr>
          <w:rFonts w:asciiTheme="minorHAnsi" w:hAnsiTheme="minorHAnsi" w:cstheme="minorHAnsi"/>
          <w:b w:val="0"/>
          <w:bCs w:val="0"/>
          <w:szCs w:val="24"/>
        </w:rPr>
        <w:t xml:space="preserve">financial and my administrative </w:t>
      </w:r>
      <w:r w:rsidRPr="00EF799B">
        <w:rPr>
          <w:rFonts w:asciiTheme="minorHAnsi" w:hAnsiTheme="minorHAnsi" w:cstheme="minorHAnsi"/>
          <w:b w:val="0"/>
          <w:bCs w:val="0"/>
          <w:szCs w:val="24"/>
        </w:rPr>
        <w:t>responsibilities</w:t>
      </w:r>
      <w:r>
        <w:rPr>
          <w:rFonts w:asciiTheme="minorHAnsi" w:hAnsiTheme="minorHAnsi" w:cstheme="minorHAnsi"/>
          <w:b w:val="0"/>
          <w:bCs w:val="0"/>
          <w:szCs w:val="24"/>
        </w:rPr>
        <w:t>, as project director</w:t>
      </w:r>
      <w:r w:rsidRPr="00EF799B">
        <w:rPr>
          <w:rFonts w:asciiTheme="minorHAnsi" w:hAnsiTheme="minorHAnsi" w:cstheme="minorHAnsi"/>
          <w:b w:val="0"/>
          <w:bCs w:val="0"/>
          <w:szCs w:val="24"/>
        </w:rPr>
        <w:t xml:space="preserve"> </w:t>
      </w:r>
      <w:r>
        <w:rPr>
          <w:rFonts w:asciiTheme="minorHAnsi" w:hAnsiTheme="minorHAnsi" w:cstheme="minorHAnsi"/>
          <w:b w:val="0"/>
          <w:bCs w:val="0"/>
          <w:szCs w:val="24"/>
        </w:rPr>
        <w:t xml:space="preserve">for the grant named above.  I </w:t>
      </w:r>
      <w:r w:rsidRPr="00EF799B">
        <w:rPr>
          <w:rFonts w:asciiTheme="minorHAnsi" w:hAnsiTheme="minorHAnsi" w:cstheme="minorHAnsi"/>
          <w:b w:val="0"/>
          <w:bCs w:val="0"/>
          <w:szCs w:val="24"/>
        </w:rPr>
        <w:t xml:space="preserve">agree to abide by all requirements of the </w:t>
      </w:r>
      <w:r>
        <w:rPr>
          <w:rFonts w:asciiTheme="minorHAnsi" w:hAnsiTheme="minorHAnsi" w:cstheme="minorHAnsi"/>
          <w:b w:val="0"/>
          <w:bCs w:val="0"/>
          <w:szCs w:val="24"/>
        </w:rPr>
        <w:t>g</w:t>
      </w:r>
      <w:r w:rsidRPr="00EF799B">
        <w:rPr>
          <w:rFonts w:asciiTheme="minorHAnsi" w:hAnsiTheme="minorHAnsi" w:cstheme="minorHAnsi"/>
          <w:b w:val="0"/>
          <w:bCs w:val="0"/>
          <w:szCs w:val="24"/>
        </w:rPr>
        <w:t xml:space="preserve">ranting </w:t>
      </w:r>
      <w:r>
        <w:rPr>
          <w:rFonts w:asciiTheme="minorHAnsi" w:hAnsiTheme="minorHAnsi" w:cstheme="minorHAnsi"/>
          <w:b w:val="0"/>
          <w:bCs w:val="0"/>
          <w:szCs w:val="24"/>
        </w:rPr>
        <w:t>agency as outlined in the proposal; the award documents, including the grant agreement;</w:t>
      </w:r>
      <w:r w:rsidRPr="00EF799B">
        <w:rPr>
          <w:rFonts w:asciiTheme="minorHAnsi" w:hAnsiTheme="minorHAnsi" w:cstheme="minorHAnsi"/>
          <w:b w:val="0"/>
          <w:bCs w:val="0"/>
          <w:szCs w:val="24"/>
        </w:rPr>
        <w:t xml:space="preserve"> as well as all </w:t>
      </w:r>
      <w:r>
        <w:rPr>
          <w:rFonts w:asciiTheme="minorHAnsi" w:hAnsiTheme="minorHAnsi" w:cstheme="minorHAnsi"/>
          <w:b w:val="0"/>
          <w:bCs w:val="0"/>
          <w:szCs w:val="24"/>
        </w:rPr>
        <w:t xml:space="preserve">applicable </w:t>
      </w:r>
      <w:r w:rsidRPr="00EF799B">
        <w:rPr>
          <w:rFonts w:asciiTheme="minorHAnsi" w:hAnsiTheme="minorHAnsi" w:cstheme="minorHAnsi"/>
          <w:b w:val="0"/>
          <w:bCs w:val="0"/>
          <w:szCs w:val="24"/>
        </w:rPr>
        <w:t>state, local, and federal laws.</w:t>
      </w:r>
      <w:r>
        <w:rPr>
          <w:rFonts w:asciiTheme="minorHAnsi" w:hAnsiTheme="minorHAnsi" w:cstheme="minorHAnsi"/>
          <w:b w:val="0"/>
          <w:bCs w:val="0"/>
          <w:szCs w:val="24"/>
        </w:rPr>
        <w:t xml:space="preserve"> Further, I agree to implement this project within the </w:t>
      </w:r>
      <w:r w:rsidRPr="00EF799B">
        <w:rPr>
          <w:rFonts w:asciiTheme="minorHAnsi" w:hAnsiTheme="minorHAnsi" w:cstheme="minorHAnsi"/>
          <w:b w:val="0"/>
          <w:bCs w:val="0"/>
          <w:szCs w:val="24"/>
        </w:rPr>
        <w:t xml:space="preserve">policies and procedures </w:t>
      </w:r>
      <w:r>
        <w:rPr>
          <w:rFonts w:asciiTheme="minorHAnsi" w:hAnsiTheme="minorHAnsi" w:cstheme="minorHAnsi"/>
          <w:b w:val="0"/>
          <w:bCs w:val="0"/>
          <w:szCs w:val="24"/>
        </w:rPr>
        <w:t>of</w:t>
      </w:r>
      <w:r w:rsidRPr="00EF799B">
        <w:rPr>
          <w:rFonts w:asciiTheme="minorHAnsi" w:hAnsiTheme="minorHAnsi" w:cstheme="minorHAnsi"/>
          <w:b w:val="0"/>
          <w:bCs w:val="0"/>
          <w:szCs w:val="24"/>
        </w:rPr>
        <w:t xml:space="preserve"> Miami Dade Coll</w:t>
      </w:r>
      <w:r>
        <w:rPr>
          <w:rFonts w:asciiTheme="minorHAnsi" w:hAnsiTheme="minorHAnsi" w:cstheme="minorHAnsi"/>
          <w:b w:val="0"/>
          <w:bCs w:val="0"/>
          <w:szCs w:val="24"/>
        </w:rPr>
        <w:t xml:space="preserve">ege. I understand that failure to comply with the terms of this document and the grant documents may result in disciplinary action. </w:t>
      </w:r>
    </w:p>
    <w:p w14:paraId="2A4F5DB7" w14:textId="77777777" w:rsidR="00FC55F0" w:rsidRPr="00EF799B" w:rsidRDefault="00FC55F0" w:rsidP="00FC55F0">
      <w:pPr>
        <w:pStyle w:val="Subtitle"/>
        <w:jc w:val="left"/>
        <w:rPr>
          <w:rFonts w:asciiTheme="minorHAnsi" w:hAnsiTheme="minorHAnsi" w:cstheme="minorHAnsi"/>
          <w:b w:val="0"/>
          <w:bCs w:val="0"/>
          <w:szCs w:val="24"/>
        </w:rPr>
      </w:pPr>
    </w:p>
    <w:p w14:paraId="41CAF6D1" w14:textId="77777777" w:rsidR="00FC55F0" w:rsidRDefault="00FC55F0" w:rsidP="00FC55F0">
      <w:pPr>
        <w:pStyle w:val="Subtitle"/>
        <w:jc w:val="left"/>
        <w:rPr>
          <w:b w:val="0"/>
          <w:bCs w:val="0"/>
          <w:szCs w:val="24"/>
        </w:rPr>
      </w:pPr>
    </w:p>
    <w:p w14:paraId="226B98C1" w14:textId="77777777" w:rsidR="00FC55F0" w:rsidRDefault="00FC55F0" w:rsidP="00FC55F0">
      <w:pPr>
        <w:pStyle w:val="Subtitle"/>
        <w:jc w:val="left"/>
        <w:rPr>
          <w:b w:val="0"/>
          <w:bCs w:val="0"/>
          <w:szCs w:val="24"/>
        </w:rPr>
      </w:pPr>
    </w:p>
    <w:p w14:paraId="14CFDC03" w14:textId="77777777" w:rsidR="00FC55F0" w:rsidRPr="00DE152F" w:rsidRDefault="00FC55F0" w:rsidP="00FC55F0">
      <w:pPr>
        <w:pStyle w:val="Subtitle"/>
        <w:jc w:val="left"/>
        <w:rPr>
          <w:bCs w:val="0"/>
          <w:szCs w:val="24"/>
        </w:rPr>
      </w:pPr>
      <w:r w:rsidRPr="00DE152F">
        <w:rPr>
          <w:bCs w:val="0"/>
          <w:szCs w:val="24"/>
        </w:rPr>
        <w:t>_____________________________________</w:t>
      </w:r>
    </w:p>
    <w:p w14:paraId="053825E7" w14:textId="77777777" w:rsidR="00FC55F0" w:rsidRDefault="00FC55F0" w:rsidP="00FC55F0">
      <w:pPr>
        <w:pStyle w:val="Subtitle"/>
        <w:jc w:val="left"/>
        <w:rPr>
          <w:rFonts w:asciiTheme="minorHAnsi" w:hAnsiTheme="minorHAnsi" w:cstheme="minorHAnsi"/>
          <w:b w:val="0"/>
          <w:bCs w:val="0"/>
          <w:szCs w:val="24"/>
        </w:rPr>
      </w:pPr>
      <w:r w:rsidRPr="00CE5A09">
        <w:rPr>
          <w:rFonts w:asciiTheme="minorHAnsi" w:hAnsiTheme="minorHAnsi" w:cstheme="minorHAnsi"/>
          <w:b w:val="0"/>
          <w:bCs w:val="0"/>
          <w:szCs w:val="24"/>
        </w:rPr>
        <w:t>Project Director</w:t>
      </w:r>
      <w:r>
        <w:rPr>
          <w:rFonts w:asciiTheme="minorHAnsi" w:hAnsiTheme="minorHAnsi" w:cstheme="minorHAnsi"/>
          <w:b w:val="0"/>
          <w:bCs w:val="0"/>
          <w:szCs w:val="24"/>
        </w:rPr>
        <w:t xml:space="preserve"> Name (Please Print) </w:t>
      </w:r>
    </w:p>
    <w:p w14:paraId="5612B4FB" w14:textId="77777777" w:rsidR="00FC55F0" w:rsidRDefault="00FC55F0" w:rsidP="00FC55F0">
      <w:pPr>
        <w:pStyle w:val="Subtitle"/>
        <w:jc w:val="left"/>
        <w:rPr>
          <w:rFonts w:asciiTheme="minorHAnsi" w:hAnsiTheme="minorHAnsi" w:cstheme="minorHAnsi"/>
          <w:b w:val="0"/>
          <w:bCs w:val="0"/>
          <w:szCs w:val="24"/>
        </w:rPr>
      </w:pPr>
    </w:p>
    <w:p w14:paraId="26B5E584" w14:textId="77777777" w:rsidR="00FC55F0" w:rsidRDefault="00FC55F0" w:rsidP="00FC55F0">
      <w:pPr>
        <w:pStyle w:val="Subtitle"/>
        <w:jc w:val="left"/>
        <w:rPr>
          <w:rFonts w:asciiTheme="minorHAnsi" w:hAnsiTheme="minorHAnsi" w:cstheme="minorHAnsi"/>
          <w:b w:val="0"/>
          <w:bCs w:val="0"/>
          <w:szCs w:val="24"/>
        </w:rPr>
      </w:pPr>
    </w:p>
    <w:p w14:paraId="2B32B4BF" w14:textId="77777777" w:rsidR="00FC55F0" w:rsidRDefault="00FC55F0" w:rsidP="00FC55F0">
      <w:pPr>
        <w:pStyle w:val="Subtitle"/>
        <w:jc w:val="left"/>
        <w:rPr>
          <w:rFonts w:asciiTheme="minorHAnsi" w:hAnsiTheme="minorHAnsi" w:cstheme="minorHAnsi"/>
          <w:b w:val="0"/>
          <w:bCs w:val="0"/>
          <w:szCs w:val="24"/>
        </w:rPr>
      </w:pPr>
      <w:r>
        <w:rPr>
          <w:rFonts w:asciiTheme="minorHAnsi" w:hAnsiTheme="minorHAnsi" w:cstheme="minorHAnsi"/>
          <w:b w:val="0"/>
          <w:bCs w:val="0"/>
          <w:szCs w:val="24"/>
        </w:rPr>
        <w:t>______________________________________</w:t>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t>________________________</w:t>
      </w:r>
    </w:p>
    <w:p w14:paraId="534CDB47" w14:textId="77777777" w:rsidR="00FC55F0" w:rsidRDefault="00FC55F0" w:rsidP="00FC55F0">
      <w:pPr>
        <w:pStyle w:val="Subtitle"/>
        <w:jc w:val="left"/>
        <w:rPr>
          <w:rFonts w:asciiTheme="minorHAnsi" w:hAnsiTheme="minorHAnsi" w:cstheme="minorHAnsi"/>
          <w:b w:val="0"/>
          <w:bCs w:val="0"/>
          <w:szCs w:val="24"/>
        </w:rPr>
      </w:pPr>
      <w:r>
        <w:rPr>
          <w:rFonts w:asciiTheme="minorHAnsi" w:hAnsiTheme="minorHAnsi" w:cstheme="minorHAnsi"/>
          <w:b w:val="0"/>
          <w:bCs w:val="0"/>
          <w:szCs w:val="24"/>
        </w:rPr>
        <w:t>Project Director Signature</w:t>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t>Date</w:t>
      </w:r>
    </w:p>
    <w:p w14:paraId="46850F1B" w14:textId="77777777" w:rsidR="00FC55F0" w:rsidRDefault="00FC55F0" w:rsidP="00FC55F0">
      <w:pPr>
        <w:pStyle w:val="Subtitle"/>
        <w:jc w:val="left"/>
        <w:rPr>
          <w:rFonts w:asciiTheme="minorHAnsi" w:hAnsiTheme="minorHAnsi" w:cstheme="minorHAnsi"/>
          <w:b w:val="0"/>
          <w:bCs w:val="0"/>
          <w:szCs w:val="24"/>
        </w:rPr>
      </w:pPr>
    </w:p>
    <w:p w14:paraId="79A15041" w14:textId="77777777" w:rsidR="00FC55F0" w:rsidRDefault="00FC55F0" w:rsidP="00FC55F0">
      <w:pPr>
        <w:pStyle w:val="Subtitle"/>
        <w:jc w:val="left"/>
        <w:rPr>
          <w:rFonts w:asciiTheme="minorHAnsi" w:hAnsiTheme="minorHAnsi" w:cstheme="minorHAnsi"/>
          <w:b w:val="0"/>
          <w:bCs w:val="0"/>
          <w:szCs w:val="24"/>
        </w:rPr>
      </w:pPr>
    </w:p>
    <w:p w14:paraId="3C90B876" w14:textId="77777777" w:rsidR="00FC55F0" w:rsidRDefault="00FC55F0" w:rsidP="00FC55F0">
      <w:pPr>
        <w:pStyle w:val="Subtitle"/>
        <w:jc w:val="left"/>
        <w:rPr>
          <w:rFonts w:asciiTheme="minorHAnsi" w:hAnsiTheme="minorHAnsi" w:cstheme="minorHAnsi"/>
          <w:b w:val="0"/>
          <w:bCs w:val="0"/>
          <w:szCs w:val="24"/>
        </w:rPr>
      </w:pPr>
      <w:r>
        <w:rPr>
          <w:rFonts w:asciiTheme="minorHAnsi" w:hAnsiTheme="minorHAnsi" w:cstheme="minorHAnsi"/>
          <w:b w:val="0"/>
          <w:bCs w:val="0"/>
          <w:szCs w:val="24"/>
        </w:rPr>
        <w:t>______________________________________</w:t>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t>________________________</w:t>
      </w:r>
    </w:p>
    <w:p w14:paraId="1701619C" w14:textId="77777777" w:rsidR="00FC55F0" w:rsidRPr="00CE5A09" w:rsidRDefault="00FC55F0" w:rsidP="00FC55F0">
      <w:pPr>
        <w:pStyle w:val="Subtitle"/>
        <w:jc w:val="left"/>
        <w:rPr>
          <w:rFonts w:asciiTheme="minorHAnsi" w:hAnsiTheme="minorHAnsi" w:cstheme="minorHAnsi"/>
          <w:b w:val="0"/>
          <w:bCs w:val="0"/>
          <w:szCs w:val="24"/>
        </w:rPr>
      </w:pPr>
      <w:r>
        <w:rPr>
          <w:rFonts w:asciiTheme="minorHAnsi" w:hAnsiTheme="minorHAnsi" w:cstheme="minorHAnsi"/>
          <w:b w:val="0"/>
          <w:bCs w:val="0"/>
          <w:szCs w:val="24"/>
        </w:rPr>
        <w:t>Grant Compliance Officer Signature</w:t>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r>
      <w:r>
        <w:rPr>
          <w:rFonts w:asciiTheme="minorHAnsi" w:hAnsiTheme="minorHAnsi" w:cstheme="minorHAnsi"/>
          <w:b w:val="0"/>
          <w:bCs w:val="0"/>
          <w:szCs w:val="24"/>
        </w:rPr>
        <w:tab/>
        <w:t>Date</w:t>
      </w:r>
    </w:p>
    <w:p w14:paraId="2B0A4FE0" w14:textId="77777777" w:rsidR="00FC55F0" w:rsidRPr="00CE5A09" w:rsidRDefault="00FC55F0" w:rsidP="00FC55F0">
      <w:pPr>
        <w:pStyle w:val="Subtitle"/>
        <w:jc w:val="left"/>
        <w:rPr>
          <w:rFonts w:asciiTheme="minorHAnsi" w:hAnsiTheme="minorHAnsi" w:cstheme="minorHAnsi"/>
          <w:b w:val="0"/>
          <w:bCs w:val="0"/>
          <w:szCs w:val="24"/>
        </w:rPr>
      </w:pPr>
    </w:p>
    <w:p w14:paraId="45A712AD" w14:textId="77777777" w:rsidR="00E022CA" w:rsidRPr="00CE5A09" w:rsidRDefault="00E022CA" w:rsidP="00E022CA">
      <w:pPr>
        <w:pStyle w:val="Subtitle"/>
        <w:jc w:val="left"/>
        <w:rPr>
          <w:rFonts w:asciiTheme="minorHAnsi" w:hAnsiTheme="minorHAnsi" w:cstheme="minorHAnsi"/>
          <w:b w:val="0"/>
          <w:bCs w:val="0"/>
          <w:szCs w:val="24"/>
        </w:rPr>
      </w:pPr>
    </w:p>
    <w:p w14:paraId="35844992" w14:textId="77777777" w:rsidR="00261C34" w:rsidRDefault="00261C34" w:rsidP="002E4C9A">
      <w:pPr>
        <w:tabs>
          <w:tab w:val="left" w:pos="1120"/>
        </w:tabs>
      </w:pPr>
    </w:p>
    <w:p w14:paraId="2F072DE6" w14:textId="77777777" w:rsidR="00261C34" w:rsidRDefault="00261C34" w:rsidP="002E4C9A">
      <w:pPr>
        <w:tabs>
          <w:tab w:val="left" w:pos="1120"/>
        </w:tabs>
      </w:pPr>
    </w:p>
    <w:p w14:paraId="41788B73" w14:textId="77777777" w:rsidR="00261C34" w:rsidRDefault="00261C34" w:rsidP="002E4C9A">
      <w:pPr>
        <w:tabs>
          <w:tab w:val="left" w:pos="1120"/>
        </w:tabs>
      </w:pPr>
    </w:p>
    <w:p w14:paraId="488A8BC6" w14:textId="77777777" w:rsidR="00261C34" w:rsidRDefault="00261C34" w:rsidP="002E4C9A">
      <w:pPr>
        <w:tabs>
          <w:tab w:val="left" w:pos="1120"/>
        </w:tabs>
      </w:pPr>
    </w:p>
    <w:p w14:paraId="06211256" w14:textId="77777777" w:rsidR="00261C34" w:rsidRDefault="00261C34" w:rsidP="00261C34">
      <w:pPr>
        <w:pStyle w:val="Teresa"/>
      </w:pPr>
      <w:bookmarkStart w:id="51" w:name="_Toc399329566"/>
      <w:r>
        <w:t>Index</w:t>
      </w:r>
      <w:bookmarkEnd w:id="51"/>
      <w:r w:rsidR="002E4C9A">
        <w:tab/>
      </w:r>
    </w:p>
    <w:tbl>
      <w:tblPr>
        <w:tblStyle w:val="TableGrid"/>
        <w:tblW w:w="0" w:type="auto"/>
        <w:tblLook w:val="04A0" w:firstRow="1" w:lastRow="0" w:firstColumn="1" w:lastColumn="0" w:noHBand="0" w:noVBand="1"/>
      </w:tblPr>
      <w:tblGrid>
        <w:gridCol w:w="4788"/>
        <w:gridCol w:w="4788"/>
      </w:tblGrid>
      <w:tr w:rsidR="00261C34" w14:paraId="3FDFF026" w14:textId="77777777" w:rsidTr="00261C34">
        <w:tc>
          <w:tcPr>
            <w:tcW w:w="4788" w:type="dxa"/>
            <w:tcBorders>
              <w:top w:val="single" w:sz="4" w:space="0" w:color="auto"/>
              <w:left w:val="single" w:sz="4" w:space="0" w:color="auto"/>
              <w:bottom w:val="single" w:sz="4" w:space="0" w:color="auto"/>
              <w:right w:val="single" w:sz="4" w:space="0" w:color="auto"/>
            </w:tcBorders>
            <w:hideMark/>
          </w:tcPr>
          <w:p w14:paraId="3DC913D5" w14:textId="77777777" w:rsidR="00261C34" w:rsidRDefault="00261C34">
            <w:pPr>
              <w:jc w:val="center"/>
              <w:rPr>
                <w:b/>
                <w:sz w:val="24"/>
                <w:szCs w:val="24"/>
              </w:rPr>
            </w:pPr>
            <w:r>
              <w:rPr>
                <w:b/>
                <w:sz w:val="24"/>
                <w:szCs w:val="24"/>
              </w:rPr>
              <w:t>TOPIC</w:t>
            </w:r>
          </w:p>
        </w:tc>
        <w:tc>
          <w:tcPr>
            <w:tcW w:w="4788" w:type="dxa"/>
            <w:tcBorders>
              <w:top w:val="single" w:sz="4" w:space="0" w:color="auto"/>
              <w:left w:val="single" w:sz="4" w:space="0" w:color="auto"/>
              <w:bottom w:val="single" w:sz="4" w:space="0" w:color="auto"/>
              <w:right w:val="single" w:sz="4" w:space="0" w:color="auto"/>
            </w:tcBorders>
            <w:hideMark/>
          </w:tcPr>
          <w:p w14:paraId="660A9AC2" w14:textId="77777777" w:rsidR="00261C34" w:rsidRDefault="00261C34">
            <w:pPr>
              <w:jc w:val="center"/>
              <w:rPr>
                <w:b/>
                <w:sz w:val="24"/>
                <w:szCs w:val="24"/>
              </w:rPr>
            </w:pPr>
            <w:r>
              <w:rPr>
                <w:b/>
                <w:sz w:val="24"/>
                <w:szCs w:val="24"/>
              </w:rPr>
              <w:t>RELATED GAG QUESTIONS</w:t>
            </w:r>
          </w:p>
        </w:tc>
      </w:tr>
      <w:tr w:rsidR="00261C34" w14:paraId="14F16B72"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0D0CBC52" w14:textId="77777777" w:rsidR="00261C34" w:rsidRDefault="00261C34">
            <w:pPr>
              <w:rPr>
                <w:b/>
              </w:rPr>
            </w:pPr>
            <w:r>
              <w:rPr>
                <w:b/>
              </w:rPr>
              <w:t>Resource Development and the Pre-Award Process</w:t>
            </w:r>
          </w:p>
        </w:tc>
        <w:tc>
          <w:tcPr>
            <w:tcW w:w="4788" w:type="dxa"/>
            <w:tcBorders>
              <w:top w:val="single" w:sz="4" w:space="0" w:color="auto"/>
              <w:left w:val="single" w:sz="4" w:space="0" w:color="auto"/>
              <w:bottom w:val="single" w:sz="4" w:space="0" w:color="auto"/>
              <w:right w:val="single" w:sz="4" w:space="0" w:color="auto"/>
            </w:tcBorders>
            <w:hideMark/>
          </w:tcPr>
          <w:p w14:paraId="3CA15973" w14:textId="77777777" w:rsidR="00261C34" w:rsidRDefault="00261C34">
            <w:pPr>
              <w:rPr>
                <w:sz w:val="20"/>
                <w:szCs w:val="20"/>
              </w:rPr>
            </w:pPr>
            <w:r>
              <w:rPr>
                <w:sz w:val="20"/>
                <w:szCs w:val="20"/>
              </w:rPr>
              <w:t>Pre Award Risk Assessment 5.1.2D</w:t>
            </w:r>
          </w:p>
        </w:tc>
      </w:tr>
      <w:tr w:rsidR="00261C34" w14:paraId="46B132EB"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0CB39FA7"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620075B9" w14:textId="77777777" w:rsidR="00261C34" w:rsidRDefault="00261C34">
            <w:pPr>
              <w:rPr>
                <w:sz w:val="20"/>
                <w:szCs w:val="20"/>
              </w:rPr>
            </w:pPr>
            <w:r>
              <w:rPr>
                <w:sz w:val="20"/>
                <w:szCs w:val="20"/>
              </w:rPr>
              <w:t>Subrecipients and 2.3.1A</w:t>
            </w:r>
          </w:p>
        </w:tc>
      </w:tr>
      <w:tr w:rsidR="00261C34" w14:paraId="7401135F"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16FB2CC0"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3CF09140" w14:textId="77777777" w:rsidR="00261C34" w:rsidRDefault="00261C34">
            <w:pPr>
              <w:rPr>
                <w:sz w:val="20"/>
                <w:szCs w:val="20"/>
              </w:rPr>
            </w:pPr>
            <w:r>
              <w:rPr>
                <w:sz w:val="20"/>
                <w:szCs w:val="20"/>
              </w:rPr>
              <w:t>Authority to Commit Organization 1.1.1A &amp; C; 2.1.1C</w:t>
            </w:r>
          </w:p>
        </w:tc>
      </w:tr>
      <w:tr w:rsidR="00261C34" w14:paraId="030BDCEE"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68511C85" w14:textId="77777777" w:rsidR="00261C34" w:rsidRDefault="00261C34">
            <w:pPr>
              <w:rPr>
                <w:b/>
              </w:rPr>
            </w:pPr>
            <w:r>
              <w:rPr>
                <w:b/>
              </w:rPr>
              <w:t>Award Notification and Contract Execution</w:t>
            </w:r>
          </w:p>
        </w:tc>
        <w:tc>
          <w:tcPr>
            <w:tcW w:w="4788" w:type="dxa"/>
            <w:tcBorders>
              <w:top w:val="single" w:sz="4" w:space="0" w:color="auto"/>
              <w:left w:val="single" w:sz="4" w:space="0" w:color="auto"/>
              <w:bottom w:val="single" w:sz="4" w:space="0" w:color="auto"/>
              <w:right w:val="single" w:sz="4" w:space="0" w:color="auto"/>
            </w:tcBorders>
            <w:hideMark/>
          </w:tcPr>
          <w:p w14:paraId="0AC001A5" w14:textId="77777777" w:rsidR="00261C34" w:rsidRDefault="00261C34">
            <w:pPr>
              <w:rPr>
                <w:sz w:val="20"/>
                <w:szCs w:val="20"/>
              </w:rPr>
            </w:pPr>
            <w:r>
              <w:rPr>
                <w:sz w:val="20"/>
                <w:szCs w:val="20"/>
              </w:rPr>
              <w:t>Authority to Commit Organization 1.1.1A &amp; C; 2.1.1C</w:t>
            </w:r>
          </w:p>
        </w:tc>
      </w:tr>
      <w:tr w:rsidR="00261C34" w14:paraId="245E40DA"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79273C99"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714CA4E1" w14:textId="77777777" w:rsidR="00261C34" w:rsidRDefault="00261C34">
            <w:pPr>
              <w:rPr>
                <w:sz w:val="20"/>
                <w:szCs w:val="20"/>
              </w:rPr>
            </w:pPr>
            <w:r>
              <w:rPr>
                <w:sz w:val="20"/>
                <w:szCs w:val="20"/>
              </w:rPr>
              <w:t>Board of Trustees Award Oversight 1.5.1B</w:t>
            </w:r>
          </w:p>
        </w:tc>
      </w:tr>
      <w:tr w:rsidR="00261C34" w14:paraId="21240B31"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4EEAC170" w14:textId="77777777" w:rsidR="00261C34" w:rsidRDefault="00261C34">
            <w:pPr>
              <w:rPr>
                <w:b/>
              </w:rPr>
            </w:pPr>
            <w:r>
              <w:rPr>
                <w:b/>
              </w:rPr>
              <w:t>Applicable Rules, Regulations, and Requirements</w:t>
            </w:r>
          </w:p>
        </w:tc>
        <w:tc>
          <w:tcPr>
            <w:tcW w:w="4788" w:type="dxa"/>
            <w:tcBorders>
              <w:top w:val="single" w:sz="4" w:space="0" w:color="auto"/>
              <w:left w:val="single" w:sz="4" w:space="0" w:color="auto"/>
              <w:bottom w:val="single" w:sz="4" w:space="0" w:color="auto"/>
              <w:right w:val="single" w:sz="4" w:space="0" w:color="auto"/>
            </w:tcBorders>
            <w:hideMark/>
          </w:tcPr>
          <w:p w14:paraId="1F0BC227" w14:textId="77777777" w:rsidR="00261C34" w:rsidRDefault="00261C34">
            <w:pPr>
              <w:rPr>
                <w:sz w:val="20"/>
                <w:szCs w:val="20"/>
              </w:rPr>
            </w:pPr>
            <w:r>
              <w:rPr>
                <w:sz w:val="20"/>
                <w:szCs w:val="20"/>
              </w:rPr>
              <w:t xml:space="preserve">Rules &amp; Regulations Cited throughout </w:t>
            </w:r>
          </w:p>
        </w:tc>
      </w:tr>
      <w:tr w:rsidR="00261C34" w14:paraId="77586EE6"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7ECE130A"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42BD6855" w14:textId="77777777" w:rsidR="00261C34" w:rsidRDefault="00261C34">
            <w:pPr>
              <w:rPr>
                <w:sz w:val="20"/>
                <w:szCs w:val="20"/>
              </w:rPr>
            </w:pPr>
            <w:r>
              <w:rPr>
                <w:sz w:val="20"/>
                <w:szCs w:val="20"/>
              </w:rPr>
              <w:t>Mandatory Cost Principles 4.2.1B</w:t>
            </w:r>
          </w:p>
        </w:tc>
      </w:tr>
      <w:tr w:rsidR="00261C34" w14:paraId="2EF840BC"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16A36E96"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16D61BE1" w14:textId="77777777" w:rsidR="00261C34" w:rsidRDefault="00261C34">
            <w:pPr>
              <w:rPr>
                <w:sz w:val="20"/>
                <w:szCs w:val="20"/>
              </w:rPr>
            </w:pPr>
            <w:r>
              <w:rPr>
                <w:sz w:val="20"/>
                <w:szCs w:val="20"/>
              </w:rPr>
              <w:t>Cost Accounting Standards 4.2.1A-D; 4.2.2A-C; 4.2.3A-C; 4.2.4A-C; 4.2.5A-E; 4.3.1A-F; 4.4.1A-B</w:t>
            </w:r>
          </w:p>
        </w:tc>
      </w:tr>
      <w:tr w:rsidR="00261C34" w14:paraId="5CC59850"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04D83668"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75ABD98B" w14:textId="77777777" w:rsidR="00261C34" w:rsidRDefault="00261C34">
            <w:pPr>
              <w:rPr>
                <w:sz w:val="20"/>
                <w:szCs w:val="20"/>
              </w:rPr>
            </w:pPr>
            <w:r>
              <w:rPr>
                <w:sz w:val="20"/>
                <w:szCs w:val="20"/>
              </w:rPr>
              <w:t xml:space="preserve">MDC Policies &amp; Procedures Cited throughout </w:t>
            </w:r>
          </w:p>
        </w:tc>
      </w:tr>
      <w:tr w:rsidR="00261C34" w14:paraId="46441EF2"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237127C8" w14:textId="77777777" w:rsidR="00261C34" w:rsidRDefault="00261C34">
            <w:pPr>
              <w:rPr>
                <w:b/>
              </w:rPr>
            </w:pPr>
            <w:r>
              <w:rPr>
                <w:b/>
              </w:rPr>
              <w:t>Allowability of Costs</w:t>
            </w:r>
          </w:p>
        </w:tc>
        <w:tc>
          <w:tcPr>
            <w:tcW w:w="4788" w:type="dxa"/>
            <w:tcBorders>
              <w:top w:val="single" w:sz="4" w:space="0" w:color="auto"/>
              <w:left w:val="single" w:sz="4" w:space="0" w:color="auto"/>
              <w:bottom w:val="single" w:sz="4" w:space="0" w:color="auto"/>
              <w:right w:val="single" w:sz="4" w:space="0" w:color="auto"/>
            </w:tcBorders>
            <w:hideMark/>
          </w:tcPr>
          <w:p w14:paraId="470FDAA7" w14:textId="77777777" w:rsidR="00261C34" w:rsidRDefault="00261C34">
            <w:pPr>
              <w:rPr>
                <w:sz w:val="20"/>
                <w:szCs w:val="20"/>
              </w:rPr>
            </w:pPr>
            <w:r>
              <w:rPr>
                <w:sz w:val="20"/>
                <w:szCs w:val="20"/>
              </w:rPr>
              <w:t>Allowable Costs 4.2.2A</w:t>
            </w:r>
          </w:p>
        </w:tc>
      </w:tr>
      <w:tr w:rsidR="00261C34" w14:paraId="609929CC"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3E64016E"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1D97B8CC" w14:textId="77777777" w:rsidR="00261C34" w:rsidRDefault="00261C34">
            <w:pPr>
              <w:rPr>
                <w:sz w:val="20"/>
                <w:szCs w:val="20"/>
              </w:rPr>
            </w:pPr>
            <w:r>
              <w:rPr>
                <w:sz w:val="20"/>
                <w:szCs w:val="20"/>
              </w:rPr>
              <w:t>Identification and Segregation of Unallowable Costs 4.2.1A; 4.2.3 A-C</w:t>
            </w:r>
          </w:p>
        </w:tc>
      </w:tr>
      <w:tr w:rsidR="00261C34" w14:paraId="5C811094"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6EE56015" w14:textId="77777777" w:rsidR="00261C34" w:rsidRDefault="00261C34">
            <w:pPr>
              <w:rPr>
                <w:b/>
              </w:rPr>
            </w:pPr>
            <w:r>
              <w:rPr>
                <w:b/>
              </w:rPr>
              <w:t>Travel on Grant Funded Programs</w:t>
            </w:r>
          </w:p>
        </w:tc>
        <w:tc>
          <w:tcPr>
            <w:tcW w:w="4788" w:type="dxa"/>
            <w:tcBorders>
              <w:top w:val="single" w:sz="4" w:space="0" w:color="auto"/>
              <w:left w:val="single" w:sz="4" w:space="0" w:color="auto"/>
              <w:bottom w:val="single" w:sz="4" w:space="0" w:color="auto"/>
              <w:right w:val="single" w:sz="4" w:space="0" w:color="auto"/>
            </w:tcBorders>
            <w:hideMark/>
          </w:tcPr>
          <w:p w14:paraId="70A3F1D3" w14:textId="77777777" w:rsidR="00261C34" w:rsidRDefault="00261C34">
            <w:pPr>
              <w:rPr>
                <w:sz w:val="20"/>
                <w:szCs w:val="20"/>
              </w:rPr>
            </w:pPr>
            <w:r>
              <w:rPr>
                <w:sz w:val="20"/>
                <w:szCs w:val="20"/>
              </w:rPr>
              <w:t>International Travel Policies 6.6.1A-D; 6.6.2 A &amp; B</w:t>
            </w:r>
          </w:p>
        </w:tc>
      </w:tr>
      <w:tr w:rsidR="00261C34" w14:paraId="363B8EF6"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5E65F161"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07E9FA7F" w14:textId="77777777" w:rsidR="00261C34" w:rsidRDefault="00261C34">
            <w:pPr>
              <w:rPr>
                <w:sz w:val="20"/>
                <w:szCs w:val="20"/>
              </w:rPr>
            </w:pPr>
            <w:r>
              <w:rPr>
                <w:sz w:val="20"/>
                <w:szCs w:val="20"/>
              </w:rPr>
              <w:t>Embargo Issues 6.6.2A</w:t>
            </w:r>
          </w:p>
        </w:tc>
      </w:tr>
      <w:tr w:rsidR="00261C34" w14:paraId="3BBE4B51"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25E84F62"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5C3A182D" w14:textId="77777777" w:rsidR="00261C34" w:rsidRDefault="00261C34">
            <w:pPr>
              <w:rPr>
                <w:sz w:val="20"/>
                <w:szCs w:val="20"/>
              </w:rPr>
            </w:pPr>
            <w:r>
              <w:rPr>
                <w:sz w:val="20"/>
                <w:szCs w:val="20"/>
              </w:rPr>
              <w:t>Fly America Act 6.6.2 A</w:t>
            </w:r>
          </w:p>
        </w:tc>
      </w:tr>
      <w:tr w:rsidR="00261C34" w14:paraId="30B9EF5C" w14:textId="77777777" w:rsidTr="00261C34">
        <w:tc>
          <w:tcPr>
            <w:tcW w:w="4788" w:type="dxa"/>
            <w:tcBorders>
              <w:top w:val="single" w:sz="4" w:space="0" w:color="auto"/>
              <w:left w:val="single" w:sz="4" w:space="0" w:color="auto"/>
              <w:bottom w:val="single" w:sz="4" w:space="0" w:color="auto"/>
              <w:right w:val="single" w:sz="4" w:space="0" w:color="auto"/>
            </w:tcBorders>
            <w:hideMark/>
          </w:tcPr>
          <w:p w14:paraId="0E5C3B85" w14:textId="77777777" w:rsidR="00261C34" w:rsidRDefault="00261C34">
            <w:pPr>
              <w:rPr>
                <w:b/>
              </w:rPr>
            </w:pPr>
            <w:r>
              <w:rPr>
                <w:b/>
              </w:rPr>
              <w:t>Budget Management</w:t>
            </w:r>
          </w:p>
        </w:tc>
        <w:tc>
          <w:tcPr>
            <w:tcW w:w="4788" w:type="dxa"/>
            <w:tcBorders>
              <w:top w:val="single" w:sz="4" w:space="0" w:color="auto"/>
              <w:left w:val="single" w:sz="4" w:space="0" w:color="auto"/>
              <w:bottom w:val="single" w:sz="4" w:space="0" w:color="auto"/>
              <w:right w:val="single" w:sz="4" w:space="0" w:color="auto"/>
            </w:tcBorders>
            <w:hideMark/>
          </w:tcPr>
          <w:p w14:paraId="03640FAC" w14:textId="77777777" w:rsidR="00261C34" w:rsidRDefault="00261C34">
            <w:pPr>
              <w:rPr>
                <w:sz w:val="20"/>
                <w:szCs w:val="20"/>
              </w:rPr>
            </w:pPr>
            <w:r>
              <w:rPr>
                <w:sz w:val="20"/>
                <w:szCs w:val="20"/>
              </w:rPr>
              <w:t>Financial Management Award Finances 4.1.2A-D</w:t>
            </w:r>
          </w:p>
        </w:tc>
      </w:tr>
      <w:tr w:rsidR="00261C34" w14:paraId="4B3B12E5"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682066E6" w14:textId="77777777" w:rsidR="00261C34" w:rsidRDefault="00261C34">
            <w:pPr>
              <w:rPr>
                <w:b/>
              </w:rPr>
            </w:pPr>
            <w:r>
              <w:rPr>
                <w:b/>
              </w:rPr>
              <w:t>Budget Tracking/Monitoring</w:t>
            </w:r>
          </w:p>
        </w:tc>
        <w:tc>
          <w:tcPr>
            <w:tcW w:w="4788" w:type="dxa"/>
            <w:tcBorders>
              <w:top w:val="single" w:sz="4" w:space="0" w:color="auto"/>
              <w:left w:val="single" w:sz="4" w:space="0" w:color="auto"/>
              <w:bottom w:val="single" w:sz="4" w:space="0" w:color="auto"/>
              <w:right w:val="single" w:sz="4" w:space="0" w:color="auto"/>
            </w:tcBorders>
            <w:hideMark/>
          </w:tcPr>
          <w:p w14:paraId="3E187486" w14:textId="77777777" w:rsidR="00261C34" w:rsidRDefault="00261C34">
            <w:pPr>
              <w:rPr>
                <w:sz w:val="20"/>
                <w:szCs w:val="20"/>
              </w:rPr>
            </w:pPr>
            <w:r>
              <w:rPr>
                <w:sz w:val="20"/>
                <w:szCs w:val="20"/>
              </w:rPr>
              <w:t>Monitoring Expenditures 3.3.1A &amp; C; 3.3.3A</w:t>
            </w:r>
          </w:p>
        </w:tc>
      </w:tr>
      <w:tr w:rsidR="00261C34" w14:paraId="04E91137"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3450A958"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157D59C1" w14:textId="77777777" w:rsidR="00261C34" w:rsidRDefault="00261C34">
            <w:pPr>
              <w:rPr>
                <w:sz w:val="20"/>
                <w:szCs w:val="20"/>
              </w:rPr>
            </w:pPr>
            <w:r>
              <w:rPr>
                <w:sz w:val="20"/>
                <w:szCs w:val="20"/>
              </w:rPr>
              <w:t>Project Director Responsibility 3.3.1 G &amp; I</w:t>
            </w:r>
          </w:p>
        </w:tc>
      </w:tr>
      <w:tr w:rsidR="00261C34" w14:paraId="0624A816"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7C46251F"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2A0B14AB" w14:textId="77777777" w:rsidR="00261C34" w:rsidRDefault="00261C34">
            <w:pPr>
              <w:rPr>
                <w:sz w:val="20"/>
                <w:szCs w:val="20"/>
              </w:rPr>
            </w:pPr>
            <w:r>
              <w:rPr>
                <w:sz w:val="20"/>
                <w:szCs w:val="20"/>
              </w:rPr>
              <w:t>Cost Principles 4.2.1B</w:t>
            </w:r>
          </w:p>
        </w:tc>
      </w:tr>
      <w:tr w:rsidR="00261C34" w14:paraId="0003A634" w14:textId="77777777" w:rsidTr="00261C34">
        <w:tc>
          <w:tcPr>
            <w:tcW w:w="4788" w:type="dxa"/>
            <w:tcBorders>
              <w:top w:val="single" w:sz="4" w:space="0" w:color="auto"/>
              <w:left w:val="single" w:sz="4" w:space="0" w:color="auto"/>
              <w:bottom w:val="single" w:sz="4" w:space="0" w:color="auto"/>
              <w:right w:val="single" w:sz="4" w:space="0" w:color="auto"/>
            </w:tcBorders>
          </w:tcPr>
          <w:p w14:paraId="4750FDCD" w14:textId="77777777" w:rsidR="00261C34" w:rsidRDefault="00261C34">
            <w:pPr>
              <w:rPr>
                <w:sz w:val="20"/>
                <w:szCs w:val="20"/>
              </w:rPr>
            </w:pPr>
          </w:p>
        </w:tc>
        <w:tc>
          <w:tcPr>
            <w:tcW w:w="4788" w:type="dxa"/>
            <w:tcBorders>
              <w:top w:val="single" w:sz="4" w:space="0" w:color="auto"/>
              <w:left w:val="single" w:sz="4" w:space="0" w:color="auto"/>
              <w:bottom w:val="single" w:sz="4" w:space="0" w:color="auto"/>
              <w:right w:val="single" w:sz="4" w:space="0" w:color="auto"/>
            </w:tcBorders>
            <w:hideMark/>
          </w:tcPr>
          <w:p w14:paraId="092588F4" w14:textId="77777777" w:rsidR="00261C34" w:rsidRDefault="00261C34">
            <w:pPr>
              <w:rPr>
                <w:sz w:val="20"/>
                <w:szCs w:val="20"/>
              </w:rPr>
            </w:pPr>
            <w:r>
              <w:rPr>
                <w:sz w:val="20"/>
                <w:szCs w:val="20"/>
              </w:rPr>
              <w:t>Cost Charging 4.2.2A-B; 4.1.4A-C</w:t>
            </w:r>
          </w:p>
        </w:tc>
      </w:tr>
      <w:tr w:rsidR="00261C34" w14:paraId="74E455FD" w14:textId="77777777" w:rsidTr="00261C34">
        <w:tc>
          <w:tcPr>
            <w:tcW w:w="4788" w:type="dxa"/>
            <w:tcBorders>
              <w:top w:val="single" w:sz="4" w:space="0" w:color="auto"/>
              <w:left w:val="single" w:sz="4" w:space="0" w:color="auto"/>
              <w:bottom w:val="single" w:sz="4" w:space="0" w:color="auto"/>
              <w:right w:val="single" w:sz="4" w:space="0" w:color="auto"/>
            </w:tcBorders>
          </w:tcPr>
          <w:p w14:paraId="270BB6CA" w14:textId="77777777" w:rsidR="00261C34" w:rsidRDefault="00261C34">
            <w:pPr>
              <w:rPr>
                <w:sz w:val="20"/>
                <w:szCs w:val="20"/>
              </w:rPr>
            </w:pPr>
          </w:p>
        </w:tc>
        <w:tc>
          <w:tcPr>
            <w:tcW w:w="4788" w:type="dxa"/>
            <w:tcBorders>
              <w:top w:val="single" w:sz="4" w:space="0" w:color="auto"/>
              <w:left w:val="single" w:sz="4" w:space="0" w:color="auto"/>
              <w:bottom w:val="single" w:sz="4" w:space="0" w:color="auto"/>
              <w:right w:val="single" w:sz="4" w:space="0" w:color="auto"/>
            </w:tcBorders>
            <w:hideMark/>
          </w:tcPr>
          <w:p w14:paraId="07702912" w14:textId="77777777" w:rsidR="00261C34" w:rsidRDefault="00261C34">
            <w:pPr>
              <w:rPr>
                <w:sz w:val="20"/>
                <w:szCs w:val="20"/>
              </w:rPr>
            </w:pPr>
            <w:r>
              <w:rPr>
                <w:sz w:val="20"/>
                <w:szCs w:val="20"/>
              </w:rPr>
              <w:t>Direct and Indirect Costs 4.2.4C</w:t>
            </w:r>
          </w:p>
        </w:tc>
      </w:tr>
      <w:tr w:rsidR="00261C34" w14:paraId="20BA0844"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76C3C72D" w14:textId="77777777" w:rsidR="00261C34" w:rsidRDefault="00261C34">
            <w:pPr>
              <w:rPr>
                <w:b/>
              </w:rPr>
            </w:pPr>
            <w:r>
              <w:rPr>
                <w:b/>
              </w:rPr>
              <w:t>Budget and Programmatic Changes</w:t>
            </w:r>
          </w:p>
        </w:tc>
        <w:tc>
          <w:tcPr>
            <w:tcW w:w="4788" w:type="dxa"/>
            <w:tcBorders>
              <w:top w:val="single" w:sz="4" w:space="0" w:color="auto"/>
              <w:left w:val="single" w:sz="4" w:space="0" w:color="auto"/>
              <w:bottom w:val="single" w:sz="4" w:space="0" w:color="auto"/>
              <w:right w:val="single" w:sz="4" w:space="0" w:color="auto"/>
            </w:tcBorders>
            <w:hideMark/>
          </w:tcPr>
          <w:p w14:paraId="4FBD001C" w14:textId="77777777" w:rsidR="00261C34" w:rsidRDefault="00261C34">
            <w:pPr>
              <w:rPr>
                <w:sz w:val="20"/>
                <w:szCs w:val="20"/>
              </w:rPr>
            </w:pPr>
            <w:r>
              <w:rPr>
                <w:sz w:val="20"/>
                <w:szCs w:val="20"/>
              </w:rPr>
              <w:t>Budget Revisions 3.3.1 A-J</w:t>
            </w:r>
          </w:p>
        </w:tc>
      </w:tr>
      <w:tr w:rsidR="00261C34" w14:paraId="38C32585"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1BDBE73B"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5E4283B2" w14:textId="77777777" w:rsidR="00261C34" w:rsidRDefault="00261C34">
            <w:pPr>
              <w:rPr>
                <w:sz w:val="20"/>
                <w:szCs w:val="20"/>
              </w:rPr>
            </w:pPr>
            <w:r>
              <w:rPr>
                <w:sz w:val="20"/>
                <w:szCs w:val="20"/>
              </w:rPr>
              <w:t>Changes to Award &amp; Funding Agency Expectations 6.1.2D</w:t>
            </w:r>
          </w:p>
        </w:tc>
      </w:tr>
      <w:tr w:rsidR="00261C34" w14:paraId="1F421CD1"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318341B3"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137C3677" w14:textId="77777777" w:rsidR="00261C34" w:rsidRDefault="00261C34">
            <w:pPr>
              <w:rPr>
                <w:sz w:val="20"/>
                <w:szCs w:val="20"/>
              </w:rPr>
            </w:pPr>
            <w:r>
              <w:rPr>
                <w:sz w:val="20"/>
                <w:szCs w:val="20"/>
              </w:rPr>
              <w:t>Cost Transfers 4.3.1F</w:t>
            </w:r>
          </w:p>
        </w:tc>
      </w:tr>
      <w:tr w:rsidR="00261C34" w14:paraId="508B0A5F"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4658507F"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4514F86B" w14:textId="77777777" w:rsidR="00261C34" w:rsidRDefault="00261C34">
            <w:pPr>
              <w:rPr>
                <w:sz w:val="20"/>
                <w:szCs w:val="20"/>
              </w:rPr>
            </w:pPr>
            <w:r>
              <w:rPr>
                <w:sz w:val="20"/>
                <w:szCs w:val="20"/>
              </w:rPr>
              <w:t>Cost Overruns and Deviations from Budget Estimates 6.1.2D</w:t>
            </w:r>
          </w:p>
        </w:tc>
      </w:tr>
      <w:tr w:rsidR="00261C34" w14:paraId="5A11CB88"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0119AEC4"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515236EC" w14:textId="77777777" w:rsidR="00261C34" w:rsidRDefault="00261C34">
            <w:pPr>
              <w:rPr>
                <w:sz w:val="20"/>
                <w:szCs w:val="20"/>
              </w:rPr>
            </w:pPr>
            <w:r>
              <w:rPr>
                <w:sz w:val="20"/>
                <w:szCs w:val="20"/>
              </w:rPr>
              <w:t>Prior Approval Requirements 2.2.2A-D</w:t>
            </w:r>
          </w:p>
        </w:tc>
      </w:tr>
      <w:tr w:rsidR="00261C34" w14:paraId="21AD8D93"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77BA16DD"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390C2328" w14:textId="77777777" w:rsidR="00261C34" w:rsidRDefault="00261C34">
            <w:pPr>
              <w:rPr>
                <w:sz w:val="20"/>
                <w:szCs w:val="20"/>
              </w:rPr>
            </w:pPr>
            <w:r>
              <w:rPr>
                <w:sz w:val="20"/>
                <w:szCs w:val="20"/>
              </w:rPr>
              <w:t>Credit and Transfer Entries 4.2.2C</w:t>
            </w:r>
          </w:p>
        </w:tc>
      </w:tr>
      <w:tr w:rsidR="00261C34" w14:paraId="66B8BB96"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1A1D044A" w14:textId="77777777" w:rsidR="00261C34" w:rsidRDefault="00261C34">
            <w:pPr>
              <w:rPr>
                <w:b/>
              </w:rPr>
            </w:pPr>
            <w:r>
              <w:rPr>
                <w:b/>
              </w:rPr>
              <w:t>Performance and Fiscal Reporting Requirements</w:t>
            </w:r>
          </w:p>
        </w:tc>
        <w:tc>
          <w:tcPr>
            <w:tcW w:w="4788" w:type="dxa"/>
            <w:tcBorders>
              <w:top w:val="single" w:sz="4" w:space="0" w:color="auto"/>
              <w:left w:val="single" w:sz="4" w:space="0" w:color="auto"/>
              <w:bottom w:val="single" w:sz="4" w:space="0" w:color="auto"/>
              <w:right w:val="single" w:sz="4" w:space="0" w:color="auto"/>
            </w:tcBorders>
            <w:hideMark/>
          </w:tcPr>
          <w:p w14:paraId="663A5416" w14:textId="77777777" w:rsidR="00261C34" w:rsidRDefault="00261C34">
            <w:pPr>
              <w:rPr>
                <w:sz w:val="20"/>
                <w:szCs w:val="20"/>
              </w:rPr>
            </w:pPr>
            <w:r>
              <w:rPr>
                <w:sz w:val="20"/>
                <w:szCs w:val="20"/>
              </w:rPr>
              <w:t>Performance Reporting 2.2.3A-D; 3.3.2A-C</w:t>
            </w:r>
          </w:p>
        </w:tc>
      </w:tr>
      <w:tr w:rsidR="00261C34" w14:paraId="20AC34D1"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58016366"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484F2E33" w14:textId="77777777" w:rsidR="00261C34" w:rsidRDefault="00261C34">
            <w:pPr>
              <w:rPr>
                <w:sz w:val="20"/>
                <w:szCs w:val="20"/>
              </w:rPr>
            </w:pPr>
            <w:r>
              <w:rPr>
                <w:sz w:val="20"/>
                <w:szCs w:val="20"/>
              </w:rPr>
              <w:t>Financial Status Reports 3.3.4A-D</w:t>
            </w:r>
          </w:p>
        </w:tc>
      </w:tr>
      <w:tr w:rsidR="00261C34" w14:paraId="27B792A8"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09730B0C" w14:textId="77777777" w:rsidR="00261C34" w:rsidRDefault="00261C34">
            <w:pPr>
              <w:rPr>
                <w:b/>
              </w:rPr>
            </w:pPr>
            <w:r>
              <w:rPr>
                <w:b/>
              </w:rPr>
              <w:t>Maintenance and Retention of Grant Program Records</w:t>
            </w:r>
          </w:p>
        </w:tc>
        <w:tc>
          <w:tcPr>
            <w:tcW w:w="4788" w:type="dxa"/>
            <w:tcBorders>
              <w:top w:val="single" w:sz="4" w:space="0" w:color="auto"/>
              <w:left w:val="single" w:sz="4" w:space="0" w:color="auto"/>
              <w:bottom w:val="single" w:sz="4" w:space="0" w:color="auto"/>
              <w:right w:val="single" w:sz="4" w:space="0" w:color="auto"/>
            </w:tcBorders>
            <w:hideMark/>
          </w:tcPr>
          <w:p w14:paraId="1D7B8C06" w14:textId="77777777" w:rsidR="00261C34" w:rsidRDefault="00261C34">
            <w:pPr>
              <w:rPr>
                <w:sz w:val="20"/>
                <w:szCs w:val="20"/>
              </w:rPr>
            </w:pPr>
            <w:r>
              <w:rPr>
                <w:sz w:val="20"/>
                <w:szCs w:val="20"/>
              </w:rPr>
              <w:t>Records Retention 1.6.1A-E</w:t>
            </w:r>
          </w:p>
        </w:tc>
      </w:tr>
      <w:tr w:rsidR="00261C34" w14:paraId="4683065A"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4881EDA7"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3B870978" w14:textId="77777777" w:rsidR="00261C34" w:rsidRDefault="00261C34">
            <w:pPr>
              <w:rPr>
                <w:sz w:val="20"/>
                <w:szCs w:val="20"/>
              </w:rPr>
            </w:pPr>
            <w:r>
              <w:rPr>
                <w:sz w:val="20"/>
                <w:szCs w:val="20"/>
              </w:rPr>
              <w:t>Project Costs Source Documentation 4.3.1A-F</w:t>
            </w:r>
          </w:p>
        </w:tc>
      </w:tr>
      <w:tr w:rsidR="00261C34" w14:paraId="2CFC816E" w14:textId="77777777" w:rsidTr="00261C34">
        <w:tc>
          <w:tcPr>
            <w:tcW w:w="4788" w:type="dxa"/>
            <w:tcBorders>
              <w:top w:val="single" w:sz="4" w:space="0" w:color="auto"/>
              <w:left w:val="single" w:sz="4" w:space="0" w:color="auto"/>
              <w:bottom w:val="single" w:sz="4" w:space="0" w:color="auto"/>
              <w:right w:val="single" w:sz="4" w:space="0" w:color="auto"/>
            </w:tcBorders>
            <w:hideMark/>
          </w:tcPr>
          <w:p w14:paraId="2B9788A8" w14:textId="77777777" w:rsidR="00261C34" w:rsidRDefault="00261C34">
            <w:pPr>
              <w:rPr>
                <w:b/>
              </w:rPr>
            </w:pPr>
            <w:r>
              <w:rPr>
                <w:b/>
              </w:rPr>
              <w:t>Institutional Support</w:t>
            </w:r>
          </w:p>
        </w:tc>
        <w:tc>
          <w:tcPr>
            <w:tcW w:w="4788" w:type="dxa"/>
            <w:tcBorders>
              <w:top w:val="single" w:sz="4" w:space="0" w:color="auto"/>
              <w:left w:val="single" w:sz="4" w:space="0" w:color="auto"/>
              <w:bottom w:val="single" w:sz="4" w:space="0" w:color="auto"/>
              <w:right w:val="single" w:sz="4" w:space="0" w:color="auto"/>
            </w:tcBorders>
            <w:hideMark/>
          </w:tcPr>
          <w:p w14:paraId="6F626653" w14:textId="77777777" w:rsidR="00261C34" w:rsidRDefault="00261C34">
            <w:pPr>
              <w:rPr>
                <w:sz w:val="20"/>
                <w:szCs w:val="20"/>
              </w:rPr>
            </w:pPr>
            <w:r>
              <w:rPr>
                <w:sz w:val="20"/>
                <w:szCs w:val="20"/>
              </w:rPr>
              <w:t>Cost Sharing 5.6.1C-D</w:t>
            </w:r>
          </w:p>
        </w:tc>
      </w:tr>
      <w:tr w:rsidR="00261C34" w14:paraId="6A0CA3D7" w14:textId="77777777" w:rsidTr="00261C34">
        <w:tc>
          <w:tcPr>
            <w:tcW w:w="4788" w:type="dxa"/>
            <w:tcBorders>
              <w:top w:val="single" w:sz="4" w:space="0" w:color="auto"/>
              <w:left w:val="single" w:sz="4" w:space="0" w:color="auto"/>
              <w:bottom w:val="single" w:sz="4" w:space="0" w:color="auto"/>
              <w:right w:val="single" w:sz="4" w:space="0" w:color="auto"/>
            </w:tcBorders>
            <w:hideMark/>
          </w:tcPr>
          <w:p w14:paraId="6DFE156D" w14:textId="77777777" w:rsidR="00261C34" w:rsidRDefault="00261C34">
            <w:pPr>
              <w:rPr>
                <w:b/>
              </w:rPr>
            </w:pPr>
            <w:r>
              <w:rPr>
                <w:b/>
              </w:rPr>
              <w:t>Time and Effort Certification</w:t>
            </w:r>
          </w:p>
        </w:tc>
        <w:tc>
          <w:tcPr>
            <w:tcW w:w="4788" w:type="dxa"/>
            <w:tcBorders>
              <w:top w:val="single" w:sz="4" w:space="0" w:color="auto"/>
              <w:left w:val="single" w:sz="4" w:space="0" w:color="auto"/>
              <w:bottom w:val="single" w:sz="4" w:space="0" w:color="auto"/>
              <w:right w:val="single" w:sz="4" w:space="0" w:color="auto"/>
            </w:tcBorders>
            <w:hideMark/>
          </w:tcPr>
          <w:p w14:paraId="4788E6D7" w14:textId="77777777" w:rsidR="00261C34" w:rsidRDefault="00261C34">
            <w:pPr>
              <w:rPr>
                <w:sz w:val="20"/>
                <w:szCs w:val="20"/>
              </w:rPr>
            </w:pPr>
            <w:r>
              <w:rPr>
                <w:sz w:val="20"/>
                <w:szCs w:val="20"/>
              </w:rPr>
              <w:t>Time and Effort Reporting 4.2.5A-E</w:t>
            </w:r>
          </w:p>
        </w:tc>
      </w:tr>
      <w:tr w:rsidR="00261C34" w14:paraId="1D57B5E0"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01F651DD" w14:textId="77777777" w:rsidR="00261C34" w:rsidRDefault="00261C34">
            <w:pPr>
              <w:rPr>
                <w:b/>
              </w:rPr>
            </w:pPr>
            <w:r>
              <w:rPr>
                <w:b/>
              </w:rPr>
              <w:t>CONFLICT OF INTEREST REPORTING FOR GRANTS</w:t>
            </w:r>
          </w:p>
        </w:tc>
        <w:tc>
          <w:tcPr>
            <w:tcW w:w="4788" w:type="dxa"/>
            <w:tcBorders>
              <w:top w:val="single" w:sz="4" w:space="0" w:color="auto"/>
              <w:left w:val="single" w:sz="4" w:space="0" w:color="auto"/>
              <w:bottom w:val="single" w:sz="4" w:space="0" w:color="auto"/>
              <w:right w:val="single" w:sz="4" w:space="0" w:color="auto"/>
            </w:tcBorders>
            <w:hideMark/>
          </w:tcPr>
          <w:p w14:paraId="61AF4E32" w14:textId="77777777" w:rsidR="00261C34" w:rsidRDefault="00261C34">
            <w:pPr>
              <w:rPr>
                <w:sz w:val="20"/>
                <w:szCs w:val="20"/>
              </w:rPr>
            </w:pPr>
            <w:r>
              <w:rPr>
                <w:sz w:val="20"/>
                <w:szCs w:val="20"/>
              </w:rPr>
              <w:t>COI in Award Management 2.1.1F, 2.1.2G</w:t>
            </w:r>
          </w:p>
        </w:tc>
      </w:tr>
      <w:tr w:rsidR="00261C34" w14:paraId="78654B57"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48E91775"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3135CF7A" w14:textId="77777777" w:rsidR="00261C34" w:rsidRDefault="00261C34">
            <w:pPr>
              <w:rPr>
                <w:sz w:val="20"/>
                <w:szCs w:val="20"/>
              </w:rPr>
            </w:pPr>
            <w:r>
              <w:rPr>
                <w:sz w:val="20"/>
                <w:szCs w:val="20"/>
              </w:rPr>
              <w:t>COI in Budget &amp; Planning 3.1.2D</w:t>
            </w:r>
          </w:p>
        </w:tc>
      </w:tr>
      <w:tr w:rsidR="00261C34" w14:paraId="4770C2B6"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61084882"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15D27F77" w14:textId="77777777" w:rsidR="00261C34" w:rsidRDefault="00261C34">
            <w:pPr>
              <w:rPr>
                <w:sz w:val="20"/>
                <w:szCs w:val="20"/>
              </w:rPr>
            </w:pPr>
            <w:r>
              <w:rPr>
                <w:sz w:val="20"/>
                <w:szCs w:val="20"/>
              </w:rPr>
              <w:t>COI in General Management 1.4.2A-C</w:t>
            </w:r>
          </w:p>
        </w:tc>
      </w:tr>
      <w:tr w:rsidR="00261C34" w14:paraId="38392C63"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4BEA88B9"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7F8BFB6B" w14:textId="77777777" w:rsidR="00261C34" w:rsidRDefault="00261C34">
            <w:pPr>
              <w:rPr>
                <w:sz w:val="20"/>
                <w:szCs w:val="20"/>
              </w:rPr>
            </w:pPr>
            <w:r>
              <w:rPr>
                <w:sz w:val="20"/>
                <w:szCs w:val="20"/>
              </w:rPr>
              <w:t>COI in Human Resources 6.1.1E</w:t>
            </w:r>
          </w:p>
        </w:tc>
      </w:tr>
      <w:tr w:rsidR="00261C34" w14:paraId="2A88B63B"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046896D4"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3B6EF3B8" w14:textId="77777777" w:rsidR="00261C34" w:rsidRDefault="00261C34">
            <w:pPr>
              <w:rPr>
                <w:sz w:val="20"/>
                <w:szCs w:val="20"/>
              </w:rPr>
            </w:pPr>
            <w:r>
              <w:rPr>
                <w:sz w:val="20"/>
                <w:szCs w:val="20"/>
              </w:rPr>
              <w:t>COI in Procurement 7.2.2A; 7.2.3C</w:t>
            </w:r>
          </w:p>
        </w:tc>
      </w:tr>
      <w:tr w:rsidR="00261C34" w14:paraId="34991CEA"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59C3CDD9"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47BCE48F" w14:textId="77777777" w:rsidR="00261C34" w:rsidRDefault="00261C34">
            <w:pPr>
              <w:rPr>
                <w:sz w:val="20"/>
                <w:szCs w:val="20"/>
              </w:rPr>
            </w:pPr>
            <w:r>
              <w:rPr>
                <w:sz w:val="20"/>
                <w:szCs w:val="20"/>
              </w:rPr>
              <w:t>COI in Property and Equipment 8.1.1E</w:t>
            </w:r>
          </w:p>
        </w:tc>
      </w:tr>
      <w:tr w:rsidR="00261C34" w14:paraId="0BD74997"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70F7041D"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4F65B4D6" w14:textId="77777777" w:rsidR="00261C34" w:rsidRDefault="00261C34">
            <w:pPr>
              <w:rPr>
                <w:sz w:val="20"/>
                <w:szCs w:val="20"/>
              </w:rPr>
            </w:pPr>
            <w:r>
              <w:rPr>
                <w:sz w:val="20"/>
                <w:szCs w:val="20"/>
              </w:rPr>
              <w:t xml:space="preserve">COI &amp; Subcontracts </w:t>
            </w:r>
          </w:p>
        </w:tc>
      </w:tr>
      <w:tr w:rsidR="00261C34" w14:paraId="5384214A" w14:textId="77777777" w:rsidTr="00261C3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EE325"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6ACCF29B" w14:textId="77777777" w:rsidR="00261C34" w:rsidRDefault="00261C34">
            <w:pPr>
              <w:rPr>
                <w:sz w:val="20"/>
                <w:szCs w:val="20"/>
              </w:rPr>
            </w:pPr>
            <w:r>
              <w:rPr>
                <w:sz w:val="20"/>
                <w:szCs w:val="20"/>
              </w:rPr>
              <w:t>COI &amp; Standards of Conduct Policy 1.4.1A-E; 7.2.3A-C</w:t>
            </w:r>
          </w:p>
        </w:tc>
      </w:tr>
      <w:tr w:rsidR="00261C34" w14:paraId="1BEC6D55" w14:textId="77777777" w:rsidTr="00261C34">
        <w:tc>
          <w:tcPr>
            <w:tcW w:w="4788" w:type="dxa"/>
            <w:tcBorders>
              <w:top w:val="single" w:sz="4" w:space="0" w:color="auto"/>
              <w:left w:val="single" w:sz="4" w:space="0" w:color="auto"/>
              <w:bottom w:val="single" w:sz="4" w:space="0" w:color="auto"/>
              <w:right w:val="single" w:sz="4" w:space="0" w:color="auto"/>
            </w:tcBorders>
            <w:hideMark/>
          </w:tcPr>
          <w:p w14:paraId="0EFDECD3" w14:textId="77777777" w:rsidR="00261C34" w:rsidRDefault="00261C34">
            <w:pPr>
              <w:rPr>
                <w:b/>
              </w:rPr>
            </w:pPr>
            <w:r>
              <w:rPr>
                <w:b/>
              </w:rPr>
              <w:t>Institutional Effectiveness</w:t>
            </w:r>
          </w:p>
        </w:tc>
        <w:tc>
          <w:tcPr>
            <w:tcW w:w="4788" w:type="dxa"/>
            <w:tcBorders>
              <w:top w:val="single" w:sz="4" w:space="0" w:color="auto"/>
              <w:left w:val="single" w:sz="4" w:space="0" w:color="auto"/>
              <w:bottom w:val="single" w:sz="4" w:space="0" w:color="auto"/>
              <w:right w:val="single" w:sz="4" w:space="0" w:color="auto"/>
            </w:tcBorders>
          </w:tcPr>
          <w:p w14:paraId="3E73256E" w14:textId="77777777" w:rsidR="00261C34" w:rsidRDefault="00261C34">
            <w:pPr>
              <w:rPr>
                <w:sz w:val="20"/>
                <w:szCs w:val="20"/>
              </w:rPr>
            </w:pPr>
            <w:r>
              <w:rPr>
                <w:sz w:val="20"/>
                <w:szCs w:val="20"/>
              </w:rPr>
              <w:t xml:space="preserve">Strategic Planning 1.2.1A-F </w:t>
            </w:r>
          </w:p>
          <w:p w14:paraId="626FD170" w14:textId="77777777" w:rsidR="00261C34" w:rsidRDefault="00261C34">
            <w:pPr>
              <w:rPr>
                <w:sz w:val="20"/>
                <w:szCs w:val="20"/>
              </w:rPr>
            </w:pPr>
          </w:p>
          <w:p w14:paraId="76C2A5C7" w14:textId="77777777" w:rsidR="00261C34" w:rsidRDefault="00261C34">
            <w:pPr>
              <w:rPr>
                <w:sz w:val="20"/>
                <w:szCs w:val="20"/>
              </w:rPr>
            </w:pPr>
          </w:p>
          <w:p w14:paraId="245EB94F" w14:textId="77777777" w:rsidR="00261C34" w:rsidRDefault="00261C34">
            <w:pPr>
              <w:rPr>
                <w:sz w:val="20"/>
                <w:szCs w:val="20"/>
              </w:rPr>
            </w:pPr>
          </w:p>
          <w:p w14:paraId="60F7C278" w14:textId="77777777" w:rsidR="00261C34" w:rsidRDefault="00261C34">
            <w:pPr>
              <w:rPr>
                <w:sz w:val="20"/>
                <w:szCs w:val="20"/>
              </w:rPr>
            </w:pPr>
          </w:p>
        </w:tc>
      </w:tr>
      <w:tr w:rsidR="00261C34" w14:paraId="504781AC"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582B1365" w14:textId="77777777" w:rsidR="00261C34" w:rsidRDefault="00261C34">
            <w:pPr>
              <w:rPr>
                <w:b/>
              </w:rPr>
            </w:pPr>
            <w:r>
              <w:rPr>
                <w:b/>
              </w:rPr>
              <w:t>Procurement Procedures When Using Grant Funding</w:t>
            </w:r>
          </w:p>
        </w:tc>
        <w:tc>
          <w:tcPr>
            <w:tcW w:w="4788" w:type="dxa"/>
            <w:tcBorders>
              <w:top w:val="single" w:sz="4" w:space="0" w:color="auto"/>
              <w:left w:val="single" w:sz="4" w:space="0" w:color="auto"/>
              <w:bottom w:val="single" w:sz="4" w:space="0" w:color="auto"/>
              <w:right w:val="single" w:sz="4" w:space="0" w:color="auto"/>
            </w:tcBorders>
            <w:hideMark/>
          </w:tcPr>
          <w:p w14:paraId="0793E868" w14:textId="77777777" w:rsidR="00261C34" w:rsidRDefault="00261C34">
            <w:pPr>
              <w:rPr>
                <w:sz w:val="20"/>
                <w:szCs w:val="20"/>
              </w:rPr>
            </w:pPr>
            <w:r>
              <w:rPr>
                <w:sz w:val="20"/>
                <w:szCs w:val="20"/>
              </w:rPr>
              <w:t>Section 7: Procurement All</w:t>
            </w:r>
          </w:p>
        </w:tc>
      </w:tr>
      <w:tr w:rsidR="00261C34" w14:paraId="747377B6"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62467D8C"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454B4A70" w14:textId="77777777" w:rsidR="00261C34" w:rsidRDefault="00261C34">
            <w:pPr>
              <w:rPr>
                <w:sz w:val="20"/>
                <w:szCs w:val="20"/>
              </w:rPr>
            </w:pPr>
            <w:r>
              <w:rPr>
                <w:sz w:val="20"/>
                <w:szCs w:val="20"/>
              </w:rPr>
              <w:t>Procurement Process Specific to Grants 7.4.2F</w:t>
            </w:r>
          </w:p>
        </w:tc>
      </w:tr>
      <w:tr w:rsidR="00261C34" w14:paraId="3746976F"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0CC476D5"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680F8AA4" w14:textId="77777777" w:rsidR="00261C34" w:rsidRDefault="00261C34">
            <w:pPr>
              <w:rPr>
                <w:sz w:val="20"/>
                <w:szCs w:val="20"/>
              </w:rPr>
            </w:pPr>
            <w:r>
              <w:rPr>
                <w:sz w:val="20"/>
                <w:szCs w:val="20"/>
              </w:rPr>
              <w:t>Excluded Parties List 7.4.4A</w:t>
            </w:r>
          </w:p>
        </w:tc>
      </w:tr>
      <w:tr w:rsidR="00261C34" w14:paraId="24B02663"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2A2C5FB5"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03606931" w14:textId="77777777" w:rsidR="00261C34" w:rsidRDefault="00261C34">
            <w:pPr>
              <w:rPr>
                <w:sz w:val="20"/>
                <w:szCs w:val="20"/>
              </w:rPr>
            </w:pPr>
            <w:r>
              <w:rPr>
                <w:sz w:val="20"/>
                <w:szCs w:val="20"/>
              </w:rPr>
              <w:t>Lead Times and Award Purchases 7.2.2B</w:t>
            </w:r>
          </w:p>
        </w:tc>
      </w:tr>
      <w:tr w:rsidR="00261C34" w14:paraId="1E814A39"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14BD768A"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4379460D" w14:textId="77777777" w:rsidR="00261C34" w:rsidRDefault="00261C34">
            <w:pPr>
              <w:rPr>
                <w:sz w:val="20"/>
                <w:szCs w:val="20"/>
              </w:rPr>
            </w:pPr>
            <w:r>
              <w:rPr>
                <w:sz w:val="20"/>
                <w:szCs w:val="20"/>
              </w:rPr>
              <w:t>Purchasing Equipment with Grant Funds 8.2.2C &amp; D; 8.2.3A</w:t>
            </w:r>
          </w:p>
        </w:tc>
      </w:tr>
      <w:tr w:rsidR="00261C34" w14:paraId="1A715ACB" w14:textId="77777777" w:rsidTr="00261C34">
        <w:tc>
          <w:tcPr>
            <w:tcW w:w="4788" w:type="dxa"/>
            <w:tcBorders>
              <w:top w:val="single" w:sz="4" w:space="0" w:color="auto"/>
              <w:left w:val="single" w:sz="4" w:space="0" w:color="auto"/>
              <w:bottom w:val="single" w:sz="4" w:space="0" w:color="auto"/>
              <w:right w:val="single" w:sz="4" w:space="0" w:color="auto"/>
            </w:tcBorders>
            <w:hideMark/>
          </w:tcPr>
          <w:p w14:paraId="61093CF4" w14:textId="77777777" w:rsidR="00261C34" w:rsidRDefault="00261C34">
            <w:pPr>
              <w:rPr>
                <w:b/>
              </w:rPr>
            </w:pPr>
            <w:r>
              <w:rPr>
                <w:b/>
              </w:rPr>
              <w:t>Subcontracts/Subawards</w:t>
            </w:r>
          </w:p>
        </w:tc>
        <w:tc>
          <w:tcPr>
            <w:tcW w:w="4788" w:type="dxa"/>
            <w:tcBorders>
              <w:top w:val="single" w:sz="4" w:space="0" w:color="auto"/>
              <w:left w:val="single" w:sz="4" w:space="0" w:color="auto"/>
              <w:bottom w:val="single" w:sz="4" w:space="0" w:color="auto"/>
              <w:right w:val="single" w:sz="4" w:space="0" w:color="auto"/>
            </w:tcBorders>
            <w:hideMark/>
          </w:tcPr>
          <w:p w14:paraId="3A744B16" w14:textId="77777777" w:rsidR="00261C34" w:rsidRDefault="00261C34">
            <w:pPr>
              <w:rPr>
                <w:sz w:val="20"/>
                <w:szCs w:val="20"/>
              </w:rPr>
            </w:pPr>
            <w:r>
              <w:rPr>
                <w:sz w:val="20"/>
                <w:szCs w:val="20"/>
              </w:rPr>
              <w:t>Flow Down of Award Terms and Conditions 7.7.1C</w:t>
            </w:r>
          </w:p>
        </w:tc>
      </w:tr>
      <w:tr w:rsidR="00261C34" w14:paraId="4EC7A097" w14:textId="77777777" w:rsidTr="00261C34">
        <w:tc>
          <w:tcPr>
            <w:tcW w:w="4788" w:type="dxa"/>
            <w:tcBorders>
              <w:top w:val="single" w:sz="4" w:space="0" w:color="auto"/>
              <w:left w:val="single" w:sz="4" w:space="0" w:color="auto"/>
              <w:bottom w:val="single" w:sz="4" w:space="0" w:color="auto"/>
              <w:right w:val="single" w:sz="4" w:space="0" w:color="auto"/>
            </w:tcBorders>
          </w:tcPr>
          <w:p w14:paraId="09B4E262" w14:textId="77777777" w:rsidR="00261C34" w:rsidRDefault="00261C34">
            <w:pPr>
              <w:rPr>
                <w:i/>
                <w:sz w:val="20"/>
                <w:szCs w:val="20"/>
              </w:rPr>
            </w:pPr>
          </w:p>
        </w:tc>
        <w:tc>
          <w:tcPr>
            <w:tcW w:w="4788" w:type="dxa"/>
            <w:tcBorders>
              <w:top w:val="single" w:sz="4" w:space="0" w:color="auto"/>
              <w:left w:val="single" w:sz="4" w:space="0" w:color="auto"/>
              <w:bottom w:val="single" w:sz="4" w:space="0" w:color="auto"/>
              <w:right w:val="single" w:sz="4" w:space="0" w:color="auto"/>
            </w:tcBorders>
            <w:hideMark/>
          </w:tcPr>
          <w:p w14:paraId="7B5D8BC3" w14:textId="77777777" w:rsidR="00261C34" w:rsidRDefault="00261C34">
            <w:pPr>
              <w:rPr>
                <w:sz w:val="20"/>
                <w:szCs w:val="20"/>
              </w:rPr>
            </w:pPr>
            <w:r>
              <w:rPr>
                <w:sz w:val="20"/>
                <w:szCs w:val="20"/>
              </w:rPr>
              <w:t>Evaluation and Documentation of Performance 7.6.1A-C</w:t>
            </w:r>
          </w:p>
        </w:tc>
      </w:tr>
      <w:tr w:rsidR="00261C34" w14:paraId="712C3021" w14:textId="77777777" w:rsidTr="00261C34">
        <w:tc>
          <w:tcPr>
            <w:tcW w:w="4788" w:type="dxa"/>
            <w:tcBorders>
              <w:top w:val="single" w:sz="4" w:space="0" w:color="auto"/>
              <w:left w:val="single" w:sz="4" w:space="0" w:color="auto"/>
              <w:bottom w:val="single" w:sz="4" w:space="0" w:color="auto"/>
              <w:right w:val="single" w:sz="4" w:space="0" w:color="auto"/>
            </w:tcBorders>
          </w:tcPr>
          <w:p w14:paraId="5B68984C" w14:textId="77777777" w:rsidR="00261C34" w:rsidRDefault="00261C34">
            <w:pPr>
              <w:rPr>
                <w:sz w:val="20"/>
                <w:szCs w:val="20"/>
              </w:rPr>
            </w:pPr>
          </w:p>
        </w:tc>
        <w:tc>
          <w:tcPr>
            <w:tcW w:w="4788" w:type="dxa"/>
            <w:tcBorders>
              <w:top w:val="single" w:sz="4" w:space="0" w:color="auto"/>
              <w:left w:val="single" w:sz="4" w:space="0" w:color="auto"/>
              <w:bottom w:val="single" w:sz="4" w:space="0" w:color="auto"/>
              <w:right w:val="single" w:sz="4" w:space="0" w:color="auto"/>
            </w:tcBorders>
            <w:hideMark/>
          </w:tcPr>
          <w:p w14:paraId="56A77479" w14:textId="77777777" w:rsidR="00261C34" w:rsidRDefault="00261C34">
            <w:pPr>
              <w:rPr>
                <w:sz w:val="20"/>
                <w:szCs w:val="20"/>
              </w:rPr>
            </w:pPr>
            <w:r>
              <w:rPr>
                <w:sz w:val="20"/>
                <w:szCs w:val="20"/>
              </w:rPr>
              <w:t>Monitoring 2.3.1A-E</w:t>
            </w:r>
          </w:p>
        </w:tc>
      </w:tr>
      <w:tr w:rsidR="00261C34" w14:paraId="190186CA" w14:textId="77777777" w:rsidTr="00261C34">
        <w:tc>
          <w:tcPr>
            <w:tcW w:w="4788" w:type="dxa"/>
            <w:tcBorders>
              <w:top w:val="single" w:sz="4" w:space="0" w:color="auto"/>
              <w:left w:val="single" w:sz="4" w:space="0" w:color="auto"/>
              <w:bottom w:val="single" w:sz="4" w:space="0" w:color="auto"/>
              <w:right w:val="single" w:sz="4" w:space="0" w:color="auto"/>
            </w:tcBorders>
          </w:tcPr>
          <w:p w14:paraId="473F4A97" w14:textId="77777777" w:rsidR="00261C34" w:rsidRDefault="00261C34">
            <w:pPr>
              <w:rPr>
                <w:sz w:val="20"/>
                <w:szCs w:val="20"/>
              </w:rPr>
            </w:pPr>
          </w:p>
        </w:tc>
        <w:tc>
          <w:tcPr>
            <w:tcW w:w="4788" w:type="dxa"/>
            <w:tcBorders>
              <w:top w:val="single" w:sz="4" w:space="0" w:color="auto"/>
              <w:left w:val="single" w:sz="4" w:space="0" w:color="auto"/>
              <w:bottom w:val="single" w:sz="4" w:space="0" w:color="auto"/>
              <w:right w:val="single" w:sz="4" w:space="0" w:color="auto"/>
            </w:tcBorders>
            <w:hideMark/>
          </w:tcPr>
          <w:p w14:paraId="621D4C35" w14:textId="77777777" w:rsidR="00261C34" w:rsidRDefault="00261C34">
            <w:pPr>
              <w:rPr>
                <w:sz w:val="20"/>
                <w:szCs w:val="20"/>
              </w:rPr>
            </w:pPr>
            <w:r>
              <w:rPr>
                <w:sz w:val="20"/>
                <w:szCs w:val="20"/>
              </w:rPr>
              <w:t>Pre-award Assessment of 2.3.1A</w:t>
            </w:r>
          </w:p>
        </w:tc>
      </w:tr>
      <w:tr w:rsidR="00261C34" w14:paraId="779F84D6" w14:textId="77777777" w:rsidTr="00261C34">
        <w:tc>
          <w:tcPr>
            <w:tcW w:w="4788" w:type="dxa"/>
            <w:tcBorders>
              <w:top w:val="single" w:sz="4" w:space="0" w:color="auto"/>
              <w:left w:val="single" w:sz="4" w:space="0" w:color="auto"/>
              <w:bottom w:val="single" w:sz="4" w:space="0" w:color="auto"/>
              <w:right w:val="single" w:sz="4" w:space="0" w:color="auto"/>
            </w:tcBorders>
          </w:tcPr>
          <w:p w14:paraId="6A9CBEAF" w14:textId="77777777" w:rsidR="00261C34" w:rsidRDefault="00261C34">
            <w:pPr>
              <w:rPr>
                <w:sz w:val="20"/>
                <w:szCs w:val="20"/>
              </w:rPr>
            </w:pPr>
          </w:p>
        </w:tc>
        <w:tc>
          <w:tcPr>
            <w:tcW w:w="4788" w:type="dxa"/>
            <w:tcBorders>
              <w:top w:val="single" w:sz="4" w:space="0" w:color="auto"/>
              <w:left w:val="single" w:sz="4" w:space="0" w:color="auto"/>
              <w:bottom w:val="single" w:sz="4" w:space="0" w:color="auto"/>
              <w:right w:val="single" w:sz="4" w:space="0" w:color="auto"/>
            </w:tcBorders>
            <w:hideMark/>
          </w:tcPr>
          <w:p w14:paraId="1A4C2E79" w14:textId="77777777" w:rsidR="00261C34" w:rsidRDefault="00261C34">
            <w:pPr>
              <w:rPr>
                <w:sz w:val="20"/>
                <w:szCs w:val="20"/>
              </w:rPr>
            </w:pPr>
            <w:r>
              <w:rPr>
                <w:sz w:val="20"/>
                <w:szCs w:val="20"/>
              </w:rPr>
              <w:t>Prior Approvals of 2.2.2A</w:t>
            </w:r>
          </w:p>
        </w:tc>
      </w:tr>
      <w:tr w:rsidR="00261C34" w14:paraId="4F80DAAA" w14:textId="77777777" w:rsidTr="00261C34">
        <w:tc>
          <w:tcPr>
            <w:tcW w:w="4788" w:type="dxa"/>
            <w:tcBorders>
              <w:top w:val="single" w:sz="4" w:space="0" w:color="auto"/>
              <w:left w:val="single" w:sz="4" w:space="0" w:color="auto"/>
              <w:bottom w:val="single" w:sz="4" w:space="0" w:color="auto"/>
              <w:right w:val="single" w:sz="4" w:space="0" w:color="auto"/>
            </w:tcBorders>
          </w:tcPr>
          <w:p w14:paraId="3DB7FE61" w14:textId="77777777" w:rsidR="00261C34" w:rsidRDefault="00261C34">
            <w:pPr>
              <w:rPr>
                <w:sz w:val="20"/>
                <w:szCs w:val="20"/>
              </w:rPr>
            </w:pPr>
          </w:p>
        </w:tc>
        <w:tc>
          <w:tcPr>
            <w:tcW w:w="4788" w:type="dxa"/>
            <w:tcBorders>
              <w:top w:val="single" w:sz="4" w:space="0" w:color="auto"/>
              <w:left w:val="single" w:sz="4" w:space="0" w:color="auto"/>
              <w:bottom w:val="single" w:sz="4" w:space="0" w:color="auto"/>
              <w:right w:val="single" w:sz="4" w:space="0" w:color="auto"/>
            </w:tcBorders>
            <w:hideMark/>
          </w:tcPr>
          <w:p w14:paraId="56A693CC" w14:textId="77777777" w:rsidR="00261C34" w:rsidRDefault="00261C34">
            <w:pPr>
              <w:rPr>
                <w:sz w:val="20"/>
                <w:szCs w:val="20"/>
              </w:rPr>
            </w:pPr>
            <w:r>
              <w:rPr>
                <w:sz w:val="20"/>
                <w:szCs w:val="20"/>
              </w:rPr>
              <w:t>Requests for and Budget Formulation 3.2.2C</w:t>
            </w:r>
          </w:p>
        </w:tc>
      </w:tr>
      <w:tr w:rsidR="00261C34" w14:paraId="1E7C773C"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1D5198A2" w14:textId="77777777" w:rsidR="00261C34" w:rsidRDefault="00261C34">
            <w:pPr>
              <w:rPr>
                <w:b/>
              </w:rPr>
            </w:pPr>
            <w:r>
              <w:rPr>
                <w:b/>
              </w:rPr>
              <w:t>Property Management</w:t>
            </w:r>
          </w:p>
        </w:tc>
        <w:tc>
          <w:tcPr>
            <w:tcW w:w="4788" w:type="dxa"/>
            <w:tcBorders>
              <w:top w:val="single" w:sz="4" w:space="0" w:color="auto"/>
              <w:left w:val="single" w:sz="4" w:space="0" w:color="auto"/>
              <w:bottom w:val="single" w:sz="4" w:space="0" w:color="auto"/>
              <w:right w:val="single" w:sz="4" w:space="0" w:color="auto"/>
            </w:tcBorders>
            <w:hideMark/>
          </w:tcPr>
          <w:p w14:paraId="5E592F67" w14:textId="77777777" w:rsidR="00261C34" w:rsidRDefault="00261C34">
            <w:pPr>
              <w:rPr>
                <w:sz w:val="20"/>
                <w:szCs w:val="20"/>
              </w:rPr>
            </w:pPr>
            <w:r>
              <w:rPr>
                <w:sz w:val="20"/>
                <w:szCs w:val="20"/>
              </w:rPr>
              <w:t>Lost, Damaged or Stolen Government Property 8.4.1B-C</w:t>
            </w:r>
          </w:p>
        </w:tc>
      </w:tr>
      <w:tr w:rsidR="00261C34" w14:paraId="5C6561E2"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27F6F318"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47D89F55" w14:textId="77777777" w:rsidR="00261C34" w:rsidRDefault="00261C34">
            <w:pPr>
              <w:rPr>
                <w:sz w:val="20"/>
                <w:szCs w:val="20"/>
              </w:rPr>
            </w:pPr>
            <w:r>
              <w:rPr>
                <w:sz w:val="20"/>
                <w:szCs w:val="20"/>
              </w:rPr>
              <w:t>Inventory Reconciliation with Financial Records 8.5.2A-E</w:t>
            </w:r>
          </w:p>
        </w:tc>
      </w:tr>
      <w:tr w:rsidR="00261C34" w14:paraId="4C65E24C" w14:textId="77777777" w:rsidTr="00261C34">
        <w:tc>
          <w:tcPr>
            <w:tcW w:w="4788" w:type="dxa"/>
            <w:vMerge w:val="restart"/>
            <w:tcBorders>
              <w:top w:val="single" w:sz="4" w:space="0" w:color="auto"/>
              <w:left w:val="single" w:sz="4" w:space="0" w:color="auto"/>
              <w:bottom w:val="single" w:sz="4" w:space="0" w:color="auto"/>
              <w:right w:val="single" w:sz="4" w:space="0" w:color="auto"/>
            </w:tcBorders>
            <w:hideMark/>
          </w:tcPr>
          <w:p w14:paraId="38690B6B" w14:textId="77777777" w:rsidR="00261C34" w:rsidRDefault="00261C34">
            <w:pPr>
              <w:rPr>
                <w:b/>
              </w:rPr>
            </w:pPr>
            <w:r>
              <w:rPr>
                <w:b/>
              </w:rPr>
              <w:t>Year End Close Out</w:t>
            </w:r>
          </w:p>
        </w:tc>
        <w:tc>
          <w:tcPr>
            <w:tcW w:w="4788" w:type="dxa"/>
            <w:tcBorders>
              <w:top w:val="single" w:sz="4" w:space="0" w:color="auto"/>
              <w:left w:val="single" w:sz="4" w:space="0" w:color="auto"/>
              <w:bottom w:val="single" w:sz="4" w:space="0" w:color="auto"/>
              <w:right w:val="single" w:sz="4" w:space="0" w:color="auto"/>
            </w:tcBorders>
            <w:hideMark/>
          </w:tcPr>
          <w:p w14:paraId="30E7EC6D" w14:textId="77777777" w:rsidR="00261C34" w:rsidRDefault="00261C34">
            <w:pPr>
              <w:rPr>
                <w:sz w:val="20"/>
                <w:szCs w:val="20"/>
              </w:rPr>
            </w:pPr>
            <w:r>
              <w:rPr>
                <w:sz w:val="20"/>
                <w:szCs w:val="20"/>
              </w:rPr>
              <w:t>Carry-over of Funds 3.3.2C</w:t>
            </w:r>
          </w:p>
        </w:tc>
      </w:tr>
      <w:tr w:rsidR="00261C34" w14:paraId="2F0C1C20"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7BA74922"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5BADA126" w14:textId="77777777" w:rsidR="00261C34" w:rsidRDefault="00261C34">
            <w:pPr>
              <w:rPr>
                <w:sz w:val="20"/>
                <w:szCs w:val="20"/>
              </w:rPr>
            </w:pPr>
            <w:r>
              <w:rPr>
                <w:sz w:val="20"/>
                <w:szCs w:val="20"/>
              </w:rPr>
              <w:t>Residual Balances 3.3.2C</w:t>
            </w:r>
          </w:p>
        </w:tc>
      </w:tr>
      <w:tr w:rsidR="00261C34" w14:paraId="5DAAC39E" w14:textId="77777777" w:rsidTr="00261C34">
        <w:tc>
          <w:tcPr>
            <w:tcW w:w="0" w:type="auto"/>
            <w:vMerge/>
            <w:tcBorders>
              <w:top w:val="single" w:sz="4" w:space="0" w:color="auto"/>
              <w:left w:val="single" w:sz="4" w:space="0" w:color="auto"/>
              <w:bottom w:val="single" w:sz="4" w:space="0" w:color="auto"/>
              <w:right w:val="single" w:sz="4" w:space="0" w:color="auto"/>
            </w:tcBorders>
            <w:vAlign w:val="center"/>
            <w:hideMark/>
          </w:tcPr>
          <w:p w14:paraId="7E9FD1FC" w14:textId="77777777" w:rsidR="00261C34" w:rsidRDefault="00261C34">
            <w:pPr>
              <w:rPr>
                <w:b/>
              </w:rPr>
            </w:pPr>
          </w:p>
        </w:tc>
        <w:tc>
          <w:tcPr>
            <w:tcW w:w="4788" w:type="dxa"/>
            <w:tcBorders>
              <w:top w:val="single" w:sz="4" w:space="0" w:color="auto"/>
              <w:left w:val="single" w:sz="4" w:space="0" w:color="auto"/>
              <w:bottom w:val="single" w:sz="4" w:space="0" w:color="auto"/>
              <w:right w:val="single" w:sz="4" w:space="0" w:color="auto"/>
            </w:tcBorders>
            <w:hideMark/>
          </w:tcPr>
          <w:p w14:paraId="5447B2FF" w14:textId="77777777" w:rsidR="00261C34" w:rsidRDefault="00261C34">
            <w:pPr>
              <w:rPr>
                <w:sz w:val="20"/>
                <w:szCs w:val="20"/>
              </w:rPr>
            </w:pPr>
            <w:r>
              <w:rPr>
                <w:sz w:val="20"/>
                <w:szCs w:val="20"/>
              </w:rPr>
              <w:t>Reports 3.3.2A</w:t>
            </w:r>
          </w:p>
        </w:tc>
      </w:tr>
    </w:tbl>
    <w:p w14:paraId="7B1F5C36" w14:textId="77777777" w:rsidR="002E4C9A" w:rsidRPr="00261C34" w:rsidRDefault="002E4C9A" w:rsidP="00261C34"/>
    <w:sectPr w:rsidR="002E4C9A" w:rsidRPr="00261C34" w:rsidSect="00836F21">
      <w:pgSz w:w="12240" w:h="15840"/>
      <w:pgMar w:top="1152" w:right="1440" w:bottom="1152" w:left="1440" w:header="720" w:footer="432" w:gutter="0"/>
      <w:pgNumType w:start="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FF0C5" w14:textId="77777777" w:rsidR="008B17E3" w:rsidRDefault="008B17E3" w:rsidP="002658F1">
      <w:pPr>
        <w:spacing w:after="0" w:line="240" w:lineRule="auto"/>
      </w:pPr>
      <w:r>
        <w:separator/>
      </w:r>
    </w:p>
  </w:endnote>
  <w:endnote w:type="continuationSeparator" w:id="0">
    <w:p w14:paraId="439782BF" w14:textId="77777777" w:rsidR="008B17E3" w:rsidRDefault="008B17E3" w:rsidP="0026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F380" w14:textId="77777777" w:rsidR="008B17E3" w:rsidRDefault="00A254AF">
    <w:pPr>
      <w:pStyle w:val="Footer"/>
      <w:jc w:val="right"/>
    </w:pPr>
    <w:sdt>
      <w:sdtPr>
        <w:id w:val="151959036"/>
        <w:docPartObj>
          <w:docPartGallery w:val="Page Numbers (Bottom of Page)"/>
          <w:docPartUnique/>
        </w:docPartObj>
      </w:sdtPr>
      <w:sdtEndPr>
        <w:rPr>
          <w:noProof/>
        </w:rPr>
      </w:sdtEndPr>
      <w:sdtContent>
        <w:r w:rsidR="008B17E3">
          <w:fldChar w:fldCharType="begin"/>
        </w:r>
        <w:r w:rsidR="008B17E3">
          <w:instrText xml:space="preserve"> PAGE   \* MERGEFORMAT </w:instrText>
        </w:r>
        <w:r w:rsidR="008B17E3">
          <w:fldChar w:fldCharType="separate"/>
        </w:r>
        <w:r>
          <w:rPr>
            <w:noProof/>
          </w:rPr>
          <w:t>17</w:t>
        </w:r>
        <w:r w:rsidR="008B17E3">
          <w:rPr>
            <w:noProof/>
          </w:rPr>
          <w:fldChar w:fldCharType="end"/>
        </w:r>
      </w:sdtContent>
    </w:sdt>
  </w:p>
  <w:p w14:paraId="48FF3C9B" w14:textId="77777777" w:rsidR="008B17E3" w:rsidRDefault="008B17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765014"/>
      <w:docPartObj>
        <w:docPartGallery w:val="Page Numbers (Bottom of Page)"/>
        <w:docPartUnique/>
      </w:docPartObj>
    </w:sdtPr>
    <w:sdtEndPr>
      <w:rPr>
        <w:noProof/>
      </w:rPr>
    </w:sdtEndPr>
    <w:sdtContent>
      <w:p w14:paraId="36FDDA7B" w14:textId="77777777" w:rsidR="008B17E3" w:rsidRDefault="008B17E3">
        <w:pPr>
          <w:pStyle w:val="Footer"/>
          <w:jc w:val="right"/>
        </w:pPr>
        <w:r>
          <w:t>I-</w:t>
        </w:r>
        <w:r>
          <w:fldChar w:fldCharType="begin"/>
        </w:r>
        <w:r>
          <w:instrText xml:space="preserve"> PAGE   \* MERGEFORMAT </w:instrText>
        </w:r>
        <w:r>
          <w:fldChar w:fldCharType="separate"/>
        </w:r>
        <w:r w:rsidR="00A254AF">
          <w:rPr>
            <w:noProof/>
          </w:rPr>
          <w:t>i</w:t>
        </w:r>
        <w:r>
          <w:rPr>
            <w:noProof/>
          </w:rPr>
          <w:fldChar w:fldCharType="end"/>
        </w:r>
      </w:p>
    </w:sdtContent>
  </w:sdt>
  <w:p w14:paraId="43B36E3C" w14:textId="77777777" w:rsidR="008B17E3" w:rsidRDefault="008B17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534695622"/>
      <w:docPartObj>
        <w:docPartGallery w:val="Page Numbers (Bottom of Page)"/>
        <w:docPartUnique/>
      </w:docPartObj>
    </w:sdtPr>
    <w:sdtEndPr>
      <w:rPr>
        <w:noProof/>
      </w:rPr>
    </w:sdtEndPr>
    <w:sdtContent>
      <w:p w14:paraId="6212D804" w14:textId="77777777" w:rsidR="008B17E3" w:rsidRPr="00E534DB" w:rsidRDefault="008B17E3">
        <w:pPr>
          <w:pStyle w:val="Footer"/>
          <w:jc w:val="right"/>
          <w:rPr>
            <w:sz w:val="24"/>
            <w:szCs w:val="24"/>
          </w:rPr>
        </w:pPr>
        <w:r>
          <w:rPr>
            <w:sz w:val="24"/>
            <w:szCs w:val="24"/>
          </w:rPr>
          <w:t>I-</w:t>
        </w:r>
        <w:r w:rsidRPr="00E534DB">
          <w:rPr>
            <w:sz w:val="24"/>
            <w:szCs w:val="24"/>
          </w:rPr>
          <w:fldChar w:fldCharType="begin"/>
        </w:r>
        <w:r w:rsidRPr="00E534DB">
          <w:rPr>
            <w:sz w:val="24"/>
            <w:szCs w:val="24"/>
          </w:rPr>
          <w:instrText xml:space="preserve"> PAGE   \* MERGEFORMAT </w:instrText>
        </w:r>
        <w:r w:rsidRPr="00E534DB">
          <w:rPr>
            <w:sz w:val="24"/>
            <w:szCs w:val="24"/>
          </w:rPr>
          <w:fldChar w:fldCharType="separate"/>
        </w:r>
        <w:r w:rsidR="00A254AF">
          <w:rPr>
            <w:noProof/>
            <w:sz w:val="24"/>
            <w:szCs w:val="24"/>
          </w:rPr>
          <w:t>2</w:t>
        </w:r>
        <w:r w:rsidRPr="00E534DB">
          <w:rPr>
            <w:noProof/>
            <w:sz w:val="24"/>
            <w:szCs w:val="24"/>
          </w:rPr>
          <w:fldChar w:fldCharType="end"/>
        </w:r>
      </w:p>
    </w:sdtContent>
  </w:sdt>
  <w:p w14:paraId="07F5EEF8" w14:textId="77777777" w:rsidR="008B17E3" w:rsidRDefault="008B17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FEE67" w14:textId="77777777" w:rsidR="008B17E3" w:rsidRDefault="008B17E3">
    <w:pPr>
      <w:pStyle w:val="Footer"/>
      <w:jc w:val="right"/>
    </w:pPr>
    <w:r>
      <w:t>I-</w:t>
    </w:r>
    <w:sdt>
      <w:sdtPr>
        <w:id w:val="-11566858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54AF">
          <w:rPr>
            <w:noProof/>
          </w:rPr>
          <w:t>18</w:t>
        </w:r>
        <w:r>
          <w:rPr>
            <w:noProof/>
          </w:rPr>
          <w:fldChar w:fldCharType="end"/>
        </w:r>
      </w:sdtContent>
    </w:sdt>
  </w:p>
  <w:p w14:paraId="3239C601" w14:textId="77777777" w:rsidR="008B17E3" w:rsidRDefault="008B17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030422"/>
      <w:docPartObj>
        <w:docPartGallery w:val="Page Numbers (Bottom of Page)"/>
        <w:docPartUnique/>
      </w:docPartObj>
    </w:sdtPr>
    <w:sdtEndPr>
      <w:rPr>
        <w:noProof/>
      </w:rPr>
    </w:sdtEndPr>
    <w:sdtContent>
      <w:p w14:paraId="2A167812" w14:textId="77777777" w:rsidR="008B17E3" w:rsidRDefault="008B17E3">
        <w:pPr>
          <w:pStyle w:val="Footer"/>
          <w:jc w:val="right"/>
        </w:pPr>
        <w:r>
          <w:t>I-</w:t>
        </w:r>
        <w:r>
          <w:fldChar w:fldCharType="begin"/>
        </w:r>
        <w:r>
          <w:instrText xml:space="preserve"> PAGE   \* MERGEFORMAT </w:instrText>
        </w:r>
        <w:r>
          <w:fldChar w:fldCharType="separate"/>
        </w:r>
        <w:r w:rsidR="00A254AF">
          <w:rPr>
            <w:noProof/>
          </w:rPr>
          <w:t>27</w:t>
        </w:r>
        <w:r>
          <w:rPr>
            <w:noProof/>
          </w:rPr>
          <w:fldChar w:fldCharType="end"/>
        </w:r>
      </w:p>
    </w:sdtContent>
  </w:sdt>
  <w:p w14:paraId="3B090369" w14:textId="77777777" w:rsidR="008B17E3" w:rsidRDefault="008B17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6BA24" w14:textId="77777777" w:rsidR="008B17E3" w:rsidRDefault="008B17E3">
    <w:pPr>
      <w:pStyle w:val="Footer"/>
      <w:jc w:val="right"/>
    </w:pPr>
    <w:r>
      <w:t>I-</w:t>
    </w:r>
    <w:sdt>
      <w:sdtPr>
        <w:id w:val="5296193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54AF">
          <w:rPr>
            <w:noProof/>
          </w:rPr>
          <w:t>79</w:t>
        </w:r>
        <w:r>
          <w:rPr>
            <w:noProof/>
          </w:rPr>
          <w:fldChar w:fldCharType="end"/>
        </w:r>
      </w:sdtContent>
    </w:sdt>
  </w:p>
  <w:p w14:paraId="7E8FE046" w14:textId="77777777" w:rsidR="008B17E3" w:rsidRDefault="008B1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89CCA" w14:textId="77777777" w:rsidR="008B17E3" w:rsidRDefault="008B17E3" w:rsidP="002658F1">
      <w:pPr>
        <w:spacing w:after="0" w:line="240" w:lineRule="auto"/>
      </w:pPr>
      <w:r>
        <w:separator/>
      </w:r>
    </w:p>
  </w:footnote>
  <w:footnote w:type="continuationSeparator" w:id="0">
    <w:p w14:paraId="7EB623B5" w14:textId="77777777" w:rsidR="008B17E3" w:rsidRDefault="008B17E3" w:rsidP="002658F1">
      <w:pPr>
        <w:spacing w:after="0" w:line="240" w:lineRule="auto"/>
      </w:pPr>
      <w:r>
        <w:continuationSeparator/>
      </w:r>
    </w:p>
  </w:footnote>
  <w:footnote w:id="1">
    <w:p w14:paraId="28C22BF6" w14:textId="77777777" w:rsidR="008B17E3" w:rsidRPr="00B03E39" w:rsidRDefault="008B17E3" w:rsidP="004D54BC">
      <w:pPr>
        <w:pStyle w:val="FootnoteText"/>
      </w:pPr>
      <w:r w:rsidRPr="00B03E39">
        <w:rPr>
          <w:rStyle w:val="FootnoteReference"/>
        </w:rPr>
        <w:footnoteRef/>
      </w:r>
      <w:r w:rsidRPr="00B03E39">
        <w:t xml:space="preserve"> Defined in Section 23 of OMB Circular A-110, relocated to 2 CFR Part 215.</w:t>
      </w:r>
    </w:p>
  </w:footnote>
  <w:footnote w:id="2">
    <w:p w14:paraId="3C1D407A" w14:textId="77777777" w:rsidR="008B17E3" w:rsidRDefault="008B17E3">
      <w:pPr>
        <w:pStyle w:val="FootnoteText"/>
      </w:pPr>
      <w:r>
        <w:rPr>
          <w:rStyle w:val="FootnoteReference"/>
        </w:rPr>
        <w:footnoteRef/>
      </w:r>
      <w:r>
        <w:t xml:space="preserve"> </w:t>
      </w:r>
      <w:r w:rsidRPr="00B80984">
        <w:t xml:space="preserve">If your proposal or budget indicates that third parties or partners will </w:t>
      </w:r>
      <w:r>
        <w:t>participate in cost sharing,</w:t>
      </w:r>
      <w:r w:rsidRPr="00B80984">
        <w:t xml:space="preserve"> then the Third Party In-Kind Contribution form must be </w:t>
      </w:r>
      <w:r>
        <w:t>filled out</w:t>
      </w:r>
      <w:r w:rsidRPr="00B80984">
        <w:t>.</w:t>
      </w:r>
    </w:p>
  </w:footnote>
  <w:footnote w:id="3">
    <w:p w14:paraId="493F666E" w14:textId="77777777" w:rsidR="008B17E3" w:rsidRDefault="008B17E3" w:rsidP="000366B9">
      <w:pPr>
        <w:pStyle w:val="FootnoteText"/>
      </w:pPr>
      <w:r>
        <w:rPr>
          <w:rStyle w:val="FootnoteReference"/>
        </w:rPr>
        <w:footnoteRef/>
      </w:r>
      <w:r>
        <w:t xml:space="preserve"> For step-by-step instructions, please refer to the Odyssey Manuals located on the Business Affairs Forms and Manuals page of the College website.</w:t>
      </w:r>
    </w:p>
  </w:footnote>
  <w:footnote w:id="4">
    <w:p w14:paraId="20496932" w14:textId="77777777" w:rsidR="008B17E3" w:rsidRDefault="008B17E3" w:rsidP="000366B9">
      <w:pPr>
        <w:pStyle w:val="FootnoteText"/>
      </w:pPr>
      <w:r>
        <w:rPr>
          <w:rStyle w:val="FootnoteReference"/>
        </w:rPr>
        <w:footnoteRef/>
      </w:r>
      <w:r>
        <w:t xml:space="preserve"> Please refer to the </w:t>
      </w:r>
      <w:r w:rsidRPr="00F505E7">
        <w:t>Human Resources Guidelines for Grants with Budgeted Positions</w:t>
      </w:r>
      <w:r>
        <w:t xml:space="preserve"> section of this Guide. </w:t>
      </w:r>
    </w:p>
  </w:footnote>
  <w:footnote w:id="5">
    <w:p w14:paraId="3B5577D5" w14:textId="77777777" w:rsidR="008B17E3" w:rsidRDefault="008B17E3">
      <w:pPr>
        <w:pStyle w:val="FootnoteText"/>
      </w:pPr>
      <w:r>
        <w:rPr>
          <w:rStyle w:val="FootnoteReference"/>
        </w:rPr>
        <w:footnoteRef/>
      </w:r>
      <w:r>
        <w:t xml:space="preserve"> All required forms are located in the Online Forms section of the HR page on the MDC website.</w:t>
      </w:r>
    </w:p>
  </w:footnote>
  <w:footnote w:id="6">
    <w:p w14:paraId="58E309F5" w14:textId="77777777" w:rsidR="008B17E3" w:rsidRDefault="008B17E3">
      <w:pPr>
        <w:pStyle w:val="FootnoteText"/>
      </w:pPr>
      <w:r>
        <w:rPr>
          <w:rStyle w:val="FootnoteReference"/>
        </w:rPr>
        <w:footnoteRef/>
      </w:r>
      <w:r>
        <w:t xml:space="preserve"> </w:t>
      </w:r>
      <w:r w:rsidRPr="00EA1577">
        <w:t>It is important to understand the specific procurement requirement of each grant as college procurement procedures may not be in-line with the grants procurement requirements.</w:t>
      </w:r>
    </w:p>
  </w:footnote>
  <w:footnote w:id="7">
    <w:p w14:paraId="1901E535" w14:textId="77777777" w:rsidR="008B17E3" w:rsidRDefault="008B17E3">
      <w:pPr>
        <w:pStyle w:val="FootnoteText"/>
      </w:pPr>
      <w:r>
        <w:rPr>
          <w:rStyle w:val="FootnoteReference"/>
        </w:rPr>
        <w:footnoteRef/>
      </w:r>
      <w:r>
        <w:t xml:space="preserve"> </w:t>
      </w:r>
      <w:r>
        <w:rPr>
          <w:rFonts w:ascii="Calibri" w:eastAsia="Times New Roman" w:hAnsi="Calibri" w:cs="Calibri"/>
          <w:color w:val="000000"/>
          <w:kern w:val="32"/>
        </w:rPr>
        <w:t>Refer to MDC Procedure 6300 for more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8478"/>
      <w:docPartObj>
        <w:docPartGallery w:val="Watermarks"/>
        <w:docPartUnique/>
      </w:docPartObj>
    </w:sdtPr>
    <w:sdtEndPr/>
    <w:sdtContent>
      <w:p w14:paraId="5802AA84" w14:textId="77777777" w:rsidR="008B17E3" w:rsidRDefault="00A254AF">
        <w:pPr>
          <w:pStyle w:val="Header"/>
        </w:pPr>
        <w:r>
          <w:rPr>
            <w:noProof/>
            <w:lang w:eastAsia="zh-TW"/>
          </w:rPr>
          <w:pict w14:anchorId="04040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4098"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73D0"/>
    <w:multiLevelType w:val="hybridMultilevel"/>
    <w:tmpl w:val="74C8A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14388"/>
    <w:multiLevelType w:val="hybridMultilevel"/>
    <w:tmpl w:val="90A4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C6CA5"/>
    <w:multiLevelType w:val="hybridMultilevel"/>
    <w:tmpl w:val="9AC4C59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
    <w:nsid w:val="060806FE"/>
    <w:multiLevelType w:val="multilevel"/>
    <w:tmpl w:val="2C9E0B3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93861C9"/>
    <w:multiLevelType w:val="hybridMultilevel"/>
    <w:tmpl w:val="87683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8030D"/>
    <w:multiLevelType w:val="hybridMultilevel"/>
    <w:tmpl w:val="0F30E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C7B43"/>
    <w:multiLevelType w:val="hybridMultilevel"/>
    <w:tmpl w:val="F7F86970"/>
    <w:lvl w:ilvl="0" w:tplc="04090011">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C0A50"/>
    <w:multiLevelType w:val="hybridMultilevel"/>
    <w:tmpl w:val="D840C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D3DD0"/>
    <w:multiLevelType w:val="hybridMultilevel"/>
    <w:tmpl w:val="18AE2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2114C1"/>
    <w:multiLevelType w:val="hybridMultilevel"/>
    <w:tmpl w:val="C66498EE"/>
    <w:lvl w:ilvl="0" w:tplc="D5E2B7A6">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F10EF"/>
    <w:multiLevelType w:val="hybridMultilevel"/>
    <w:tmpl w:val="9E4438D6"/>
    <w:lvl w:ilvl="0" w:tplc="D74C1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C27D4E"/>
    <w:multiLevelType w:val="multilevel"/>
    <w:tmpl w:val="E49AA09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F024B8"/>
    <w:multiLevelType w:val="hybridMultilevel"/>
    <w:tmpl w:val="A96C03B4"/>
    <w:lvl w:ilvl="0" w:tplc="2BE08E94">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EB4D75"/>
    <w:multiLevelType w:val="hybridMultilevel"/>
    <w:tmpl w:val="8F9CBEB0"/>
    <w:lvl w:ilvl="0" w:tplc="0D003B62">
      <w:start w:val="1"/>
      <w:numFmt w:val="decimal"/>
      <w:lvlText w:val="%1."/>
      <w:lvlJc w:val="left"/>
      <w:pPr>
        <w:ind w:left="5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7456EC"/>
    <w:multiLevelType w:val="hybridMultilevel"/>
    <w:tmpl w:val="AE6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D33190"/>
    <w:multiLevelType w:val="multilevel"/>
    <w:tmpl w:val="2C9E0B3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1F205579"/>
    <w:multiLevelType w:val="hybridMultilevel"/>
    <w:tmpl w:val="B26A0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C40304"/>
    <w:multiLevelType w:val="multilevel"/>
    <w:tmpl w:val="C608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27995517"/>
    <w:multiLevelType w:val="hybridMultilevel"/>
    <w:tmpl w:val="5E241AD4"/>
    <w:lvl w:ilvl="0" w:tplc="35BE3A2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B7610D7"/>
    <w:multiLevelType w:val="hybridMultilevel"/>
    <w:tmpl w:val="93FC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AB46F7"/>
    <w:multiLevelType w:val="hybridMultilevel"/>
    <w:tmpl w:val="BAF4BD7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D474521"/>
    <w:multiLevelType w:val="hybridMultilevel"/>
    <w:tmpl w:val="98128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F0260"/>
    <w:multiLevelType w:val="hybridMultilevel"/>
    <w:tmpl w:val="90A4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39615B"/>
    <w:multiLevelType w:val="hybridMultilevel"/>
    <w:tmpl w:val="2AA69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F555AD"/>
    <w:multiLevelType w:val="multilevel"/>
    <w:tmpl w:val="E4B227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312E7A45"/>
    <w:multiLevelType w:val="hybridMultilevel"/>
    <w:tmpl w:val="EA008292"/>
    <w:lvl w:ilvl="0" w:tplc="8A660B9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19D1667"/>
    <w:multiLevelType w:val="hybridMultilevel"/>
    <w:tmpl w:val="26D89726"/>
    <w:lvl w:ilvl="0" w:tplc="0054FF10">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2397E4D"/>
    <w:multiLevelType w:val="hybridMultilevel"/>
    <w:tmpl w:val="1840C7C2"/>
    <w:lvl w:ilvl="0" w:tplc="55F4F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726BBB"/>
    <w:multiLevelType w:val="multilevel"/>
    <w:tmpl w:val="36384D0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330C181D"/>
    <w:multiLevelType w:val="hybridMultilevel"/>
    <w:tmpl w:val="2758DFE2"/>
    <w:lvl w:ilvl="0" w:tplc="8CC6F7D4">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0">
    <w:nsid w:val="341712D0"/>
    <w:multiLevelType w:val="hybridMultilevel"/>
    <w:tmpl w:val="AEC072CC"/>
    <w:lvl w:ilvl="0" w:tplc="2BE08E94">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054C40"/>
    <w:multiLevelType w:val="hybridMultilevel"/>
    <w:tmpl w:val="D424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557CE0"/>
    <w:multiLevelType w:val="hybridMultilevel"/>
    <w:tmpl w:val="F87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2C0F4C"/>
    <w:multiLevelType w:val="hybridMultilevel"/>
    <w:tmpl w:val="DADCAEAC"/>
    <w:lvl w:ilvl="0" w:tplc="0D003B62">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4">
    <w:nsid w:val="3C1F3D06"/>
    <w:multiLevelType w:val="multilevel"/>
    <w:tmpl w:val="880CC98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41F876E8"/>
    <w:multiLevelType w:val="hybridMultilevel"/>
    <w:tmpl w:val="E75C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DC42F5"/>
    <w:multiLevelType w:val="multilevel"/>
    <w:tmpl w:val="C608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43746DF3"/>
    <w:multiLevelType w:val="hybridMultilevel"/>
    <w:tmpl w:val="CD20E176"/>
    <w:lvl w:ilvl="0" w:tplc="8CC6F7D4">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8">
    <w:nsid w:val="447A397B"/>
    <w:multiLevelType w:val="hybridMultilevel"/>
    <w:tmpl w:val="DFAC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6957EB2"/>
    <w:multiLevelType w:val="hybridMultilevel"/>
    <w:tmpl w:val="8D685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95C0DE7"/>
    <w:multiLevelType w:val="hybridMultilevel"/>
    <w:tmpl w:val="D7405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982522D"/>
    <w:multiLevelType w:val="hybridMultilevel"/>
    <w:tmpl w:val="99D298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A3D3F4B"/>
    <w:multiLevelType w:val="hybridMultilevel"/>
    <w:tmpl w:val="E49CCA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CF2837"/>
    <w:multiLevelType w:val="hybridMultilevel"/>
    <w:tmpl w:val="B88C7DE6"/>
    <w:lvl w:ilvl="0" w:tplc="042C54D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0C54F0"/>
    <w:multiLevelType w:val="hybridMultilevel"/>
    <w:tmpl w:val="06BCC6B4"/>
    <w:lvl w:ilvl="0" w:tplc="1F94D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BD44909"/>
    <w:multiLevelType w:val="hybridMultilevel"/>
    <w:tmpl w:val="C2F24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D4535C"/>
    <w:multiLevelType w:val="hybridMultilevel"/>
    <w:tmpl w:val="888008C0"/>
    <w:lvl w:ilvl="0" w:tplc="0D003B62">
      <w:start w:val="1"/>
      <w:numFmt w:val="decimal"/>
      <w:lvlText w:val="%1."/>
      <w:lvlJc w:val="left"/>
      <w:pPr>
        <w:ind w:left="5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F67058"/>
    <w:multiLevelType w:val="hybridMultilevel"/>
    <w:tmpl w:val="F5963C14"/>
    <w:lvl w:ilvl="0" w:tplc="FD58E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617CDB"/>
    <w:multiLevelType w:val="multilevel"/>
    <w:tmpl w:val="6B0C299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nsid w:val="4C895AC4"/>
    <w:multiLevelType w:val="hybridMultilevel"/>
    <w:tmpl w:val="0F0A3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F035C5"/>
    <w:multiLevelType w:val="hybridMultilevel"/>
    <w:tmpl w:val="468AA2CC"/>
    <w:lvl w:ilvl="0" w:tplc="8CC6F7D4">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51">
    <w:nsid w:val="50922B20"/>
    <w:multiLevelType w:val="multilevel"/>
    <w:tmpl w:val="96220B8E"/>
    <w:lvl w:ilvl="0">
      <w:start w:val="2"/>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2">
    <w:nsid w:val="57540586"/>
    <w:multiLevelType w:val="hybridMultilevel"/>
    <w:tmpl w:val="01F42828"/>
    <w:lvl w:ilvl="0" w:tplc="8CC6F7D4">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53">
    <w:nsid w:val="57A053C2"/>
    <w:multiLevelType w:val="hybridMultilevel"/>
    <w:tmpl w:val="E6444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82968DD"/>
    <w:multiLevelType w:val="hybridMultilevel"/>
    <w:tmpl w:val="8C9CA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9026100"/>
    <w:multiLevelType w:val="hybridMultilevel"/>
    <w:tmpl w:val="DDA81974"/>
    <w:lvl w:ilvl="0" w:tplc="5B203416">
      <w:start w:val="1"/>
      <w:numFmt w:val="decimal"/>
      <w:lvlText w:val="%1."/>
      <w:lvlJc w:val="left"/>
      <w:pPr>
        <w:ind w:left="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8D39E4"/>
    <w:multiLevelType w:val="hybridMultilevel"/>
    <w:tmpl w:val="DBF6E7C8"/>
    <w:lvl w:ilvl="0" w:tplc="2716C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1458EB"/>
    <w:multiLevelType w:val="hybridMultilevel"/>
    <w:tmpl w:val="024A44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E768B2"/>
    <w:multiLevelType w:val="hybridMultilevel"/>
    <w:tmpl w:val="66BE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ED602D"/>
    <w:multiLevelType w:val="hybridMultilevel"/>
    <w:tmpl w:val="93360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BF80C0A"/>
    <w:multiLevelType w:val="hybridMultilevel"/>
    <w:tmpl w:val="C6B2585E"/>
    <w:lvl w:ilvl="0" w:tplc="0D003B62">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61">
    <w:nsid w:val="5C5B6020"/>
    <w:multiLevelType w:val="hybridMultilevel"/>
    <w:tmpl w:val="E57C7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F2D1B06"/>
    <w:multiLevelType w:val="hybridMultilevel"/>
    <w:tmpl w:val="A606E6F6"/>
    <w:lvl w:ilvl="0" w:tplc="B5842E38">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63">
    <w:nsid w:val="5FEC33EC"/>
    <w:multiLevelType w:val="hybridMultilevel"/>
    <w:tmpl w:val="C2F24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A26A5B"/>
    <w:multiLevelType w:val="hybridMultilevel"/>
    <w:tmpl w:val="C06C9458"/>
    <w:lvl w:ilvl="0" w:tplc="A5401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0F43588"/>
    <w:multiLevelType w:val="hybridMultilevel"/>
    <w:tmpl w:val="DC28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1456EDD"/>
    <w:multiLevelType w:val="hybridMultilevel"/>
    <w:tmpl w:val="4094F9E4"/>
    <w:lvl w:ilvl="0" w:tplc="558E7FD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1E67C80"/>
    <w:multiLevelType w:val="hybridMultilevel"/>
    <w:tmpl w:val="23EA1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2C97F81"/>
    <w:multiLevelType w:val="hybridMultilevel"/>
    <w:tmpl w:val="735ABE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34A5585"/>
    <w:multiLevelType w:val="hybridMultilevel"/>
    <w:tmpl w:val="2758DFE2"/>
    <w:lvl w:ilvl="0" w:tplc="8CC6F7D4">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70">
    <w:nsid w:val="638B1F59"/>
    <w:multiLevelType w:val="hybridMultilevel"/>
    <w:tmpl w:val="5D26FF2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3E762F3"/>
    <w:multiLevelType w:val="hybridMultilevel"/>
    <w:tmpl w:val="1B40C9F8"/>
    <w:lvl w:ilvl="0" w:tplc="D5E2B7A6">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5D72790"/>
    <w:multiLevelType w:val="hybridMultilevel"/>
    <w:tmpl w:val="11400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72E0A6B"/>
    <w:multiLevelType w:val="hybridMultilevel"/>
    <w:tmpl w:val="7EC0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C652220"/>
    <w:multiLevelType w:val="hybridMultilevel"/>
    <w:tmpl w:val="AF1A09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C9E2DE5"/>
    <w:multiLevelType w:val="hybridMultilevel"/>
    <w:tmpl w:val="615C6C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D2277E7"/>
    <w:multiLevelType w:val="hybridMultilevel"/>
    <w:tmpl w:val="346EB9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D96562E"/>
    <w:multiLevelType w:val="hybridMultilevel"/>
    <w:tmpl w:val="CD20E176"/>
    <w:lvl w:ilvl="0" w:tplc="8CC6F7D4">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78">
    <w:nsid w:val="6EB15230"/>
    <w:multiLevelType w:val="hybridMultilevel"/>
    <w:tmpl w:val="27428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1B4B17"/>
    <w:multiLevelType w:val="hybridMultilevel"/>
    <w:tmpl w:val="0632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4885024"/>
    <w:multiLevelType w:val="hybridMultilevel"/>
    <w:tmpl w:val="530E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6382270"/>
    <w:multiLevelType w:val="hybridMultilevel"/>
    <w:tmpl w:val="D8F8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6B37FCD"/>
    <w:multiLevelType w:val="hybridMultilevel"/>
    <w:tmpl w:val="6EAC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76E74C88"/>
    <w:multiLevelType w:val="multilevel"/>
    <w:tmpl w:val="FA900A68"/>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nsid w:val="79835E60"/>
    <w:multiLevelType w:val="hybridMultilevel"/>
    <w:tmpl w:val="052E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9FD25EE"/>
    <w:multiLevelType w:val="multilevel"/>
    <w:tmpl w:val="B1AC8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nsid w:val="7AAA1664"/>
    <w:multiLevelType w:val="hybridMultilevel"/>
    <w:tmpl w:val="5AA0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B006FEE"/>
    <w:multiLevelType w:val="hybridMultilevel"/>
    <w:tmpl w:val="B844AC6C"/>
    <w:lvl w:ilvl="0" w:tplc="66007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C1221A8"/>
    <w:multiLevelType w:val="hybridMultilevel"/>
    <w:tmpl w:val="DF02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E222532"/>
    <w:multiLevelType w:val="multilevel"/>
    <w:tmpl w:val="333E1D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8"/>
  </w:num>
  <w:num w:numId="3">
    <w:abstractNumId w:val="39"/>
  </w:num>
  <w:num w:numId="4">
    <w:abstractNumId w:val="67"/>
  </w:num>
  <w:num w:numId="5">
    <w:abstractNumId w:val="16"/>
  </w:num>
  <w:num w:numId="6">
    <w:abstractNumId w:val="53"/>
  </w:num>
  <w:num w:numId="7">
    <w:abstractNumId w:val="54"/>
  </w:num>
  <w:num w:numId="8">
    <w:abstractNumId w:val="32"/>
  </w:num>
  <w:num w:numId="9">
    <w:abstractNumId w:val="76"/>
  </w:num>
  <w:num w:numId="10">
    <w:abstractNumId w:val="17"/>
  </w:num>
  <w:num w:numId="11">
    <w:abstractNumId w:val="48"/>
  </w:num>
  <w:num w:numId="12">
    <w:abstractNumId w:val="34"/>
  </w:num>
  <w:num w:numId="13">
    <w:abstractNumId w:val="89"/>
  </w:num>
  <w:num w:numId="14">
    <w:abstractNumId w:val="41"/>
  </w:num>
  <w:num w:numId="15">
    <w:abstractNumId w:val="70"/>
  </w:num>
  <w:num w:numId="16">
    <w:abstractNumId w:val="75"/>
  </w:num>
  <w:num w:numId="17">
    <w:abstractNumId w:val="11"/>
  </w:num>
  <w:num w:numId="18">
    <w:abstractNumId w:val="12"/>
  </w:num>
  <w:num w:numId="19">
    <w:abstractNumId w:val="68"/>
  </w:num>
  <w:num w:numId="20">
    <w:abstractNumId w:val="6"/>
  </w:num>
  <w:num w:numId="21">
    <w:abstractNumId w:val="83"/>
  </w:num>
  <w:num w:numId="22">
    <w:abstractNumId w:val="30"/>
  </w:num>
  <w:num w:numId="23">
    <w:abstractNumId w:val="51"/>
  </w:num>
  <w:num w:numId="24">
    <w:abstractNumId w:val="35"/>
  </w:num>
  <w:num w:numId="25">
    <w:abstractNumId w:val="73"/>
  </w:num>
  <w:num w:numId="26">
    <w:abstractNumId w:val="86"/>
  </w:num>
  <w:num w:numId="27">
    <w:abstractNumId w:val="24"/>
  </w:num>
  <w:num w:numId="28">
    <w:abstractNumId w:val="43"/>
  </w:num>
  <w:num w:numId="29">
    <w:abstractNumId w:val="28"/>
  </w:num>
  <w:num w:numId="30">
    <w:abstractNumId w:val="42"/>
  </w:num>
  <w:num w:numId="31">
    <w:abstractNumId w:val="65"/>
  </w:num>
  <w:num w:numId="32">
    <w:abstractNumId w:val="20"/>
  </w:num>
  <w:num w:numId="33">
    <w:abstractNumId w:val="23"/>
  </w:num>
  <w:num w:numId="34">
    <w:abstractNumId w:val="81"/>
  </w:num>
  <w:num w:numId="35">
    <w:abstractNumId w:val="57"/>
  </w:num>
  <w:num w:numId="36">
    <w:abstractNumId w:val="88"/>
  </w:num>
  <w:num w:numId="37">
    <w:abstractNumId w:val="40"/>
  </w:num>
  <w:num w:numId="38">
    <w:abstractNumId w:val="61"/>
  </w:num>
  <w:num w:numId="39">
    <w:abstractNumId w:val="36"/>
  </w:num>
  <w:num w:numId="40">
    <w:abstractNumId w:val="26"/>
  </w:num>
  <w:num w:numId="41">
    <w:abstractNumId w:val="44"/>
  </w:num>
  <w:num w:numId="42">
    <w:abstractNumId w:val="66"/>
  </w:num>
  <w:num w:numId="43">
    <w:abstractNumId w:val="27"/>
  </w:num>
  <w:num w:numId="44">
    <w:abstractNumId w:val="64"/>
  </w:num>
  <w:num w:numId="45">
    <w:abstractNumId w:val="62"/>
  </w:num>
  <w:num w:numId="46">
    <w:abstractNumId w:val="46"/>
  </w:num>
  <w:num w:numId="47">
    <w:abstractNumId w:val="47"/>
  </w:num>
  <w:num w:numId="48">
    <w:abstractNumId w:val="10"/>
  </w:num>
  <w:num w:numId="49">
    <w:abstractNumId w:val="60"/>
  </w:num>
  <w:num w:numId="50">
    <w:abstractNumId w:val="87"/>
  </w:num>
  <w:num w:numId="51">
    <w:abstractNumId w:val="2"/>
  </w:num>
  <w:num w:numId="52">
    <w:abstractNumId w:val="56"/>
  </w:num>
  <w:num w:numId="53">
    <w:abstractNumId w:val="33"/>
  </w:num>
  <w:num w:numId="54">
    <w:abstractNumId w:val="13"/>
  </w:num>
  <w:num w:numId="55">
    <w:abstractNumId w:val="78"/>
  </w:num>
  <w:num w:numId="56">
    <w:abstractNumId w:val="7"/>
  </w:num>
  <w:num w:numId="57">
    <w:abstractNumId w:val="29"/>
  </w:num>
  <w:num w:numId="58">
    <w:abstractNumId w:val="69"/>
  </w:num>
  <w:num w:numId="59">
    <w:abstractNumId w:val="84"/>
  </w:num>
  <w:num w:numId="60">
    <w:abstractNumId w:val="79"/>
  </w:num>
  <w:num w:numId="61">
    <w:abstractNumId w:val="71"/>
  </w:num>
  <w:num w:numId="62">
    <w:abstractNumId w:val="59"/>
  </w:num>
  <w:num w:numId="63">
    <w:abstractNumId w:val="52"/>
  </w:num>
  <w:num w:numId="64">
    <w:abstractNumId w:val="58"/>
  </w:num>
  <w:num w:numId="65">
    <w:abstractNumId w:val="50"/>
  </w:num>
  <w:num w:numId="66">
    <w:abstractNumId w:val="77"/>
  </w:num>
  <w:num w:numId="67">
    <w:abstractNumId w:val="37"/>
  </w:num>
  <w:num w:numId="68">
    <w:abstractNumId w:val="1"/>
  </w:num>
  <w:num w:numId="69">
    <w:abstractNumId w:val="45"/>
  </w:num>
  <w:num w:numId="70">
    <w:abstractNumId w:val="63"/>
  </w:num>
  <w:num w:numId="71">
    <w:abstractNumId w:val="4"/>
  </w:num>
  <w:num w:numId="72">
    <w:abstractNumId w:val="22"/>
  </w:num>
  <w:num w:numId="73">
    <w:abstractNumId w:val="5"/>
  </w:num>
  <w:num w:numId="74">
    <w:abstractNumId w:val="49"/>
  </w:num>
  <w:num w:numId="75">
    <w:abstractNumId w:val="55"/>
  </w:num>
  <w:num w:numId="76">
    <w:abstractNumId w:val="8"/>
  </w:num>
  <w:num w:numId="77">
    <w:abstractNumId w:val="25"/>
  </w:num>
  <w:num w:numId="78">
    <w:abstractNumId w:val="72"/>
  </w:num>
  <w:num w:numId="79">
    <w:abstractNumId w:val="82"/>
  </w:num>
  <w:num w:numId="80">
    <w:abstractNumId w:val="85"/>
  </w:num>
  <w:num w:numId="81">
    <w:abstractNumId w:val="14"/>
  </w:num>
  <w:num w:numId="82">
    <w:abstractNumId w:val="80"/>
  </w:num>
  <w:num w:numId="83">
    <w:abstractNumId w:val="9"/>
  </w:num>
  <w:num w:numId="84">
    <w:abstractNumId w:val="21"/>
  </w:num>
  <w:num w:numId="85">
    <w:abstractNumId w:val="38"/>
  </w:num>
  <w:num w:numId="86">
    <w:abstractNumId w:val="15"/>
  </w:num>
  <w:num w:numId="87">
    <w:abstractNumId w:val="3"/>
  </w:num>
  <w:num w:numId="88">
    <w:abstractNumId w:val="74"/>
  </w:num>
  <w:num w:numId="89">
    <w:abstractNumId w:val="31"/>
  </w:num>
  <w:num w:numId="90">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76"/>
    <w:rsid w:val="000000CE"/>
    <w:rsid w:val="00000298"/>
    <w:rsid w:val="00000DE8"/>
    <w:rsid w:val="000017F0"/>
    <w:rsid w:val="00001A4B"/>
    <w:rsid w:val="00002628"/>
    <w:rsid w:val="0000283C"/>
    <w:rsid w:val="00005534"/>
    <w:rsid w:val="0000648E"/>
    <w:rsid w:val="000073DF"/>
    <w:rsid w:val="00007883"/>
    <w:rsid w:val="000121A7"/>
    <w:rsid w:val="00014646"/>
    <w:rsid w:val="0001640A"/>
    <w:rsid w:val="00020892"/>
    <w:rsid w:val="000211DE"/>
    <w:rsid w:val="00021A6A"/>
    <w:rsid w:val="00021FB9"/>
    <w:rsid w:val="00024C4E"/>
    <w:rsid w:val="0002582B"/>
    <w:rsid w:val="000269B2"/>
    <w:rsid w:val="00026EDD"/>
    <w:rsid w:val="00032B4B"/>
    <w:rsid w:val="000335A4"/>
    <w:rsid w:val="000366B9"/>
    <w:rsid w:val="00042BCA"/>
    <w:rsid w:val="000439D2"/>
    <w:rsid w:val="00045905"/>
    <w:rsid w:val="00047AD3"/>
    <w:rsid w:val="00056AA3"/>
    <w:rsid w:val="0007002B"/>
    <w:rsid w:val="00070510"/>
    <w:rsid w:val="00071764"/>
    <w:rsid w:val="000720EF"/>
    <w:rsid w:val="00072523"/>
    <w:rsid w:val="00074F85"/>
    <w:rsid w:val="000835F2"/>
    <w:rsid w:val="0008623C"/>
    <w:rsid w:val="00090B15"/>
    <w:rsid w:val="00091868"/>
    <w:rsid w:val="00096B60"/>
    <w:rsid w:val="000A053E"/>
    <w:rsid w:val="000A0824"/>
    <w:rsid w:val="000A21B5"/>
    <w:rsid w:val="000B047D"/>
    <w:rsid w:val="000B65AB"/>
    <w:rsid w:val="000C03BC"/>
    <w:rsid w:val="000C3484"/>
    <w:rsid w:val="000D46D4"/>
    <w:rsid w:val="000E089A"/>
    <w:rsid w:val="000E094A"/>
    <w:rsid w:val="000E3B7B"/>
    <w:rsid w:val="000F0CB4"/>
    <w:rsid w:val="000F18F0"/>
    <w:rsid w:val="000F23EB"/>
    <w:rsid w:val="000F25B8"/>
    <w:rsid w:val="000F3BDF"/>
    <w:rsid w:val="00100DE9"/>
    <w:rsid w:val="00100EB2"/>
    <w:rsid w:val="00101003"/>
    <w:rsid w:val="00103A16"/>
    <w:rsid w:val="00103CDD"/>
    <w:rsid w:val="00104905"/>
    <w:rsid w:val="001055A9"/>
    <w:rsid w:val="00106389"/>
    <w:rsid w:val="001064F6"/>
    <w:rsid w:val="00106F8D"/>
    <w:rsid w:val="00114579"/>
    <w:rsid w:val="001168D9"/>
    <w:rsid w:val="001201EF"/>
    <w:rsid w:val="00121EB6"/>
    <w:rsid w:val="001227A5"/>
    <w:rsid w:val="001249F5"/>
    <w:rsid w:val="00131904"/>
    <w:rsid w:val="00133343"/>
    <w:rsid w:val="00135BA7"/>
    <w:rsid w:val="00135E4C"/>
    <w:rsid w:val="00136FC2"/>
    <w:rsid w:val="001420A2"/>
    <w:rsid w:val="0014466B"/>
    <w:rsid w:val="00145134"/>
    <w:rsid w:val="001507F7"/>
    <w:rsid w:val="00150E90"/>
    <w:rsid w:val="001523B2"/>
    <w:rsid w:val="00153185"/>
    <w:rsid w:val="00155A88"/>
    <w:rsid w:val="00156BC0"/>
    <w:rsid w:val="001575A9"/>
    <w:rsid w:val="001612D5"/>
    <w:rsid w:val="0017087A"/>
    <w:rsid w:val="00170CAB"/>
    <w:rsid w:val="00172C8C"/>
    <w:rsid w:val="001731E1"/>
    <w:rsid w:val="0017458F"/>
    <w:rsid w:val="00176124"/>
    <w:rsid w:val="00176AFA"/>
    <w:rsid w:val="00181958"/>
    <w:rsid w:val="00181C76"/>
    <w:rsid w:val="00184093"/>
    <w:rsid w:val="001843F9"/>
    <w:rsid w:val="001859A9"/>
    <w:rsid w:val="0019027A"/>
    <w:rsid w:val="0019095B"/>
    <w:rsid w:val="00192638"/>
    <w:rsid w:val="00193F79"/>
    <w:rsid w:val="00196B7E"/>
    <w:rsid w:val="00197046"/>
    <w:rsid w:val="001A0862"/>
    <w:rsid w:val="001A0A7B"/>
    <w:rsid w:val="001A530D"/>
    <w:rsid w:val="001B1280"/>
    <w:rsid w:val="001B4FF7"/>
    <w:rsid w:val="001B771F"/>
    <w:rsid w:val="001B7D99"/>
    <w:rsid w:val="001B7F92"/>
    <w:rsid w:val="001C1496"/>
    <w:rsid w:val="001C7D86"/>
    <w:rsid w:val="001D2D30"/>
    <w:rsid w:val="001D41A6"/>
    <w:rsid w:val="001D5095"/>
    <w:rsid w:val="001E0602"/>
    <w:rsid w:val="001E4159"/>
    <w:rsid w:val="001E5F53"/>
    <w:rsid w:val="001F2836"/>
    <w:rsid w:val="001F71EC"/>
    <w:rsid w:val="0020302F"/>
    <w:rsid w:val="002030B7"/>
    <w:rsid w:val="002049C5"/>
    <w:rsid w:val="00213287"/>
    <w:rsid w:val="0022508E"/>
    <w:rsid w:val="00226196"/>
    <w:rsid w:val="002277F0"/>
    <w:rsid w:val="00230566"/>
    <w:rsid w:val="00232821"/>
    <w:rsid w:val="00232D57"/>
    <w:rsid w:val="00236747"/>
    <w:rsid w:val="00237341"/>
    <w:rsid w:val="002376E9"/>
    <w:rsid w:val="00240FA9"/>
    <w:rsid w:val="00242123"/>
    <w:rsid w:val="002442C4"/>
    <w:rsid w:val="00244679"/>
    <w:rsid w:val="00244CE7"/>
    <w:rsid w:val="00246FD3"/>
    <w:rsid w:val="00261601"/>
    <w:rsid w:val="00261AD6"/>
    <w:rsid w:val="00261C34"/>
    <w:rsid w:val="00263625"/>
    <w:rsid w:val="00263B45"/>
    <w:rsid w:val="00263DFB"/>
    <w:rsid w:val="00263F52"/>
    <w:rsid w:val="002658F1"/>
    <w:rsid w:val="00266471"/>
    <w:rsid w:val="00272936"/>
    <w:rsid w:val="00272BDD"/>
    <w:rsid w:val="0027335E"/>
    <w:rsid w:val="00274D09"/>
    <w:rsid w:val="00275213"/>
    <w:rsid w:val="002753CD"/>
    <w:rsid w:val="0027572E"/>
    <w:rsid w:val="0027608E"/>
    <w:rsid w:val="00277309"/>
    <w:rsid w:val="00277671"/>
    <w:rsid w:val="0028072B"/>
    <w:rsid w:val="002810C5"/>
    <w:rsid w:val="00281B72"/>
    <w:rsid w:val="00281C1B"/>
    <w:rsid w:val="00281D87"/>
    <w:rsid w:val="00286684"/>
    <w:rsid w:val="00294716"/>
    <w:rsid w:val="00295892"/>
    <w:rsid w:val="002A042C"/>
    <w:rsid w:val="002A078A"/>
    <w:rsid w:val="002A23EE"/>
    <w:rsid w:val="002A4CBD"/>
    <w:rsid w:val="002A5337"/>
    <w:rsid w:val="002A5F2E"/>
    <w:rsid w:val="002A7A40"/>
    <w:rsid w:val="002B0107"/>
    <w:rsid w:val="002B1B42"/>
    <w:rsid w:val="002B2047"/>
    <w:rsid w:val="002B2976"/>
    <w:rsid w:val="002B551E"/>
    <w:rsid w:val="002B68F7"/>
    <w:rsid w:val="002B6FF8"/>
    <w:rsid w:val="002C2D31"/>
    <w:rsid w:val="002C4407"/>
    <w:rsid w:val="002C5651"/>
    <w:rsid w:val="002C683E"/>
    <w:rsid w:val="002C7D9E"/>
    <w:rsid w:val="002D719A"/>
    <w:rsid w:val="002D7750"/>
    <w:rsid w:val="002E3B9A"/>
    <w:rsid w:val="002E3F8D"/>
    <w:rsid w:val="002E4C9A"/>
    <w:rsid w:val="002E4D1C"/>
    <w:rsid w:val="002E5DDC"/>
    <w:rsid w:val="002E64B5"/>
    <w:rsid w:val="002F239B"/>
    <w:rsid w:val="002F3548"/>
    <w:rsid w:val="002F3738"/>
    <w:rsid w:val="002F5D97"/>
    <w:rsid w:val="002F60C7"/>
    <w:rsid w:val="002F698D"/>
    <w:rsid w:val="002F7214"/>
    <w:rsid w:val="00300242"/>
    <w:rsid w:val="00304668"/>
    <w:rsid w:val="00305C3F"/>
    <w:rsid w:val="003068B0"/>
    <w:rsid w:val="003130D4"/>
    <w:rsid w:val="00314D86"/>
    <w:rsid w:val="00316A99"/>
    <w:rsid w:val="0032088A"/>
    <w:rsid w:val="003209FF"/>
    <w:rsid w:val="00322E1D"/>
    <w:rsid w:val="003245C7"/>
    <w:rsid w:val="003261FF"/>
    <w:rsid w:val="003275A7"/>
    <w:rsid w:val="003308D6"/>
    <w:rsid w:val="003316FA"/>
    <w:rsid w:val="00331823"/>
    <w:rsid w:val="0033223F"/>
    <w:rsid w:val="00333AA6"/>
    <w:rsid w:val="00336931"/>
    <w:rsid w:val="00337C3D"/>
    <w:rsid w:val="00340F4F"/>
    <w:rsid w:val="00343B22"/>
    <w:rsid w:val="00344599"/>
    <w:rsid w:val="00351E3B"/>
    <w:rsid w:val="003522EB"/>
    <w:rsid w:val="00352E66"/>
    <w:rsid w:val="003568B2"/>
    <w:rsid w:val="003629DB"/>
    <w:rsid w:val="00363A1B"/>
    <w:rsid w:val="00365E51"/>
    <w:rsid w:val="0036674A"/>
    <w:rsid w:val="00367E25"/>
    <w:rsid w:val="00373645"/>
    <w:rsid w:val="003739D5"/>
    <w:rsid w:val="00374CCF"/>
    <w:rsid w:val="00375BE2"/>
    <w:rsid w:val="003763A3"/>
    <w:rsid w:val="00380C38"/>
    <w:rsid w:val="0038772F"/>
    <w:rsid w:val="00387C82"/>
    <w:rsid w:val="003945B6"/>
    <w:rsid w:val="00394914"/>
    <w:rsid w:val="0039559D"/>
    <w:rsid w:val="003958A2"/>
    <w:rsid w:val="003958C5"/>
    <w:rsid w:val="00396909"/>
    <w:rsid w:val="00397DE7"/>
    <w:rsid w:val="003B03F4"/>
    <w:rsid w:val="003B1D37"/>
    <w:rsid w:val="003B38F5"/>
    <w:rsid w:val="003B6D75"/>
    <w:rsid w:val="003B7FE2"/>
    <w:rsid w:val="003C07AB"/>
    <w:rsid w:val="003C0CB7"/>
    <w:rsid w:val="003C237A"/>
    <w:rsid w:val="003C3174"/>
    <w:rsid w:val="003C3627"/>
    <w:rsid w:val="003C4A9F"/>
    <w:rsid w:val="003C6F57"/>
    <w:rsid w:val="003D0461"/>
    <w:rsid w:val="003D0685"/>
    <w:rsid w:val="003D09C4"/>
    <w:rsid w:val="003D1D58"/>
    <w:rsid w:val="003D2319"/>
    <w:rsid w:val="003D3814"/>
    <w:rsid w:val="003D7054"/>
    <w:rsid w:val="003D7435"/>
    <w:rsid w:val="003E0293"/>
    <w:rsid w:val="003E2151"/>
    <w:rsid w:val="003E40EB"/>
    <w:rsid w:val="003F3E05"/>
    <w:rsid w:val="003F44B1"/>
    <w:rsid w:val="00400656"/>
    <w:rsid w:val="004038EF"/>
    <w:rsid w:val="00405017"/>
    <w:rsid w:val="00405263"/>
    <w:rsid w:val="00405E5E"/>
    <w:rsid w:val="00411E7F"/>
    <w:rsid w:val="0041267D"/>
    <w:rsid w:val="0041354D"/>
    <w:rsid w:val="004165B8"/>
    <w:rsid w:val="00416AC4"/>
    <w:rsid w:val="00423EB2"/>
    <w:rsid w:val="0042586E"/>
    <w:rsid w:val="004258D0"/>
    <w:rsid w:val="00425E83"/>
    <w:rsid w:val="00430144"/>
    <w:rsid w:val="004348D5"/>
    <w:rsid w:val="00434D3C"/>
    <w:rsid w:val="00440A86"/>
    <w:rsid w:val="004416B3"/>
    <w:rsid w:val="00441F01"/>
    <w:rsid w:val="00442AF4"/>
    <w:rsid w:val="0044353B"/>
    <w:rsid w:val="0044396B"/>
    <w:rsid w:val="00446BA0"/>
    <w:rsid w:val="00446F0B"/>
    <w:rsid w:val="00447660"/>
    <w:rsid w:val="00447BFA"/>
    <w:rsid w:val="004503EB"/>
    <w:rsid w:val="00450559"/>
    <w:rsid w:val="00451B6A"/>
    <w:rsid w:val="00454321"/>
    <w:rsid w:val="00455BCE"/>
    <w:rsid w:val="00457A28"/>
    <w:rsid w:val="00457E2D"/>
    <w:rsid w:val="004632AB"/>
    <w:rsid w:val="00463944"/>
    <w:rsid w:val="004663BC"/>
    <w:rsid w:val="00466865"/>
    <w:rsid w:val="0046778B"/>
    <w:rsid w:val="00467856"/>
    <w:rsid w:val="00467B18"/>
    <w:rsid w:val="00473AF8"/>
    <w:rsid w:val="00474783"/>
    <w:rsid w:val="0047492E"/>
    <w:rsid w:val="00476027"/>
    <w:rsid w:val="004778F6"/>
    <w:rsid w:val="00480B24"/>
    <w:rsid w:val="0048135C"/>
    <w:rsid w:val="00483E2B"/>
    <w:rsid w:val="0048618B"/>
    <w:rsid w:val="00487004"/>
    <w:rsid w:val="00490347"/>
    <w:rsid w:val="004919C6"/>
    <w:rsid w:val="00492FDD"/>
    <w:rsid w:val="00493EF8"/>
    <w:rsid w:val="00495C43"/>
    <w:rsid w:val="004A2FF2"/>
    <w:rsid w:val="004A3BE5"/>
    <w:rsid w:val="004A3ED1"/>
    <w:rsid w:val="004A5384"/>
    <w:rsid w:val="004A58F5"/>
    <w:rsid w:val="004A5B29"/>
    <w:rsid w:val="004A6050"/>
    <w:rsid w:val="004A62DB"/>
    <w:rsid w:val="004A74AF"/>
    <w:rsid w:val="004B0A27"/>
    <w:rsid w:val="004B0A66"/>
    <w:rsid w:val="004B1DB0"/>
    <w:rsid w:val="004B20A8"/>
    <w:rsid w:val="004B2BC6"/>
    <w:rsid w:val="004B43C7"/>
    <w:rsid w:val="004B53AA"/>
    <w:rsid w:val="004B6804"/>
    <w:rsid w:val="004B7426"/>
    <w:rsid w:val="004B794C"/>
    <w:rsid w:val="004C1835"/>
    <w:rsid w:val="004C3721"/>
    <w:rsid w:val="004C4649"/>
    <w:rsid w:val="004C76C2"/>
    <w:rsid w:val="004C7ED7"/>
    <w:rsid w:val="004D0949"/>
    <w:rsid w:val="004D32AD"/>
    <w:rsid w:val="004D4B4E"/>
    <w:rsid w:val="004D54BC"/>
    <w:rsid w:val="004D552B"/>
    <w:rsid w:val="004D5874"/>
    <w:rsid w:val="004E09A5"/>
    <w:rsid w:val="004E2FA0"/>
    <w:rsid w:val="004E4DFC"/>
    <w:rsid w:val="004E4E14"/>
    <w:rsid w:val="004E4E4C"/>
    <w:rsid w:val="004E561D"/>
    <w:rsid w:val="004E57E6"/>
    <w:rsid w:val="004F139E"/>
    <w:rsid w:val="004F16A0"/>
    <w:rsid w:val="004F21CA"/>
    <w:rsid w:val="004F2D3B"/>
    <w:rsid w:val="004F419A"/>
    <w:rsid w:val="004F454D"/>
    <w:rsid w:val="004F60D5"/>
    <w:rsid w:val="005037C4"/>
    <w:rsid w:val="00505B50"/>
    <w:rsid w:val="005108BB"/>
    <w:rsid w:val="005114D5"/>
    <w:rsid w:val="00511F5C"/>
    <w:rsid w:val="005127BF"/>
    <w:rsid w:val="005157C6"/>
    <w:rsid w:val="005170E6"/>
    <w:rsid w:val="0052121C"/>
    <w:rsid w:val="00523FE0"/>
    <w:rsid w:val="00527531"/>
    <w:rsid w:val="00527909"/>
    <w:rsid w:val="0053240D"/>
    <w:rsid w:val="00535F65"/>
    <w:rsid w:val="005368BA"/>
    <w:rsid w:val="00540629"/>
    <w:rsid w:val="005475CA"/>
    <w:rsid w:val="00553C77"/>
    <w:rsid w:val="00554AC6"/>
    <w:rsid w:val="00560239"/>
    <w:rsid w:val="005618E0"/>
    <w:rsid w:val="00562E06"/>
    <w:rsid w:val="00563CA1"/>
    <w:rsid w:val="005674C0"/>
    <w:rsid w:val="00570320"/>
    <w:rsid w:val="00573C15"/>
    <w:rsid w:val="00577BB2"/>
    <w:rsid w:val="00580FB7"/>
    <w:rsid w:val="005825A2"/>
    <w:rsid w:val="005830B3"/>
    <w:rsid w:val="0058558A"/>
    <w:rsid w:val="005901BA"/>
    <w:rsid w:val="00591E37"/>
    <w:rsid w:val="00594172"/>
    <w:rsid w:val="005A48A2"/>
    <w:rsid w:val="005A7201"/>
    <w:rsid w:val="005A78F0"/>
    <w:rsid w:val="005B19CD"/>
    <w:rsid w:val="005B1EB4"/>
    <w:rsid w:val="005B3231"/>
    <w:rsid w:val="005B46DD"/>
    <w:rsid w:val="005B75F7"/>
    <w:rsid w:val="005C1BD3"/>
    <w:rsid w:val="005C5B72"/>
    <w:rsid w:val="005C6207"/>
    <w:rsid w:val="005C7985"/>
    <w:rsid w:val="005C7BBE"/>
    <w:rsid w:val="005D3EF0"/>
    <w:rsid w:val="005E1B04"/>
    <w:rsid w:val="005E4D6D"/>
    <w:rsid w:val="005E54C9"/>
    <w:rsid w:val="005E6D0E"/>
    <w:rsid w:val="005E7C4B"/>
    <w:rsid w:val="005F00BE"/>
    <w:rsid w:val="005F32D2"/>
    <w:rsid w:val="005F4EE5"/>
    <w:rsid w:val="005F6E05"/>
    <w:rsid w:val="00604FE0"/>
    <w:rsid w:val="00605DF0"/>
    <w:rsid w:val="006068AF"/>
    <w:rsid w:val="00611262"/>
    <w:rsid w:val="00614B10"/>
    <w:rsid w:val="00615C87"/>
    <w:rsid w:val="00616B7E"/>
    <w:rsid w:val="00620761"/>
    <w:rsid w:val="00622230"/>
    <w:rsid w:val="00622500"/>
    <w:rsid w:val="00622F6E"/>
    <w:rsid w:val="006248C0"/>
    <w:rsid w:val="0062672C"/>
    <w:rsid w:val="0063141F"/>
    <w:rsid w:val="006364E6"/>
    <w:rsid w:val="006405BB"/>
    <w:rsid w:val="0064116D"/>
    <w:rsid w:val="00641FF9"/>
    <w:rsid w:val="00643A83"/>
    <w:rsid w:val="00644384"/>
    <w:rsid w:val="00650390"/>
    <w:rsid w:val="00650806"/>
    <w:rsid w:val="006522E9"/>
    <w:rsid w:val="00656909"/>
    <w:rsid w:val="00657282"/>
    <w:rsid w:val="00664FCB"/>
    <w:rsid w:val="00665F4A"/>
    <w:rsid w:val="00666477"/>
    <w:rsid w:val="00671928"/>
    <w:rsid w:val="00674A9B"/>
    <w:rsid w:val="0067653F"/>
    <w:rsid w:val="00677CAC"/>
    <w:rsid w:val="00677D87"/>
    <w:rsid w:val="00680907"/>
    <w:rsid w:val="00682B3E"/>
    <w:rsid w:val="006863FB"/>
    <w:rsid w:val="00693890"/>
    <w:rsid w:val="00693DD6"/>
    <w:rsid w:val="0069405A"/>
    <w:rsid w:val="00694564"/>
    <w:rsid w:val="006A718E"/>
    <w:rsid w:val="006B466B"/>
    <w:rsid w:val="006C1840"/>
    <w:rsid w:val="006C199D"/>
    <w:rsid w:val="006C1C40"/>
    <w:rsid w:val="006C3A5A"/>
    <w:rsid w:val="006C6272"/>
    <w:rsid w:val="006C6EE0"/>
    <w:rsid w:val="006C7810"/>
    <w:rsid w:val="006D2649"/>
    <w:rsid w:val="006D3648"/>
    <w:rsid w:val="006D3FCF"/>
    <w:rsid w:val="006D4018"/>
    <w:rsid w:val="006D5A63"/>
    <w:rsid w:val="006D7C92"/>
    <w:rsid w:val="006E1987"/>
    <w:rsid w:val="006E2BA1"/>
    <w:rsid w:val="006E5340"/>
    <w:rsid w:val="006E589E"/>
    <w:rsid w:val="006E7C0C"/>
    <w:rsid w:val="006E7C7F"/>
    <w:rsid w:val="006F2633"/>
    <w:rsid w:val="006F57E1"/>
    <w:rsid w:val="006F6357"/>
    <w:rsid w:val="006F68FF"/>
    <w:rsid w:val="006F69D3"/>
    <w:rsid w:val="006F6B36"/>
    <w:rsid w:val="006F77DD"/>
    <w:rsid w:val="00700AB7"/>
    <w:rsid w:val="0070497E"/>
    <w:rsid w:val="007069CA"/>
    <w:rsid w:val="0071051D"/>
    <w:rsid w:val="007119F4"/>
    <w:rsid w:val="00711DCD"/>
    <w:rsid w:val="0071296D"/>
    <w:rsid w:val="00714FF2"/>
    <w:rsid w:val="00726FCC"/>
    <w:rsid w:val="007317CB"/>
    <w:rsid w:val="00733543"/>
    <w:rsid w:val="0073406C"/>
    <w:rsid w:val="007350AE"/>
    <w:rsid w:val="007408AA"/>
    <w:rsid w:val="00741440"/>
    <w:rsid w:val="00741889"/>
    <w:rsid w:val="00741F0B"/>
    <w:rsid w:val="00746181"/>
    <w:rsid w:val="00746253"/>
    <w:rsid w:val="007462CD"/>
    <w:rsid w:val="00746A90"/>
    <w:rsid w:val="0075353D"/>
    <w:rsid w:val="00755AEB"/>
    <w:rsid w:val="00756752"/>
    <w:rsid w:val="00756C43"/>
    <w:rsid w:val="00757D01"/>
    <w:rsid w:val="00760013"/>
    <w:rsid w:val="00760BC2"/>
    <w:rsid w:val="00760DED"/>
    <w:rsid w:val="00760F05"/>
    <w:rsid w:val="0076205B"/>
    <w:rsid w:val="00762068"/>
    <w:rsid w:val="007633AD"/>
    <w:rsid w:val="00770CD1"/>
    <w:rsid w:val="0077760C"/>
    <w:rsid w:val="0078117B"/>
    <w:rsid w:val="0078197F"/>
    <w:rsid w:val="00782324"/>
    <w:rsid w:val="00782C04"/>
    <w:rsid w:val="0078367B"/>
    <w:rsid w:val="00783715"/>
    <w:rsid w:val="00783A52"/>
    <w:rsid w:val="00784F6B"/>
    <w:rsid w:val="00786618"/>
    <w:rsid w:val="00790017"/>
    <w:rsid w:val="00791866"/>
    <w:rsid w:val="00793856"/>
    <w:rsid w:val="007939A5"/>
    <w:rsid w:val="007949F0"/>
    <w:rsid w:val="00795CCE"/>
    <w:rsid w:val="007979E3"/>
    <w:rsid w:val="007A0655"/>
    <w:rsid w:val="007A3754"/>
    <w:rsid w:val="007A499B"/>
    <w:rsid w:val="007A4C5C"/>
    <w:rsid w:val="007A682B"/>
    <w:rsid w:val="007A7BD9"/>
    <w:rsid w:val="007B0512"/>
    <w:rsid w:val="007B0814"/>
    <w:rsid w:val="007B227E"/>
    <w:rsid w:val="007B2684"/>
    <w:rsid w:val="007B2DF7"/>
    <w:rsid w:val="007B3A93"/>
    <w:rsid w:val="007B4DA4"/>
    <w:rsid w:val="007B5EA8"/>
    <w:rsid w:val="007B6135"/>
    <w:rsid w:val="007B6F00"/>
    <w:rsid w:val="007C00D2"/>
    <w:rsid w:val="007C0E47"/>
    <w:rsid w:val="007C2621"/>
    <w:rsid w:val="007C370A"/>
    <w:rsid w:val="007C6054"/>
    <w:rsid w:val="007C7CE2"/>
    <w:rsid w:val="007D006F"/>
    <w:rsid w:val="007D790F"/>
    <w:rsid w:val="007E01A3"/>
    <w:rsid w:val="007E5277"/>
    <w:rsid w:val="007E7C13"/>
    <w:rsid w:val="007F1978"/>
    <w:rsid w:val="007F2575"/>
    <w:rsid w:val="007F281F"/>
    <w:rsid w:val="007F3308"/>
    <w:rsid w:val="007F34D9"/>
    <w:rsid w:val="008000D8"/>
    <w:rsid w:val="008004E8"/>
    <w:rsid w:val="00803817"/>
    <w:rsid w:val="00803E0F"/>
    <w:rsid w:val="0080473E"/>
    <w:rsid w:val="00804C8B"/>
    <w:rsid w:val="00806B12"/>
    <w:rsid w:val="008072E1"/>
    <w:rsid w:val="00807A27"/>
    <w:rsid w:val="008120FE"/>
    <w:rsid w:val="008129CD"/>
    <w:rsid w:val="00814157"/>
    <w:rsid w:val="00817831"/>
    <w:rsid w:val="00817F70"/>
    <w:rsid w:val="008205F7"/>
    <w:rsid w:val="00823C49"/>
    <w:rsid w:val="008243B2"/>
    <w:rsid w:val="00825ECB"/>
    <w:rsid w:val="0083090A"/>
    <w:rsid w:val="00832D07"/>
    <w:rsid w:val="008331AD"/>
    <w:rsid w:val="00834E0F"/>
    <w:rsid w:val="0083587B"/>
    <w:rsid w:val="00836C66"/>
    <w:rsid w:val="00836F21"/>
    <w:rsid w:val="008403FF"/>
    <w:rsid w:val="00841D57"/>
    <w:rsid w:val="00847586"/>
    <w:rsid w:val="00847ABD"/>
    <w:rsid w:val="00847C06"/>
    <w:rsid w:val="00847F3D"/>
    <w:rsid w:val="0085019C"/>
    <w:rsid w:val="008507CD"/>
    <w:rsid w:val="00854DE3"/>
    <w:rsid w:val="00856A06"/>
    <w:rsid w:val="00861DC2"/>
    <w:rsid w:val="00862417"/>
    <w:rsid w:val="008632BC"/>
    <w:rsid w:val="00870372"/>
    <w:rsid w:val="00872314"/>
    <w:rsid w:val="008739A4"/>
    <w:rsid w:val="00875BAA"/>
    <w:rsid w:val="00876FFC"/>
    <w:rsid w:val="0087787E"/>
    <w:rsid w:val="00884F52"/>
    <w:rsid w:val="00886680"/>
    <w:rsid w:val="00894A02"/>
    <w:rsid w:val="008964C4"/>
    <w:rsid w:val="00896D0D"/>
    <w:rsid w:val="008A06E9"/>
    <w:rsid w:val="008A084E"/>
    <w:rsid w:val="008A0B9D"/>
    <w:rsid w:val="008A2D4F"/>
    <w:rsid w:val="008A4459"/>
    <w:rsid w:val="008A7C4B"/>
    <w:rsid w:val="008B17E3"/>
    <w:rsid w:val="008B525F"/>
    <w:rsid w:val="008B56F3"/>
    <w:rsid w:val="008B7257"/>
    <w:rsid w:val="008C0919"/>
    <w:rsid w:val="008C2C88"/>
    <w:rsid w:val="008C3182"/>
    <w:rsid w:val="008C3DA7"/>
    <w:rsid w:val="008C5955"/>
    <w:rsid w:val="008D05FB"/>
    <w:rsid w:val="008E0732"/>
    <w:rsid w:val="008E3309"/>
    <w:rsid w:val="008E3E13"/>
    <w:rsid w:val="008E5BF9"/>
    <w:rsid w:val="008F1C60"/>
    <w:rsid w:val="008F3EFE"/>
    <w:rsid w:val="008F6780"/>
    <w:rsid w:val="008F7BBC"/>
    <w:rsid w:val="00900D34"/>
    <w:rsid w:val="00904DAB"/>
    <w:rsid w:val="00905D19"/>
    <w:rsid w:val="00912745"/>
    <w:rsid w:val="00915887"/>
    <w:rsid w:val="00917700"/>
    <w:rsid w:val="00924097"/>
    <w:rsid w:val="00924839"/>
    <w:rsid w:val="00924F06"/>
    <w:rsid w:val="00930A78"/>
    <w:rsid w:val="00934537"/>
    <w:rsid w:val="009419AC"/>
    <w:rsid w:val="0094248C"/>
    <w:rsid w:val="00943151"/>
    <w:rsid w:val="00943F2E"/>
    <w:rsid w:val="00944246"/>
    <w:rsid w:val="00947C4C"/>
    <w:rsid w:val="0095091E"/>
    <w:rsid w:val="00950F5B"/>
    <w:rsid w:val="0095212A"/>
    <w:rsid w:val="00955692"/>
    <w:rsid w:val="0095715D"/>
    <w:rsid w:val="00960FA2"/>
    <w:rsid w:val="00960FBE"/>
    <w:rsid w:val="0096161E"/>
    <w:rsid w:val="00961D0D"/>
    <w:rsid w:val="0097272D"/>
    <w:rsid w:val="00974005"/>
    <w:rsid w:val="00974BA6"/>
    <w:rsid w:val="00974F13"/>
    <w:rsid w:val="00976AB5"/>
    <w:rsid w:val="00990715"/>
    <w:rsid w:val="00990CC4"/>
    <w:rsid w:val="00992F35"/>
    <w:rsid w:val="00996082"/>
    <w:rsid w:val="009B4802"/>
    <w:rsid w:val="009B6E74"/>
    <w:rsid w:val="009C37C2"/>
    <w:rsid w:val="009C3C10"/>
    <w:rsid w:val="009C465C"/>
    <w:rsid w:val="009C59CA"/>
    <w:rsid w:val="009C6991"/>
    <w:rsid w:val="009C7610"/>
    <w:rsid w:val="009D294F"/>
    <w:rsid w:val="009D45FA"/>
    <w:rsid w:val="009E1781"/>
    <w:rsid w:val="009E209F"/>
    <w:rsid w:val="009E242F"/>
    <w:rsid w:val="009E262D"/>
    <w:rsid w:val="009E2ED7"/>
    <w:rsid w:val="009E739D"/>
    <w:rsid w:val="009F1D97"/>
    <w:rsid w:val="009F26DA"/>
    <w:rsid w:val="009F2E27"/>
    <w:rsid w:val="009F2EAB"/>
    <w:rsid w:val="009F468F"/>
    <w:rsid w:val="009F6BDF"/>
    <w:rsid w:val="009F7DBD"/>
    <w:rsid w:val="009F7F04"/>
    <w:rsid w:val="00A02F00"/>
    <w:rsid w:val="00A03BAB"/>
    <w:rsid w:val="00A059AA"/>
    <w:rsid w:val="00A10E83"/>
    <w:rsid w:val="00A21F8A"/>
    <w:rsid w:val="00A22FCB"/>
    <w:rsid w:val="00A241B8"/>
    <w:rsid w:val="00A25007"/>
    <w:rsid w:val="00A254AF"/>
    <w:rsid w:val="00A317A4"/>
    <w:rsid w:val="00A33ABB"/>
    <w:rsid w:val="00A33EB8"/>
    <w:rsid w:val="00A33ED7"/>
    <w:rsid w:val="00A365F1"/>
    <w:rsid w:val="00A36E36"/>
    <w:rsid w:val="00A37257"/>
    <w:rsid w:val="00A4247B"/>
    <w:rsid w:val="00A4247D"/>
    <w:rsid w:val="00A42614"/>
    <w:rsid w:val="00A46C0D"/>
    <w:rsid w:val="00A50A5B"/>
    <w:rsid w:val="00A51D4C"/>
    <w:rsid w:val="00A51F55"/>
    <w:rsid w:val="00A56C67"/>
    <w:rsid w:val="00A57808"/>
    <w:rsid w:val="00A608CE"/>
    <w:rsid w:val="00A62E07"/>
    <w:rsid w:val="00A64BB3"/>
    <w:rsid w:val="00A66F97"/>
    <w:rsid w:val="00A7224F"/>
    <w:rsid w:val="00A741B5"/>
    <w:rsid w:val="00A75679"/>
    <w:rsid w:val="00A76F52"/>
    <w:rsid w:val="00A81971"/>
    <w:rsid w:val="00A8555F"/>
    <w:rsid w:val="00A866C3"/>
    <w:rsid w:val="00A86E46"/>
    <w:rsid w:val="00A91A2A"/>
    <w:rsid w:val="00A95FE6"/>
    <w:rsid w:val="00AA05DA"/>
    <w:rsid w:val="00AA6A86"/>
    <w:rsid w:val="00AB0E97"/>
    <w:rsid w:val="00AB1B51"/>
    <w:rsid w:val="00AB1E86"/>
    <w:rsid w:val="00AB4148"/>
    <w:rsid w:val="00AB5242"/>
    <w:rsid w:val="00AC1A84"/>
    <w:rsid w:val="00AC30A7"/>
    <w:rsid w:val="00AC4D9B"/>
    <w:rsid w:val="00AC6322"/>
    <w:rsid w:val="00AC68D9"/>
    <w:rsid w:val="00AC69B2"/>
    <w:rsid w:val="00AD150C"/>
    <w:rsid w:val="00AD3B9F"/>
    <w:rsid w:val="00AE1A1B"/>
    <w:rsid w:val="00AE1F43"/>
    <w:rsid w:val="00AE5DA7"/>
    <w:rsid w:val="00AE64DA"/>
    <w:rsid w:val="00AF0A02"/>
    <w:rsid w:val="00AF25FC"/>
    <w:rsid w:val="00AF6B96"/>
    <w:rsid w:val="00B00636"/>
    <w:rsid w:val="00B03E39"/>
    <w:rsid w:val="00B03FDA"/>
    <w:rsid w:val="00B0403A"/>
    <w:rsid w:val="00B070C3"/>
    <w:rsid w:val="00B16D2A"/>
    <w:rsid w:val="00B17426"/>
    <w:rsid w:val="00B20050"/>
    <w:rsid w:val="00B2051C"/>
    <w:rsid w:val="00B211A9"/>
    <w:rsid w:val="00B21CC0"/>
    <w:rsid w:val="00B234C3"/>
    <w:rsid w:val="00B23B2E"/>
    <w:rsid w:val="00B2516C"/>
    <w:rsid w:val="00B26E65"/>
    <w:rsid w:val="00B34870"/>
    <w:rsid w:val="00B35896"/>
    <w:rsid w:val="00B409DB"/>
    <w:rsid w:val="00B44158"/>
    <w:rsid w:val="00B443B2"/>
    <w:rsid w:val="00B4512E"/>
    <w:rsid w:val="00B50D1C"/>
    <w:rsid w:val="00B527A6"/>
    <w:rsid w:val="00B53E4F"/>
    <w:rsid w:val="00B54E99"/>
    <w:rsid w:val="00B551A4"/>
    <w:rsid w:val="00B601FA"/>
    <w:rsid w:val="00B65115"/>
    <w:rsid w:val="00B65B21"/>
    <w:rsid w:val="00B65E92"/>
    <w:rsid w:val="00B72AC9"/>
    <w:rsid w:val="00B731B3"/>
    <w:rsid w:val="00B80984"/>
    <w:rsid w:val="00B826B0"/>
    <w:rsid w:val="00B86BE6"/>
    <w:rsid w:val="00B90070"/>
    <w:rsid w:val="00B91FA0"/>
    <w:rsid w:val="00B92540"/>
    <w:rsid w:val="00B94B9A"/>
    <w:rsid w:val="00B96322"/>
    <w:rsid w:val="00B96E00"/>
    <w:rsid w:val="00BA26B9"/>
    <w:rsid w:val="00BA39B0"/>
    <w:rsid w:val="00BA5019"/>
    <w:rsid w:val="00BB10A6"/>
    <w:rsid w:val="00BB2C97"/>
    <w:rsid w:val="00BB4A14"/>
    <w:rsid w:val="00BB5687"/>
    <w:rsid w:val="00BB6D84"/>
    <w:rsid w:val="00BC0187"/>
    <w:rsid w:val="00BC5840"/>
    <w:rsid w:val="00BC66AC"/>
    <w:rsid w:val="00BD2AC4"/>
    <w:rsid w:val="00BD3ABE"/>
    <w:rsid w:val="00BD6B2A"/>
    <w:rsid w:val="00BD6CA1"/>
    <w:rsid w:val="00BD6EC5"/>
    <w:rsid w:val="00BD75E8"/>
    <w:rsid w:val="00BE0459"/>
    <w:rsid w:val="00BE1AF1"/>
    <w:rsid w:val="00BE27EA"/>
    <w:rsid w:val="00BE37B4"/>
    <w:rsid w:val="00BE5D77"/>
    <w:rsid w:val="00BF6D50"/>
    <w:rsid w:val="00BF751D"/>
    <w:rsid w:val="00C00FCC"/>
    <w:rsid w:val="00C05311"/>
    <w:rsid w:val="00C067ED"/>
    <w:rsid w:val="00C0717D"/>
    <w:rsid w:val="00C07DD6"/>
    <w:rsid w:val="00C11383"/>
    <w:rsid w:val="00C17E57"/>
    <w:rsid w:val="00C17EFA"/>
    <w:rsid w:val="00C255B2"/>
    <w:rsid w:val="00C32A93"/>
    <w:rsid w:val="00C32C42"/>
    <w:rsid w:val="00C35D14"/>
    <w:rsid w:val="00C36A6C"/>
    <w:rsid w:val="00C40460"/>
    <w:rsid w:val="00C43CBF"/>
    <w:rsid w:val="00C45EFD"/>
    <w:rsid w:val="00C50BB3"/>
    <w:rsid w:val="00C514F7"/>
    <w:rsid w:val="00C51C9D"/>
    <w:rsid w:val="00C52293"/>
    <w:rsid w:val="00C5253D"/>
    <w:rsid w:val="00C562AD"/>
    <w:rsid w:val="00C57D0D"/>
    <w:rsid w:val="00C60C2C"/>
    <w:rsid w:val="00C6535C"/>
    <w:rsid w:val="00C66F6C"/>
    <w:rsid w:val="00C72D58"/>
    <w:rsid w:val="00C72FC3"/>
    <w:rsid w:val="00C80315"/>
    <w:rsid w:val="00C80DF4"/>
    <w:rsid w:val="00C82564"/>
    <w:rsid w:val="00C82841"/>
    <w:rsid w:val="00C84BBD"/>
    <w:rsid w:val="00C872DC"/>
    <w:rsid w:val="00C93C4C"/>
    <w:rsid w:val="00C94DE4"/>
    <w:rsid w:val="00C957A4"/>
    <w:rsid w:val="00C96610"/>
    <w:rsid w:val="00C96C1A"/>
    <w:rsid w:val="00CA03D8"/>
    <w:rsid w:val="00CA308F"/>
    <w:rsid w:val="00CA4C9A"/>
    <w:rsid w:val="00CA5635"/>
    <w:rsid w:val="00CB0806"/>
    <w:rsid w:val="00CB0C3C"/>
    <w:rsid w:val="00CB23AB"/>
    <w:rsid w:val="00CB297C"/>
    <w:rsid w:val="00CB730B"/>
    <w:rsid w:val="00CC2085"/>
    <w:rsid w:val="00CC34F0"/>
    <w:rsid w:val="00CC417B"/>
    <w:rsid w:val="00CC434E"/>
    <w:rsid w:val="00CC4E88"/>
    <w:rsid w:val="00CC57FC"/>
    <w:rsid w:val="00CC59B3"/>
    <w:rsid w:val="00CD0160"/>
    <w:rsid w:val="00CE309E"/>
    <w:rsid w:val="00CE50D4"/>
    <w:rsid w:val="00CE6F02"/>
    <w:rsid w:val="00CF1DDA"/>
    <w:rsid w:val="00CF6A36"/>
    <w:rsid w:val="00CF6F13"/>
    <w:rsid w:val="00D009E1"/>
    <w:rsid w:val="00D02465"/>
    <w:rsid w:val="00D02B55"/>
    <w:rsid w:val="00D03AE6"/>
    <w:rsid w:val="00D06D22"/>
    <w:rsid w:val="00D06F83"/>
    <w:rsid w:val="00D11D09"/>
    <w:rsid w:val="00D12264"/>
    <w:rsid w:val="00D15087"/>
    <w:rsid w:val="00D164F9"/>
    <w:rsid w:val="00D169AD"/>
    <w:rsid w:val="00D20F86"/>
    <w:rsid w:val="00D237DE"/>
    <w:rsid w:val="00D2737B"/>
    <w:rsid w:val="00D33DCE"/>
    <w:rsid w:val="00D36020"/>
    <w:rsid w:val="00D36DE7"/>
    <w:rsid w:val="00D5035E"/>
    <w:rsid w:val="00D54326"/>
    <w:rsid w:val="00D5459F"/>
    <w:rsid w:val="00D63B6E"/>
    <w:rsid w:val="00D640A4"/>
    <w:rsid w:val="00D705AD"/>
    <w:rsid w:val="00D71428"/>
    <w:rsid w:val="00D71520"/>
    <w:rsid w:val="00D73287"/>
    <w:rsid w:val="00D735F3"/>
    <w:rsid w:val="00D737C9"/>
    <w:rsid w:val="00D73A45"/>
    <w:rsid w:val="00D758E3"/>
    <w:rsid w:val="00D777B5"/>
    <w:rsid w:val="00D8453D"/>
    <w:rsid w:val="00D871BB"/>
    <w:rsid w:val="00D905A5"/>
    <w:rsid w:val="00D91D06"/>
    <w:rsid w:val="00D9558D"/>
    <w:rsid w:val="00D9594D"/>
    <w:rsid w:val="00D95A03"/>
    <w:rsid w:val="00D963C6"/>
    <w:rsid w:val="00D9748F"/>
    <w:rsid w:val="00DA2144"/>
    <w:rsid w:val="00DA49C9"/>
    <w:rsid w:val="00DB0CC4"/>
    <w:rsid w:val="00DB1A21"/>
    <w:rsid w:val="00DB21E5"/>
    <w:rsid w:val="00DB2367"/>
    <w:rsid w:val="00DB2DAB"/>
    <w:rsid w:val="00DB482C"/>
    <w:rsid w:val="00DB4884"/>
    <w:rsid w:val="00DB6A18"/>
    <w:rsid w:val="00DC02ED"/>
    <w:rsid w:val="00DC5277"/>
    <w:rsid w:val="00DC5A5F"/>
    <w:rsid w:val="00DC6EAC"/>
    <w:rsid w:val="00DD2A4F"/>
    <w:rsid w:val="00DD2DCC"/>
    <w:rsid w:val="00DD4D7F"/>
    <w:rsid w:val="00DD54EE"/>
    <w:rsid w:val="00DD61D2"/>
    <w:rsid w:val="00DE0BD7"/>
    <w:rsid w:val="00DE22AA"/>
    <w:rsid w:val="00DE2378"/>
    <w:rsid w:val="00DE2B2F"/>
    <w:rsid w:val="00DE5D55"/>
    <w:rsid w:val="00DE6A0A"/>
    <w:rsid w:val="00DE7075"/>
    <w:rsid w:val="00DE75F5"/>
    <w:rsid w:val="00DF1D88"/>
    <w:rsid w:val="00DF2205"/>
    <w:rsid w:val="00DF3ACE"/>
    <w:rsid w:val="00DF50FF"/>
    <w:rsid w:val="00DF51A8"/>
    <w:rsid w:val="00E007DE"/>
    <w:rsid w:val="00E022CA"/>
    <w:rsid w:val="00E029BC"/>
    <w:rsid w:val="00E03207"/>
    <w:rsid w:val="00E0403E"/>
    <w:rsid w:val="00E05E9E"/>
    <w:rsid w:val="00E10300"/>
    <w:rsid w:val="00E1049E"/>
    <w:rsid w:val="00E12D00"/>
    <w:rsid w:val="00E12DFE"/>
    <w:rsid w:val="00E12FD5"/>
    <w:rsid w:val="00E13D1F"/>
    <w:rsid w:val="00E15929"/>
    <w:rsid w:val="00E170D4"/>
    <w:rsid w:val="00E17EFA"/>
    <w:rsid w:val="00E20DB9"/>
    <w:rsid w:val="00E212AF"/>
    <w:rsid w:val="00E21B0B"/>
    <w:rsid w:val="00E21D4B"/>
    <w:rsid w:val="00E24A32"/>
    <w:rsid w:val="00E256AD"/>
    <w:rsid w:val="00E27100"/>
    <w:rsid w:val="00E35413"/>
    <w:rsid w:val="00E35534"/>
    <w:rsid w:val="00E363B2"/>
    <w:rsid w:val="00E43D49"/>
    <w:rsid w:val="00E444BF"/>
    <w:rsid w:val="00E50113"/>
    <w:rsid w:val="00E534DB"/>
    <w:rsid w:val="00E56578"/>
    <w:rsid w:val="00E56D6B"/>
    <w:rsid w:val="00E60DCE"/>
    <w:rsid w:val="00E62410"/>
    <w:rsid w:val="00E6251E"/>
    <w:rsid w:val="00E637A2"/>
    <w:rsid w:val="00E63BBD"/>
    <w:rsid w:val="00E72481"/>
    <w:rsid w:val="00E72549"/>
    <w:rsid w:val="00E7371C"/>
    <w:rsid w:val="00E7554B"/>
    <w:rsid w:val="00E75A1F"/>
    <w:rsid w:val="00E762B1"/>
    <w:rsid w:val="00E772AA"/>
    <w:rsid w:val="00E806A0"/>
    <w:rsid w:val="00E80D9E"/>
    <w:rsid w:val="00E8271C"/>
    <w:rsid w:val="00E83186"/>
    <w:rsid w:val="00E920F2"/>
    <w:rsid w:val="00E92682"/>
    <w:rsid w:val="00E9734F"/>
    <w:rsid w:val="00EA1577"/>
    <w:rsid w:val="00EA5068"/>
    <w:rsid w:val="00EA5419"/>
    <w:rsid w:val="00EA70C8"/>
    <w:rsid w:val="00EB0192"/>
    <w:rsid w:val="00EB05F8"/>
    <w:rsid w:val="00EB2785"/>
    <w:rsid w:val="00EB2FBC"/>
    <w:rsid w:val="00EB7464"/>
    <w:rsid w:val="00EC02BE"/>
    <w:rsid w:val="00EC0CC8"/>
    <w:rsid w:val="00EC2435"/>
    <w:rsid w:val="00EC4E79"/>
    <w:rsid w:val="00EC789F"/>
    <w:rsid w:val="00ED0412"/>
    <w:rsid w:val="00ED150D"/>
    <w:rsid w:val="00ED433B"/>
    <w:rsid w:val="00EE12AC"/>
    <w:rsid w:val="00EE40A0"/>
    <w:rsid w:val="00EF0066"/>
    <w:rsid w:val="00EF0606"/>
    <w:rsid w:val="00EF322E"/>
    <w:rsid w:val="00EF7AE5"/>
    <w:rsid w:val="00F05197"/>
    <w:rsid w:val="00F05DFA"/>
    <w:rsid w:val="00F13795"/>
    <w:rsid w:val="00F13FE1"/>
    <w:rsid w:val="00F1525D"/>
    <w:rsid w:val="00F15949"/>
    <w:rsid w:val="00F2048D"/>
    <w:rsid w:val="00F2419E"/>
    <w:rsid w:val="00F2498F"/>
    <w:rsid w:val="00F257E9"/>
    <w:rsid w:val="00F36799"/>
    <w:rsid w:val="00F36EEB"/>
    <w:rsid w:val="00F415F2"/>
    <w:rsid w:val="00F449CC"/>
    <w:rsid w:val="00F452EE"/>
    <w:rsid w:val="00F46F8C"/>
    <w:rsid w:val="00F5011A"/>
    <w:rsid w:val="00F505E7"/>
    <w:rsid w:val="00F51716"/>
    <w:rsid w:val="00F5185C"/>
    <w:rsid w:val="00F53028"/>
    <w:rsid w:val="00F53EDF"/>
    <w:rsid w:val="00F55436"/>
    <w:rsid w:val="00F619F7"/>
    <w:rsid w:val="00F6268C"/>
    <w:rsid w:val="00F641CE"/>
    <w:rsid w:val="00F66883"/>
    <w:rsid w:val="00F669E6"/>
    <w:rsid w:val="00F66EB9"/>
    <w:rsid w:val="00F71E78"/>
    <w:rsid w:val="00F7548F"/>
    <w:rsid w:val="00F83870"/>
    <w:rsid w:val="00F92B6D"/>
    <w:rsid w:val="00F94CF4"/>
    <w:rsid w:val="00F94E40"/>
    <w:rsid w:val="00F954B8"/>
    <w:rsid w:val="00FA0B32"/>
    <w:rsid w:val="00FA4CB8"/>
    <w:rsid w:val="00FA7661"/>
    <w:rsid w:val="00FB1336"/>
    <w:rsid w:val="00FB1649"/>
    <w:rsid w:val="00FB2D9D"/>
    <w:rsid w:val="00FB5F76"/>
    <w:rsid w:val="00FB6F3E"/>
    <w:rsid w:val="00FC1EF6"/>
    <w:rsid w:val="00FC43E6"/>
    <w:rsid w:val="00FC55F0"/>
    <w:rsid w:val="00FC6AA5"/>
    <w:rsid w:val="00FD3732"/>
    <w:rsid w:val="00FD4419"/>
    <w:rsid w:val="00FE021F"/>
    <w:rsid w:val="00FE0812"/>
    <w:rsid w:val="00FE19B9"/>
    <w:rsid w:val="00FE2EA8"/>
    <w:rsid w:val="00FE3656"/>
    <w:rsid w:val="00FE43D9"/>
    <w:rsid w:val="00FE46BC"/>
    <w:rsid w:val="00FE5963"/>
    <w:rsid w:val="00FF281C"/>
    <w:rsid w:val="00FF2A9B"/>
    <w:rsid w:val="00FF3403"/>
    <w:rsid w:val="00FF4733"/>
    <w:rsid w:val="00FF6B44"/>
    <w:rsid w:val="00FF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A8887A3"/>
  <w15:docId w15:val="{F5CD562B-9231-4FDE-9432-96DBDB4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87"/>
  </w:style>
  <w:style w:type="paragraph" w:styleId="Heading1">
    <w:name w:val="heading 1"/>
    <w:basedOn w:val="Normal"/>
    <w:next w:val="Normal"/>
    <w:link w:val="Heading1Char"/>
    <w:uiPriority w:val="9"/>
    <w:qFormat/>
    <w:rsid w:val="00BE5D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5D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C76"/>
    <w:pPr>
      <w:ind w:left="720"/>
      <w:contextualSpacing/>
    </w:pPr>
  </w:style>
  <w:style w:type="table" w:styleId="TableGrid">
    <w:name w:val="Table Grid"/>
    <w:basedOn w:val="TableNormal"/>
    <w:uiPriority w:val="59"/>
    <w:rsid w:val="00EA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5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F1"/>
    <w:rPr>
      <w:sz w:val="20"/>
      <w:szCs w:val="20"/>
    </w:rPr>
  </w:style>
  <w:style w:type="character" w:styleId="FootnoteReference">
    <w:name w:val="footnote reference"/>
    <w:basedOn w:val="DefaultParagraphFont"/>
    <w:uiPriority w:val="99"/>
    <w:semiHidden/>
    <w:unhideWhenUsed/>
    <w:rsid w:val="002658F1"/>
    <w:rPr>
      <w:vertAlign w:val="superscript"/>
    </w:rPr>
  </w:style>
  <w:style w:type="paragraph" w:styleId="Subtitle">
    <w:name w:val="Subtitle"/>
    <w:basedOn w:val="Normal"/>
    <w:link w:val="SubtitleChar"/>
    <w:qFormat/>
    <w:rsid w:val="00AF6B96"/>
    <w:pPr>
      <w:spacing w:after="0" w:line="240" w:lineRule="auto"/>
      <w:jc w:val="center"/>
    </w:pPr>
    <w:rPr>
      <w:rFonts w:ascii="Times New Roman" w:eastAsia="Times New Roman" w:hAnsi="Times New Roman" w:cs="Times New Roman"/>
      <w:b/>
      <w:bCs/>
      <w:sz w:val="24"/>
      <w:szCs w:val="20"/>
    </w:rPr>
  </w:style>
  <w:style w:type="character" w:customStyle="1" w:styleId="SubtitleChar">
    <w:name w:val="Subtitle Char"/>
    <w:basedOn w:val="DefaultParagraphFont"/>
    <w:link w:val="Subtitle"/>
    <w:rsid w:val="00AF6B96"/>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622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00"/>
  </w:style>
  <w:style w:type="paragraph" w:styleId="Footer">
    <w:name w:val="footer"/>
    <w:basedOn w:val="Normal"/>
    <w:link w:val="FooterChar"/>
    <w:uiPriority w:val="99"/>
    <w:unhideWhenUsed/>
    <w:rsid w:val="00622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00"/>
  </w:style>
  <w:style w:type="character" w:styleId="Hyperlink">
    <w:name w:val="Hyperlink"/>
    <w:basedOn w:val="DefaultParagraphFont"/>
    <w:uiPriority w:val="99"/>
    <w:unhideWhenUsed/>
    <w:rsid w:val="00096B60"/>
    <w:rPr>
      <w:color w:val="0000FF" w:themeColor="hyperlink"/>
      <w:u w:val="single"/>
    </w:rPr>
  </w:style>
  <w:style w:type="paragraph" w:styleId="BalloonText">
    <w:name w:val="Balloon Text"/>
    <w:basedOn w:val="Normal"/>
    <w:link w:val="BalloonTextChar"/>
    <w:uiPriority w:val="99"/>
    <w:semiHidden/>
    <w:unhideWhenUsed/>
    <w:rsid w:val="00C5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BB3"/>
    <w:rPr>
      <w:rFonts w:ascii="Tahoma" w:hAnsi="Tahoma" w:cs="Tahoma"/>
      <w:sz w:val="16"/>
      <w:szCs w:val="16"/>
    </w:rPr>
  </w:style>
  <w:style w:type="paragraph" w:styleId="NoSpacing">
    <w:name w:val="No Spacing"/>
    <w:link w:val="NoSpacingChar"/>
    <w:uiPriority w:val="1"/>
    <w:qFormat/>
    <w:rsid w:val="00281D87"/>
    <w:pPr>
      <w:spacing w:after="0" w:line="240" w:lineRule="auto"/>
    </w:pPr>
  </w:style>
  <w:style w:type="character" w:styleId="CommentReference">
    <w:name w:val="annotation reference"/>
    <w:basedOn w:val="DefaultParagraphFont"/>
    <w:uiPriority w:val="99"/>
    <w:semiHidden/>
    <w:unhideWhenUsed/>
    <w:rsid w:val="008632BC"/>
    <w:rPr>
      <w:sz w:val="16"/>
      <w:szCs w:val="16"/>
    </w:rPr>
  </w:style>
  <w:style w:type="paragraph" w:styleId="CommentText">
    <w:name w:val="annotation text"/>
    <w:basedOn w:val="Normal"/>
    <w:link w:val="CommentTextChar"/>
    <w:uiPriority w:val="99"/>
    <w:semiHidden/>
    <w:unhideWhenUsed/>
    <w:rsid w:val="008632BC"/>
    <w:pPr>
      <w:spacing w:line="240" w:lineRule="auto"/>
    </w:pPr>
    <w:rPr>
      <w:sz w:val="20"/>
      <w:szCs w:val="20"/>
    </w:rPr>
  </w:style>
  <w:style w:type="character" w:customStyle="1" w:styleId="CommentTextChar">
    <w:name w:val="Comment Text Char"/>
    <w:basedOn w:val="DefaultParagraphFont"/>
    <w:link w:val="CommentText"/>
    <w:uiPriority w:val="99"/>
    <w:semiHidden/>
    <w:rsid w:val="008632BC"/>
    <w:rPr>
      <w:sz w:val="20"/>
      <w:szCs w:val="20"/>
    </w:rPr>
  </w:style>
  <w:style w:type="paragraph" w:styleId="CommentSubject">
    <w:name w:val="annotation subject"/>
    <w:basedOn w:val="CommentText"/>
    <w:next w:val="CommentText"/>
    <w:link w:val="CommentSubjectChar"/>
    <w:uiPriority w:val="99"/>
    <w:semiHidden/>
    <w:unhideWhenUsed/>
    <w:rsid w:val="008632BC"/>
    <w:rPr>
      <w:b/>
      <w:bCs/>
    </w:rPr>
  </w:style>
  <w:style w:type="character" w:customStyle="1" w:styleId="CommentSubjectChar">
    <w:name w:val="Comment Subject Char"/>
    <w:basedOn w:val="CommentTextChar"/>
    <w:link w:val="CommentSubject"/>
    <w:uiPriority w:val="99"/>
    <w:semiHidden/>
    <w:rsid w:val="008632BC"/>
    <w:rPr>
      <w:b/>
      <w:bCs/>
      <w:sz w:val="20"/>
      <w:szCs w:val="20"/>
    </w:rPr>
  </w:style>
  <w:style w:type="table" w:customStyle="1" w:styleId="LightGrid1">
    <w:name w:val="Light Grid1"/>
    <w:basedOn w:val="TableNormal"/>
    <w:uiPriority w:val="62"/>
    <w:rsid w:val="00F452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AB4148"/>
    <w:pPr>
      <w:spacing w:after="0" w:line="240" w:lineRule="auto"/>
    </w:pPr>
  </w:style>
  <w:style w:type="paragraph" w:customStyle="1" w:styleId="Default">
    <w:name w:val="Default"/>
    <w:rsid w:val="00E05E9E"/>
    <w:pPr>
      <w:autoSpaceDE w:val="0"/>
      <w:autoSpaceDN w:val="0"/>
      <w:adjustRightInd w:val="0"/>
      <w:spacing w:after="0" w:line="240" w:lineRule="auto"/>
    </w:pPr>
    <w:rPr>
      <w:rFonts w:ascii="Garamond" w:hAnsi="Garamond" w:cs="Garamond"/>
      <w:color w:val="000000"/>
      <w:sz w:val="24"/>
      <w:szCs w:val="24"/>
    </w:rPr>
  </w:style>
  <w:style w:type="paragraph" w:styleId="EndnoteText">
    <w:name w:val="endnote text"/>
    <w:basedOn w:val="Normal"/>
    <w:link w:val="EndnoteTextChar"/>
    <w:uiPriority w:val="99"/>
    <w:semiHidden/>
    <w:unhideWhenUsed/>
    <w:rsid w:val="00D11D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1D09"/>
    <w:rPr>
      <w:sz w:val="20"/>
      <w:szCs w:val="20"/>
    </w:rPr>
  </w:style>
  <w:style w:type="character" w:styleId="EndnoteReference">
    <w:name w:val="endnote reference"/>
    <w:basedOn w:val="DefaultParagraphFont"/>
    <w:uiPriority w:val="99"/>
    <w:semiHidden/>
    <w:unhideWhenUsed/>
    <w:rsid w:val="00D11D09"/>
    <w:rPr>
      <w:vertAlign w:val="superscript"/>
    </w:rPr>
  </w:style>
  <w:style w:type="character" w:customStyle="1" w:styleId="Heading1Char">
    <w:name w:val="Heading 1 Char"/>
    <w:basedOn w:val="DefaultParagraphFont"/>
    <w:link w:val="Heading1"/>
    <w:uiPriority w:val="9"/>
    <w:rsid w:val="00BE5D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E5D77"/>
    <w:pPr>
      <w:outlineLvl w:val="9"/>
    </w:pPr>
    <w:rPr>
      <w:lang w:eastAsia="ja-JP"/>
    </w:rPr>
  </w:style>
  <w:style w:type="paragraph" w:styleId="TOC1">
    <w:name w:val="toc 1"/>
    <w:basedOn w:val="Normal"/>
    <w:next w:val="Normal"/>
    <w:autoRedefine/>
    <w:uiPriority w:val="39"/>
    <w:unhideWhenUsed/>
    <w:rsid w:val="00BE5D77"/>
    <w:pPr>
      <w:spacing w:after="100"/>
    </w:pPr>
  </w:style>
  <w:style w:type="character" w:customStyle="1" w:styleId="Heading2Char">
    <w:name w:val="Heading 2 Char"/>
    <w:basedOn w:val="DefaultParagraphFont"/>
    <w:link w:val="Heading2"/>
    <w:uiPriority w:val="9"/>
    <w:rsid w:val="00BE5D7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B5E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EA8"/>
    <w:rPr>
      <w:rFonts w:asciiTheme="majorHAnsi" w:eastAsiaTheme="majorEastAsia" w:hAnsiTheme="majorHAnsi" w:cstheme="majorBidi"/>
      <w:color w:val="17365D" w:themeColor="text2" w:themeShade="BF"/>
      <w:spacing w:val="5"/>
      <w:kern w:val="28"/>
      <w:sz w:val="52"/>
      <w:szCs w:val="52"/>
    </w:rPr>
  </w:style>
  <w:style w:type="paragraph" w:customStyle="1" w:styleId="Teresa">
    <w:name w:val="Teresa"/>
    <w:basedOn w:val="Title"/>
    <w:link w:val="TeresaChar"/>
    <w:qFormat/>
    <w:rsid w:val="007B5EA8"/>
    <w:pPr>
      <w:spacing w:after="120"/>
      <w:outlineLvl w:val="0"/>
    </w:pPr>
    <w:rPr>
      <w:rFonts w:asciiTheme="minorHAnsi" w:hAnsiTheme="minorHAnsi"/>
      <w:b/>
      <w:color w:val="auto"/>
      <w:sz w:val="28"/>
    </w:rPr>
  </w:style>
  <w:style w:type="paragraph" w:styleId="TOC2">
    <w:name w:val="toc 2"/>
    <w:basedOn w:val="Normal"/>
    <w:next w:val="Normal"/>
    <w:autoRedefine/>
    <w:uiPriority w:val="39"/>
    <w:unhideWhenUsed/>
    <w:rsid w:val="004B43C7"/>
    <w:pPr>
      <w:spacing w:after="100"/>
      <w:ind w:left="220"/>
    </w:pPr>
  </w:style>
  <w:style w:type="character" w:customStyle="1" w:styleId="TeresaChar">
    <w:name w:val="Teresa Char"/>
    <w:basedOn w:val="TitleChar"/>
    <w:link w:val="Teresa"/>
    <w:rsid w:val="007B5EA8"/>
    <w:rPr>
      <w:rFonts w:asciiTheme="majorHAnsi" w:eastAsiaTheme="majorEastAsia" w:hAnsiTheme="majorHAnsi" w:cstheme="majorBidi"/>
      <w:b/>
      <w:color w:val="17365D" w:themeColor="text2" w:themeShade="BF"/>
      <w:spacing w:val="5"/>
      <w:kern w:val="28"/>
      <w:sz w:val="28"/>
      <w:szCs w:val="52"/>
    </w:rPr>
  </w:style>
  <w:style w:type="paragraph" w:styleId="BodyText">
    <w:name w:val="Body Text"/>
    <w:basedOn w:val="Normal"/>
    <w:link w:val="BodyTextChar"/>
    <w:uiPriority w:val="99"/>
    <w:semiHidden/>
    <w:unhideWhenUsed/>
    <w:rsid w:val="002B0107"/>
    <w:pPr>
      <w:spacing w:after="120"/>
    </w:pPr>
  </w:style>
  <w:style w:type="character" w:customStyle="1" w:styleId="BodyTextChar">
    <w:name w:val="Body Text Char"/>
    <w:basedOn w:val="DefaultParagraphFont"/>
    <w:link w:val="BodyText"/>
    <w:uiPriority w:val="99"/>
    <w:semiHidden/>
    <w:rsid w:val="002B0107"/>
  </w:style>
  <w:style w:type="character" w:customStyle="1" w:styleId="NoSpacingChar">
    <w:name w:val="No Spacing Char"/>
    <w:basedOn w:val="DefaultParagraphFont"/>
    <w:link w:val="NoSpacing"/>
    <w:uiPriority w:val="1"/>
    <w:rsid w:val="00620761"/>
  </w:style>
  <w:style w:type="character" w:customStyle="1" w:styleId="apple-converted-space">
    <w:name w:val="apple-converted-space"/>
    <w:basedOn w:val="DefaultParagraphFont"/>
    <w:rsid w:val="00505B50"/>
  </w:style>
  <w:style w:type="paragraph" w:styleId="NormalWeb">
    <w:name w:val="Normal (Web)"/>
    <w:basedOn w:val="Normal"/>
    <w:uiPriority w:val="99"/>
    <w:semiHidden/>
    <w:unhideWhenUsed/>
    <w:rsid w:val="00711DCD"/>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7B2D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uiPriority w:val="59"/>
    <w:rsid w:val="00A3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35A4"/>
    <w:rPr>
      <w:b/>
      <w:bCs/>
      <w:i w:val="0"/>
      <w:iCs w:val="0"/>
    </w:rPr>
  </w:style>
  <w:style w:type="character" w:customStyle="1" w:styleId="st1">
    <w:name w:val="st1"/>
    <w:basedOn w:val="DefaultParagraphFont"/>
    <w:rsid w:val="000335A4"/>
  </w:style>
  <w:style w:type="paragraph" w:styleId="TOC3">
    <w:name w:val="toc 3"/>
    <w:basedOn w:val="Normal"/>
    <w:next w:val="Normal"/>
    <w:autoRedefine/>
    <w:uiPriority w:val="39"/>
    <w:unhideWhenUsed/>
    <w:rsid w:val="00FD373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9885">
      <w:bodyDiv w:val="1"/>
      <w:marLeft w:val="0"/>
      <w:marRight w:val="0"/>
      <w:marTop w:val="0"/>
      <w:marBottom w:val="0"/>
      <w:divBdr>
        <w:top w:val="none" w:sz="0" w:space="0" w:color="auto"/>
        <w:left w:val="none" w:sz="0" w:space="0" w:color="auto"/>
        <w:bottom w:val="none" w:sz="0" w:space="0" w:color="auto"/>
        <w:right w:val="none" w:sz="0" w:space="0" w:color="auto"/>
      </w:divBdr>
    </w:div>
    <w:div w:id="163515629">
      <w:bodyDiv w:val="1"/>
      <w:marLeft w:val="0"/>
      <w:marRight w:val="0"/>
      <w:marTop w:val="0"/>
      <w:marBottom w:val="0"/>
      <w:divBdr>
        <w:top w:val="none" w:sz="0" w:space="0" w:color="auto"/>
        <w:left w:val="none" w:sz="0" w:space="0" w:color="auto"/>
        <w:bottom w:val="none" w:sz="0" w:space="0" w:color="auto"/>
        <w:right w:val="none" w:sz="0" w:space="0" w:color="auto"/>
      </w:divBdr>
    </w:div>
    <w:div w:id="200024301">
      <w:bodyDiv w:val="1"/>
      <w:marLeft w:val="0"/>
      <w:marRight w:val="0"/>
      <w:marTop w:val="0"/>
      <w:marBottom w:val="0"/>
      <w:divBdr>
        <w:top w:val="none" w:sz="0" w:space="0" w:color="auto"/>
        <w:left w:val="none" w:sz="0" w:space="0" w:color="auto"/>
        <w:bottom w:val="none" w:sz="0" w:space="0" w:color="auto"/>
        <w:right w:val="none" w:sz="0" w:space="0" w:color="auto"/>
      </w:divBdr>
    </w:div>
    <w:div w:id="220290450">
      <w:bodyDiv w:val="1"/>
      <w:marLeft w:val="0"/>
      <w:marRight w:val="0"/>
      <w:marTop w:val="0"/>
      <w:marBottom w:val="0"/>
      <w:divBdr>
        <w:top w:val="none" w:sz="0" w:space="0" w:color="auto"/>
        <w:left w:val="none" w:sz="0" w:space="0" w:color="auto"/>
        <w:bottom w:val="none" w:sz="0" w:space="0" w:color="auto"/>
        <w:right w:val="none" w:sz="0" w:space="0" w:color="auto"/>
      </w:divBdr>
      <w:divsChild>
        <w:div w:id="816259478">
          <w:marLeft w:val="0"/>
          <w:marRight w:val="0"/>
          <w:marTop w:val="0"/>
          <w:marBottom w:val="0"/>
          <w:divBdr>
            <w:top w:val="none" w:sz="0" w:space="0" w:color="auto"/>
            <w:left w:val="none" w:sz="0" w:space="0" w:color="auto"/>
            <w:bottom w:val="none" w:sz="0" w:space="0" w:color="auto"/>
            <w:right w:val="none" w:sz="0" w:space="0" w:color="auto"/>
          </w:divBdr>
          <w:divsChild>
            <w:div w:id="1081102977">
              <w:marLeft w:val="0"/>
              <w:marRight w:val="0"/>
              <w:marTop w:val="0"/>
              <w:marBottom w:val="0"/>
              <w:divBdr>
                <w:top w:val="none" w:sz="0" w:space="0" w:color="auto"/>
                <w:left w:val="none" w:sz="0" w:space="0" w:color="auto"/>
                <w:bottom w:val="none" w:sz="0" w:space="0" w:color="auto"/>
                <w:right w:val="none" w:sz="0" w:space="0" w:color="auto"/>
              </w:divBdr>
              <w:divsChild>
                <w:div w:id="891187476">
                  <w:marLeft w:val="0"/>
                  <w:marRight w:val="0"/>
                  <w:marTop w:val="0"/>
                  <w:marBottom w:val="0"/>
                  <w:divBdr>
                    <w:top w:val="none" w:sz="0" w:space="0" w:color="auto"/>
                    <w:left w:val="none" w:sz="0" w:space="0" w:color="auto"/>
                    <w:bottom w:val="none" w:sz="0" w:space="0" w:color="auto"/>
                    <w:right w:val="none" w:sz="0" w:space="0" w:color="auto"/>
                  </w:divBdr>
                  <w:divsChild>
                    <w:div w:id="420375524">
                      <w:marLeft w:val="0"/>
                      <w:marRight w:val="0"/>
                      <w:marTop w:val="45"/>
                      <w:marBottom w:val="0"/>
                      <w:divBdr>
                        <w:top w:val="none" w:sz="0" w:space="0" w:color="auto"/>
                        <w:left w:val="none" w:sz="0" w:space="0" w:color="auto"/>
                        <w:bottom w:val="none" w:sz="0" w:space="0" w:color="auto"/>
                        <w:right w:val="none" w:sz="0" w:space="0" w:color="auto"/>
                      </w:divBdr>
                      <w:divsChild>
                        <w:div w:id="1091392208">
                          <w:marLeft w:val="0"/>
                          <w:marRight w:val="0"/>
                          <w:marTop w:val="0"/>
                          <w:marBottom w:val="0"/>
                          <w:divBdr>
                            <w:top w:val="none" w:sz="0" w:space="0" w:color="auto"/>
                            <w:left w:val="none" w:sz="0" w:space="0" w:color="auto"/>
                            <w:bottom w:val="none" w:sz="0" w:space="0" w:color="auto"/>
                            <w:right w:val="none" w:sz="0" w:space="0" w:color="auto"/>
                          </w:divBdr>
                          <w:divsChild>
                            <w:div w:id="237835157">
                              <w:marLeft w:val="2070"/>
                              <w:marRight w:val="3810"/>
                              <w:marTop w:val="0"/>
                              <w:marBottom w:val="0"/>
                              <w:divBdr>
                                <w:top w:val="none" w:sz="0" w:space="0" w:color="auto"/>
                                <w:left w:val="none" w:sz="0" w:space="0" w:color="auto"/>
                                <w:bottom w:val="none" w:sz="0" w:space="0" w:color="auto"/>
                                <w:right w:val="none" w:sz="0" w:space="0" w:color="auto"/>
                              </w:divBdr>
                              <w:divsChild>
                                <w:div w:id="1279022076">
                                  <w:marLeft w:val="0"/>
                                  <w:marRight w:val="0"/>
                                  <w:marTop w:val="0"/>
                                  <w:marBottom w:val="0"/>
                                  <w:divBdr>
                                    <w:top w:val="none" w:sz="0" w:space="0" w:color="auto"/>
                                    <w:left w:val="none" w:sz="0" w:space="0" w:color="auto"/>
                                    <w:bottom w:val="none" w:sz="0" w:space="0" w:color="auto"/>
                                    <w:right w:val="none" w:sz="0" w:space="0" w:color="auto"/>
                                  </w:divBdr>
                                  <w:divsChild>
                                    <w:div w:id="1367484698">
                                      <w:marLeft w:val="0"/>
                                      <w:marRight w:val="0"/>
                                      <w:marTop w:val="0"/>
                                      <w:marBottom w:val="0"/>
                                      <w:divBdr>
                                        <w:top w:val="none" w:sz="0" w:space="0" w:color="auto"/>
                                        <w:left w:val="none" w:sz="0" w:space="0" w:color="auto"/>
                                        <w:bottom w:val="none" w:sz="0" w:space="0" w:color="auto"/>
                                        <w:right w:val="none" w:sz="0" w:space="0" w:color="auto"/>
                                      </w:divBdr>
                                      <w:divsChild>
                                        <w:div w:id="1481770046">
                                          <w:marLeft w:val="0"/>
                                          <w:marRight w:val="0"/>
                                          <w:marTop w:val="0"/>
                                          <w:marBottom w:val="0"/>
                                          <w:divBdr>
                                            <w:top w:val="none" w:sz="0" w:space="0" w:color="auto"/>
                                            <w:left w:val="none" w:sz="0" w:space="0" w:color="auto"/>
                                            <w:bottom w:val="none" w:sz="0" w:space="0" w:color="auto"/>
                                            <w:right w:val="none" w:sz="0" w:space="0" w:color="auto"/>
                                          </w:divBdr>
                                          <w:divsChild>
                                            <w:div w:id="1874270572">
                                              <w:marLeft w:val="0"/>
                                              <w:marRight w:val="0"/>
                                              <w:marTop w:val="0"/>
                                              <w:marBottom w:val="0"/>
                                              <w:divBdr>
                                                <w:top w:val="none" w:sz="0" w:space="0" w:color="auto"/>
                                                <w:left w:val="none" w:sz="0" w:space="0" w:color="auto"/>
                                                <w:bottom w:val="none" w:sz="0" w:space="0" w:color="auto"/>
                                                <w:right w:val="none" w:sz="0" w:space="0" w:color="auto"/>
                                              </w:divBdr>
                                              <w:divsChild>
                                                <w:div w:id="1423912472">
                                                  <w:marLeft w:val="0"/>
                                                  <w:marRight w:val="0"/>
                                                  <w:marTop w:val="0"/>
                                                  <w:marBottom w:val="0"/>
                                                  <w:divBdr>
                                                    <w:top w:val="none" w:sz="0" w:space="0" w:color="auto"/>
                                                    <w:left w:val="none" w:sz="0" w:space="0" w:color="auto"/>
                                                    <w:bottom w:val="none" w:sz="0" w:space="0" w:color="auto"/>
                                                    <w:right w:val="none" w:sz="0" w:space="0" w:color="auto"/>
                                                  </w:divBdr>
                                                  <w:divsChild>
                                                    <w:div w:id="792211235">
                                                      <w:marLeft w:val="0"/>
                                                      <w:marRight w:val="0"/>
                                                      <w:marTop w:val="0"/>
                                                      <w:marBottom w:val="0"/>
                                                      <w:divBdr>
                                                        <w:top w:val="none" w:sz="0" w:space="0" w:color="auto"/>
                                                        <w:left w:val="none" w:sz="0" w:space="0" w:color="auto"/>
                                                        <w:bottom w:val="none" w:sz="0" w:space="0" w:color="auto"/>
                                                        <w:right w:val="none" w:sz="0" w:space="0" w:color="auto"/>
                                                      </w:divBdr>
                                                      <w:divsChild>
                                                        <w:div w:id="783967077">
                                                          <w:marLeft w:val="0"/>
                                                          <w:marRight w:val="0"/>
                                                          <w:marTop w:val="0"/>
                                                          <w:marBottom w:val="0"/>
                                                          <w:divBdr>
                                                            <w:top w:val="none" w:sz="0" w:space="0" w:color="auto"/>
                                                            <w:left w:val="none" w:sz="0" w:space="0" w:color="auto"/>
                                                            <w:bottom w:val="none" w:sz="0" w:space="0" w:color="auto"/>
                                                            <w:right w:val="none" w:sz="0" w:space="0" w:color="auto"/>
                                                          </w:divBdr>
                                                          <w:divsChild>
                                                            <w:div w:id="658508758">
                                                              <w:marLeft w:val="0"/>
                                                              <w:marRight w:val="0"/>
                                                              <w:marTop w:val="0"/>
                                                              <w:marBottom w:val="0"/>
                                                              <w:divBdr>
                                                                <w:top w:val="none" w:sz="0" w:space="0" w:color="auto"/>
                                                                <w:left w:val="none" w:sz="0" w:space="0" w:color="auto"/>
                                                                <w:bottom w:val="none" w:sz="0" w:space="0" w:color="auto"/>
                                                                <w:right w:val="none" w:sz="0" w:space="0" w:color="auto"/>
                                                              </w:divBdr>
                                                              <w:divsChild>
                                                                <w:div w:id="423303264">
                                                                  <w:marLeft w:val="0"/>
                                                                  <w:marRight w:val="0"/>
                                                                  <w:marTop w:val="0"/>
                                                                  <w:marBottom w:val="0"/>
                                                                  <w:divBdr>
                                                                    <w:top w:val="none" w:sz="0" w:space="0" w:color="auto"/>
                                                                    <w:left w:val="none" w:sz="0" w:space="0" w:color="auto"/>
                                                                    <w:bottom w:val="none" w:sz="0" w:space="0" w:color="auto"/>
                                                                    <w:right w:val="none" w:sz="0" w:space="0" w:color="auto"/>
                                                                  </w:divBdr>
                                                                  <w:divsChild>
                                                                    <w:div w:id="269581785">
                                                                      <w:marLeft w:val="0"/>
                                                                      <w:marRight w:val="0"/>
                                                                      <w:marTop w:val="0"/>
                                                                      <w:marBottom w:val="0"/>
                                                                      <w:divBdr>
                                                                        <w:top w:val="none" w:sz="0" w:space="0" w:color="auto"/>
                                                                        <w:left w:val="none" w:sz="0" w:space="0" w:color="auto"/>
                                                                        <w:bottom w:val="none" w:sz="0" w:space="0" w:color="auto"/>
                                                                        <w:right w:val="none" w:sz="0" w:space="0" w:color="auto"/>
                                                                      </w:divBdr>
                                                                    </w:div>
                                                                  </w:divsChild>
                                                                </w:div>
                                                                <w:div w:id="1997026862">
                                                                  <w:marLeft w:val="0"/>
                                                                  <w:marRight w:val="0"/>
                                                                  <w:marTop w:val="0"/>
                                                                  <w:marBottom w:val="0"/>
                                                                  <w:divBdr>
                                                                    <w:top w:val="none" w:sz="0" w:space="0" w:color="auto"/>
                                                                    <w:left w:val="none" w:sz="0" w:space="0" w:color="auto"/>
                                                                    <w:bottom w:val="none" w:sz="0" w:space="0" w:color="auto"/>
                                                                    <w:right w:val="none" w:sz="0" w:space="0" w:color="auto"/>
                                                                  </w:divBdr>
                                                                  <w:divsChild>
                                                                    <w:div w:id="784270063">
                                                                      <w:marLeft w:val="0"/>
                                                                      <w:marRight w:val="0"/>
                                                                      <w:marTop w:val="0"/>
                                                                      <w:marBottom w:val="0"/>
                                                                      <w:divBdr>
                                                                        <w:top w:val="none" w:sz="0" w:space="0" w:color="auto"/>
                                                                        <w:left w:val="none" w:sz="0" w:space="0" w:color="auto"/>
                                                                        <w:bottom w:val="none" w:sz="0" w:space="0" w:color="auto"/>
                                                                        <w:right w:val="none" w:sz="0" w:space="0" w:color="auto"/>
                                                                      </w:divBdr>
                                                                    </w:div>
                                                                    <w:div w:id="1763255819">
                                                                      <w:marLeft w:val="0"/>
                                                                      <w:marRight w:val="0"/>
                                                                      <w:marTop w:val="0"/>
                                                                      <w:marBottom w:val="0"/>
                                                                      <w:divBdr>
                                                                        <w:top w:val="none" w:sz="0" w:space="0" w:color="auto"/>
                                                                        <w:left w:val="none" w:sz="0" w:space="0" w:color="auto"/>
                                                                        <w:bottom w:val="none" w:sz="0" w:space="0" w:color="auto"/>
                                                                        <w:right w:val="none" w:sz="0" w:space="0" w:color="auto"/>
                                                                      </w:divBdr>
                                                                      <w:divsChild>
                                                                        <w:div w:id="3362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757984">
      <w:bodyDiv w:val="1"/>
      <w:marLeft w:val="0"/>
      <w:marRight w:val="0"/>
      <w:marTop w:val="0"/>
      <w:marBottom w:val="0"/>
      <w:divBdr>
        <w:top w:val="none" w:sz="0" w:space="0" w:color="auto"/>
        <w:left w:val="none" w:sz="0" w:space="0" w:color="auto"/>
        <w:bottom w:val="none" w:sz="0" w:space="0" w:color="auto"/>
        <w:right w:val="none" w:sz="0" w:space="0" w:color="auto"/>
      </w:divBdr>
    </w:div>
    <w:div w:id="329528961">
      <w:bodyDiv w:val="1"/>
      <w:marLeft w:val="0"/>
      <w:marRight w:val="0"/>
      <w:marTop w:val="0"/>
      <w:marBottom w:val="0"/>
      <w:divBdr>
        <w:top w:val="none" w:sz="0" w:space="0" w:color="auto"/>
        <w:left w:val="none" w:sz="0" w:space="0" w:color="auto"/>
        <w:bottom w:val="none" w:sz="0" w:space="0" w:color="auto"/>
        <w:right w:val="none" w:sz="0" w:space="0" w:color="auto"/>
      </w:divBdr>
    </w:div>
    <w:div w:id="362441437">
      <w:bodyDiv w:val="1"/>
      <w:marLeft w:val="0"/>
      <w:marRight w:val="0"/>
      <w:marTop w:val="0"/>
      <w:marBottom w:val="0"/>
      <w:divBdr>
        <w:top w:val="none" w:sz="0" w:space="0" w:color="auto"/>
        <w:left w:val="none" w:sz="0" w:space="0" w:color="auto"/>
        <w:bottom w:val="none" w:sz="0" w:space="0" w:color="auto"/>
        <w:right w:val="none" w:sz="0" w:space="0" w:color="auto"/>
      </w:divBdr>
    </w:div>
    <w:div w:id="436412204">
      <w:bodyDiv w:val="1"/>
      <w:marLeft w:val="0"/>
      <w:marRight w:val="0"/>
      <w:marTop w:val="0"/>
      <w:marBottom w:val="0"/>
      <w:divBdr>
        <w:top w:val="none" w:sz="0" w:space="0" w:color="auto"/>
        <w:left w:val="none" w:sz="0" w:space="0" w:color="auto"/>
        <w:bottom w:val="none" w:sz="0" w:space="0" w:color="auto"/>
        <w:right w:val="none" w:sz="0" w:space="0" w:color="auto"/>
      </w:divBdr>
    </w:div>
    <w:div w:id="453334292">
      <w:bodyDiv w:val="1"/>
      <w:marLeft w:val="0"/>
      <w:marRight w:val="0"/>
      <w:marTop w:val="0"/>
      <w:marBottom w:val="0"/>
      <w:divBdr>
        <w:top w:val="none" w:sz="0" w:space="0" w:color="auto"/>
        <w:left w:val="none" w:sz="0" w:space="0" w:color="auto"/>
        <w:bottom w:val="none" w:sz="0" w:space="0" w:color="auto"/>
        <w:right w:val="none" w:sz="0" w:space="0" w:color="auto"/>
      </w:divBdr>
    </w:div>
    <w:div w:id="558788426">
      <w:bodyDiv w:val="1"/>
      <w:marLeft w:val="0"/>
      <w:marRight w:val="0"/>
      <w:marTop w:val="0"/>
      <w:marBottom w:val="0"/>
      <w:divBdr>
        <w:top w:val="none" w:sz="0" w:space="0" w:color="auto"/>
        <w:left w:val="none" w:sz="0" w:space="0" w:color="auto"/>
        <w:bottom w:val="none" w:sz="0" w:space="0" w:color="auto"/>
        <w:right w:val="none" w:sz="0" w:space="0" w:color="auto"/>
      </w:divBdr>
    </w:div>
    <w:div w:id="610209461">
      <w:bodyDiv w:val="1"/>
      <w:marLeft w:val="0"/>
      <w:marRight w:val="0"/>
      <w:marTop w:val="0"/>
      <w:marBottom w:val="0"/>
      <w:divBdr>
        <w:top w:val="none" w:sz="0" w:space="0" w:color="auto"/>
        <w:left w:val="none" w:sz="0" w:space="0" w:color="auto"/>
        <w:bottom w:val="none" w:sz="0" w:space="0" w:color="auto"/>
        <w:right w:val="none" w:sz="0" w:space="0" w:color="auto"/>
      </w:divBdr>
    </w:div>
    <w:div w:id="624507445">
      <w:bodyDiv w:val="1"/>
      <w:marLeft w:val="0"/>
      <w:marRight w:val="0"/>
      <w:marTop w:val="0"/>
      <w:marBottom w:val="0"/>
      <w:divBdr>
        <w:top w:val="none" w:sz="0" w:space="0" w:color="auto"/>
        <w:left w:val="none" w:sz="0" w:space="0" w:color="auto"/>
        <w:bottom w:val="none" w:sz="0" w:space="0" w:color="auto"/>
        <w:right w:val="none" w:sz="0" w:space="0" w:color="auto"/>
      </w:divBdr>
    </w:div>
    <w:div w:id="837576562">
      <w:bodyDiv w:val="1"/>
      <w:marLeft w:val="0"/>
      <w:marRight w:val="0"/>
      <w:marTop w:val="0"/>
      <w:marBottom w:val="0"/>
      <w:divBdr>
        <w:top w:val="none" w:sz="0" w:space="0" w:color="auto"/>
        <w:left w:val="none" w:sz="0" w:space="0" w:color="auto"/>
        <w:bottom w:val="none" w:sz="0" w:space="0" w:color="auto"/>
        <w:right w:val="none" w:sz="0" w:space="0" w:color="auto"/>
      </w:divBdr>
    </w:div>
    <w:div w:id="846407632">
      <w:bodyDiv w:val="1"/>
      <w:marLeft w:val="0"/>
      <w:marRight w:val="0"/>
      <w:marTop w:val="0"/>
      <w:marBottom w:val="0"/>
      <w:divBdr>
        <w:top w:val="none" w:sz="0" w:space="0" w:color="auto"/>
        <w:left w:val="none" w:sz="0" w:space="0" w:color="auto"/>
        <w:bottom w:val="none" w:sz="0" w:space="0" w:color="auto"/>
        <w:right w:val="none" w:sz="0" w:space="0" w:color="auto"/>
      </w:divBdr>
    </w:div>
    <w:div w:id="942303475">
      <w:bodyDiv w:val="1"/>
      <w:marLeft w:val="0"/>
      <w:marRight w:val="0"/>
      <w:marTop w:val="0"/>
      <w:marBottom w:val="0"/>
      <w:divBdr>
        <w:top w:val="none" w:sz="0" w:space="0" w:color="auto"/>
        <w:left w:val="none" w:sz="0" w:space="0" w:color="auto"/>
        <w:bottom w:val="none" w:sz="0" w:space="0" w:color="auto"/>
        <w:right w:val="none" w:sz="0" w:space="0" w:color="auto"/>
      </w:divBdr>
    </w:div>
    <w:div w:id="990014130">
      <w:bodyDiv w:val="1"/>
      <w:marLeft w:val="0"/>
      <w:marRight w:val="0"/>
      <w:marTop w:val="0"/>
      <w:marBottom w:val="0"/>
      <w:divBdr>
        <w:top w:val="none" w:sz="0" w:space="0" w:color="auto"/>
        <w:left w:val="none" w:sz="0" w:space="0" w:color="auto"/>
        <w:bottom w:val="none" w:sz="0" w:space="0" w:color="auto"/>
        <w:right w:val="none" w:sz="0" w:space="0" w:color="auto"/>
      </w:divBdr>
    </w:div>
    <w:div w:id="1087069704">
      <w:bodyDiv w:val="1"/>
      <w:marLeft w:val="0"/>
      <w:marRight w:val="0"/>
      <w:marTop w:val="0"/>
      <w:marBottom w:val="0"/>
      <w:divBdr>
        <w:top w:val="none" w:sz="0" w:space="0" w:color="auto"/>
        <w:left w:val="none" w:sz="0" w:space="0" w:color="auto"/>
        <w:bottom w:val="none" w:sz="0" w:space="0" w:color="auto"/>
        <w:right w:val="none" w:sz="0" w:space="0" w:color="auto"/>
      </w:divBdr>
    </w:div>
    <w:div w:id="1090467161">
      <w:bodyDiv w:val="1"/>
      <w:marLeft w:val="0"/>
      <w:marRight w:val="0"/>
      <w:marTop w:val="0"/>
      <w:marBottom w:val="0"/>
      <w:divBdr>
        <w:top w:val="none" w:sz="0" w:space="0" w:color="auto"/>
        <w:left w:val="none" w:sz="0" w:space="0" w:color="auto"/>
        <w:bottom w:val="none" w:sz="0" w:space="0" w:color="auto"/>
        <w:right w:val="none" w:sz="0" w:space="0" w:color="auto"/>
      </w:divBdr>
    </w:div>
    <w:div w:id="1096907531">
      <w:bodyDiv w:val="1"/>
      <w:marLeft w:val="0"/>
      <w:marRight w:val="0"/>
      <w:marTop w:val="0"/>
      <w:marBottom w:val="0"/>
      <w:divBdr>
        <w:top w:val="none" w:sz="0" w:space="0" w:color="auto"/>
        <w:left w:val="none" w:sz="0" w:space="0" w:color="auto"/>
        <w:bottom w:val="none" w:sz="0" w:space="0" w:color="auto"/>
        <w:right w:val="none" w:sz="0" w:space="0" w:color="auto"/>
      </w:divBdr>
    </w:div>
    <w:div w:id="1100250575">
      <w:bodyDiv w:val="1"/>
      <w:marLeft w:val="0"/>
      <w:marRight w:val="0"/>
      <w:marTop w:val="0"/>
      <w:marBottom w:val="0"/>
      <w:divBdr>
        <w:top w:val="none" w:sz="0" w:space="0" w:color="auto"/>
        <w:left w:val="none" w:sz="0" w:space="0" w:color="auto"/>
        <w:bottom w:val="none" w:sz="0" w:space="0" w:color="auto"/>
        <w:right w:val="none" w:sz="0" w:space="0" w:color="auto"/>
      </w:divBdr>
    </w:div>
    <w:div w:id="1158231175">
      <w:bodyDiv w:val="1"/>
      <w:marLeft w:val="0"/>
      <w:marRight w:val="0"/>
      <w:marTop w:val="0"/>
      <w:marBottom w:val="0"/>
      <w:divBdr>
        <w:top w:val="none" w:sz="0" w:space="0" w:color="auto"/>
        <w:left w:val="none" w:sz="0" w:space="0" w:color="auto"/>
        <w:bottom w:val="none" w:sz="0" w:space="0" w:color="auto"/>
        <w:right w:val="none" w:sz="0" w:space="0" w:color="auto"/>
      </w:divBdr>
    </w:div>
    <w:div w:id="1230456614">
      <w:bodyDiv w:val="1"/>
      <w:marLeft w:val="0"/>
      <w:marRight w:val="0"/>
      <w:marTop w:val="0"/>
      <w:marBottom w:val="0"/>
      <w:divBdr>
        <w:top w:val="none" w:sz="0" w:space="0" w:color="auto"/>
        <w:left w:val="none" w:sz="0" w:space="0" w:color="auto"/>
        <w:bottom w:val="none" w:sz="0" w:space="0" w:color="auto"/>
        <w:right w:val="none" w:sz="0" w:space="0" w:color="auto"/>
      </w:divBdr>
    </w:div>
    <w:div w:id="1257129562">
      <w:bodyDiv w:val="1"/>
      <w:marLeft w:val="0"/>
      <w:marRight w:val="0"/>
      <w:marTop w:val="0"/>
      <w:marBottom w:val="0"/>
      <w:divBdr>
        <w:top w:val="none" w:sz="0" w:space="0" w:color="auto"/>
        <w:left w:val="none" w:sz="0" w:space="0" w:color="auto"/>
        <w:bottom w:val="none" w:sz="0" w:space="0" w:color="auto"/>
        <w:right w:val="none" w:sz="0" w:space="0" w:color="auto"/>
      </w:divBdr>
    </w:div>
    <w:div w:id="1266184827">
      <w:bodyDiv w:val="1"/>
      <w:marLeft w:val="0"/>
      <w:marRight w:val="0"/>
      <w:marTop w:val="0"/>
      <w:marBottom w:val="0"/>
      <w:divBdr>
        <w:top w:val="none" w:sz="0" w:space="0" w:color="auto"/>
        <w:left w:val="none" w:sz="0" w:space="0" w:color="auto"/>
        <w:bottom w:val="none" w:sz="0" w:space="0" w:color="auto"/>
        <w:right w:val="none" w:sz="0" w:space="0" w:color="auto"/>
      </w:divBdr>
    </w:div>
    <w:div w:id="1382749042">
      <w:bodyDiv w:val="1"/>
      <w:marLeft w:val="0"/>
      <w:marRight w:val="0"/>
      <w:marTop w:val="0"/>
      <w:marBottom w:val="0"/>
      <w:divBdr>
        <w:top w:val="none" w:sz="0" w:space="0" w:color="auto"/>
        <w:left w:val="none" w:sz="0" w:space="0" w:color="auto"/>
        <w:bottom w:val="none" w:sz="0" w:space="0" w:color="auto"/>
        <w:right w:val="none" w:sz="0" w:space="0" w:color="auto"/>
      </w:divBdr>
    </w:div>
    <w:div w:id="1390693692">
      <w:bodyDiv w:val="1"/>
      <w:marLeft w:val="0"/>
      <w:marRight w:val="0"/>
      <w:marTop w:val="0"/>
      <w:marBottom w:val="0"/>
      <w:divBdr>
        <w:top w:val="none" w:sz="0" w:space="0" w:color="auto"/>
        <w:left w:val="none" w:sz="0" w:space="0" w:color="auto"/>
        <w:bottom w:val="none" w:sz="0" w:space="0" w:color="auto"/>
        <w:right w:val="none" w:sz="0" w:space="0" w:color="auto"/>
      </w:divBdr>
    </w:div>
    <w:div w:id="1398631580">
      <w:bodyDiv w:val="1"/>
      <w:marLeft w:val="0"/>
      <w:marRight w:val="0"/>
      <w:marTop w:val="0"/>
      <w:marBottom w:val="0"/>
      <w:divBdr>
        <w:top w:val="none" w:sz="0" w:space="0" w:color="auto"/>
        <w:left w:val="none" w:sz="0" w:space="0" w:color="auto"/>
        <w:bottom w:val="none" w:sz="0" w:space="0" w:color="auto"/>
        <w:right w:val="none" w:sz="0" w:space="0" w:color="auto"/>
      </w:divBdr>
    </w:div>
    <w:div w:id="1428698184">
      <w:bodyDiv w:val="1"/>
      <w:marLeft w:val="0"/>
      <w:marRight w:val="0"/>
      <w:marTop w:val="0"/>
      <w:marBottom w:val="0"/>
      <w:divBdr>
        <w:top w:val="none" w:sz="0" w:space="0" w:color="auto"/>
        <w:left w:val="none" w:sz="0" w:space="0" w:color="auto"/>
        <w:bottom w:val="none" w:sz="0" w:space="0" w:color="auto"/>
        <w:right w:val="none" w:sz="0" w:space="0" w:color="auto"/>
      </w:divBdr>
    </w:div>
    <w:div w:id="1530484391">
      <w:bodyDiv w:val="1"/>
      <w:marLeft w:val="0"/>
      <w:marRight w:val="0"/>
      <w:marTop w:val="0"/>
      <w:marBottom w:val="0"/>
      <w:divBdr>
        <w:top w:val="none" w:sz="0" w:space="0" w:color="auto"/>
        <w:left w:val="none" w:sz="0" w:space="0" w:color="auto"/>
        <w:bottom w:val="none" w:sz="0" w:space="0" w:color="auto"/>
        <w:right w:val="none" w:sz="0" w:space="0" w:color="auto"/>
      </w:divBdr>
    </w:div>
    <w:div w:id="1535534434">
      <w:bodyDiv w:val="1"/>
      <w:marLeft w:val="0"/>
      <w:marRight w:val="0"/>
      <w:marTop w:val="0"/>
      <w:marBottom w:val="0"/>
      <w:divBdr>
        <w:top w:val="none" w:sz="0" w:space="0" w:color="auto"/>
        <w:left w:val="none" w:sz="0" w:space="0" w:color="auto"/>
        <w:bottom w:val="none" w:sz="0" w:space="0" w:color="auto"/>
        <w:right w:val="none" w:sz="0" w:space="0" w:color="auto"/>
      </w:divBdr>
    </w:div>
    <w:div w:id="1548568262">
      <w:bodyDiv w:val="1"/>
      <w:marLeft w:val="0"/>
      <w:marRight w:val="0"/>
      <w:marTop w:val="0"/>
      <w:marBottom w:val="0"/>
      <w:divBdr>
        <w:top w:val="none" w:sz="0" w:space="0" w:color="auto"/>
        <w:left w:val="none" w:sz="0" w:space="0" w:color="auto"/>
        <w:bottom w:val="none" w:sz="0" w:space="0" w:color="auto"/>
        <w:right w:val="none" w:sz="0" w:space="0" w:color="auto"/>
      </w:divBdr>
    </w:div>
    <w:div w:id="1650524636">
      <w:bodyDiv w:val="1"/>
      <w:marLeft w:val="0"/>
      <w:marRight w:val="0"/>
      <w:marTop w:val="0"/>
      <w:marBottom w:val="0"/>
      <w:divBdr>
        <w:top w:val="none" w:sz="0" w:space="0" w:color="auto"/>
        <w:left w:val="none" w:sz="0" w:space="0" w:color="auto"/>
        <w:bottom w:val="none" w:sz="0" w:space="0" w:color="auto"/>
        <w:right w:val="none" w:sz="0" w:space="0" w:color="auto"/>
      </w:divBdr>
    </w:div>
    <w:div w:id="1653214789">
      <w:bodyDiv w:val="1"/>
      <w:marLeft w:val="0"/>
      <w:marRight w:val="0"/>
      <w:marTop w:val="0"/>
      <w:marBottom w:val="0"/>
      <w:divBdr>
        <w:top w:val="none" w:sz="0" w:space="0" w:color="auto"/>
        <w:left w:val="none" w:sz="0" w:space="0" w:color="auto"/>
        <w:bottom w:val="none" w:sz="0" w:space="0" w:color="auto"/>
        <w:right w:val="none" w:sz="0" w:space="0" w:color="auto"/>
      </w:divBdr>
    </w:div>
    <w:div w:id="1879077094">
      <w:bodyDiv w:val="1"/>
      <w:marLeft w:val="0"/>
      <w:marRight w:val="0"/>
      <w:marTop w:val="0"/>
      <w:marBottom w:val="0"/>
      <w:divBdr>
        <w:top w:val="none" w:sz="0" w:space="0" w:color="auto"/>
        <w:left w:val="none" w:sz="0" w:space="0" w:color="auto"/>
        <w:bottom w:val="none" w:sz="0" w:space="0" w:color="auto"/>
        <w:right w:val="none" w:sz="0" w:space="0" w:color="auto"/>
      </w:divBdr>
    </w:div>
    <w:div w:id="1884558546">
      <w:bodyDiv w:val="1"/>
      <w:marLeft w:val="0"/>
      <w:marRight w:val="0"/>
      <w:marTop w:val="0"/>
      <w:marBottom w:val="0"/>
      <w:divBdr>
        <w:top w:val="none" w:sz="0" w:space="0" w:color="auto"/>
        <w:left w:val="none" w:sz="0" w:space="0" w:color="auto"/>
        <w:bottom w:val="none" w:sz="0" w:space="0" w:color="auto"/>
        <w:right w:val="none" w:sz="0" w:space="0" w:color="auto"/>
      </w:divBdr>
    </w:div>
    <w:div w:id="1933928316">
      <w:bodyDiv w:val="1"/>
      <w:marLeft w:val="0"/>
      <w:marRight w:val="0"/>
      <w:marTop w:val="0"/>
      <w:marBottom w:val="0"/>
      <w:divBdr>
        <w:top w:val="none" w:sz="0" w:space="0" w:color="auto"/>
        <w:left w:val="none" w:sz="0" w:space="0" w:color="auto"/>
        <w:bottom w:val="none" w:sz="0" w:space="0" w:color="auto"/>
        <w:right w:val="none" w:sz="0" w:space="0" w:color="auto"/>
      </w:divBdr>
    </w:div>
    <w:div w:id="1949460604">
      <w:bodyDiv w:val="1"/>
      <w:marLeft w:val="0"/>
      <w:marRight w:val="0"/>
      <w:marTop w:val="0"/>
      <w:marBottom w:val="0"/>
      <w:divBdr>
        <w:top w:val="none" w:sz="0" w:space="0" w:color="auto"/>
        <w:left w:val="none" w:sz="0" w:space="0" w:color="auto"/>
        <w:bottom w:val="none" w:sz="0" w:space="0" w:color="auto"/>
        <w:right w:val="none" w:sz="0" w:space="0" w:color="auto"/>
      </w:divBdr>
    </w:div>
    <w:div w:id="1954748407">
      <w:bodyDiv w:val="1"/>
      <w:marLeft w:val="0"/>
      <w:marRight w:val="0"/>
      <w:marTop w:val="0"/>
      <w:marBottom w:val="0"/>
      <w:divBdr>
        <w:top w:val="none" w:sz="0" w:space="0" w:color="auto"/>
        <w:left w:val="none" w:sz="0" w:space="0" w:color="auto"/>
        <w:bottom w:val="none" w:sz="0" w:space="0" w:color="auto"/>
        <w:right w:val="none" w:sz="0" w:space="0" w:color="auto"/>
      </w:divBdr>
    </w:div>
    <w:div w:id="2039969062">
      <w:bodyDiv w:val="1"/>
      <w:marLeft w:val="0"/>
      <w:marRight w:val="0"/>
      <w:marTop w:val="0"/>
      <w:marBottom w:val="0"/>
      <w:divBdr>
        <w:top w:val="none" w:sz="0" w:space="0" w:color="auto"/>
        <w:left w:val="none" w:sz="0" w:space="0" w:color="auto"/>
        <w:bottom w:val="none" w:sz="0" w:space="0" w:color="auto"/>
        <w:right w:val="none" w:sz="0" w:space="0" w:color="auto"/>
      </w:divBdr>
    </w:div>
    <w:div w:id="2087916542">
      <w:bodyDiv w:val="1"/>
      <w:marLeft w:val="0"/>
      <w:marRight w:val="0"/>
      <w:marTop w:val="0"/>
      <w:marBottom w:val="0"/>
      <w:divBdr>
        <w:top w:val="none" w:sz="0" w:space="0" w:color="auto"/>
        <w:left w:val="none" w:sz="0" w:space="0" w:color="auto"/>
        <w:bottom w:val="none" w:sz="0" w:space="0" w:color="auto"/>
        <w:right w:val="none" w:sz="0" w:space="0" w:color="auto"/>
      </w:divBdr>
    </w:div>
    <w:div w:id="2090153973">
      <w:bodyDiv w:val="1"/>
      <w:marLeft w:val="0"/>
      <w:marRight w:val="0"/>
      <w:marTop w:val="0"/>
      <w:marBottom w:val="0"/>
      <w:divBdr>
        <w:top w:val="none" w:sz="0" w:space="0" w:color="auto"/>
        <w:left w:val="none" w:sz="0" w:space="0" w:color="auto"/>
        <w:bottom w:val="none" w:sz="0" w:space="0" w:color="auto"/>
        <w:right w:val="none" w:sz="0" w:space="0" w:color="auto"/>
      </w:divBdr>
    </w:div>
    <w:div w:id="2108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dc.edu/policy/Chapter2/02-II-23.pdf" TargetMode="External"/><Relationship Id="rId21" Type="http://schemas.openxmlformats.org/officeDocument/2006/relationships/hyperlink" Target="http://travel.state.gov/content/passports/english/alertswarnings.html" TargetMode="External"/><Relationship Id="rId34" Type="http://schemas.openxmlformats.org/officeDocument/2006/relationships/hyperlink" Target="mailto:dalmeda1@mdc.edu" TargetMode="External"/><Relationship Id="rId42" Type="http://schemas.openxmlformats.org/officeDocument/2006/relationships/hyperlink" Target="mailto:mmateo@mdc.edu" TargetMode="External"/><Relationship Id="rId47" Type="http://schemas.openxmlformats.org/officeDocument/2006/relationships/hyperlink" Target="mailto:Archie.Bouie@mdc.edu" TargetMode="External"/><Relationship Id="rId50" Type="http://schemas.openxmlformats.org/officeDocument/2006/relationships/hyperlink" Target="mailto:azuriarr@mdc.edu" TargetMode="External"/><Relationship Id="rId55" Type="http://schemas.openxmlformats.org/officeDocument/2006/relationships/hyperlink" Target="mailto:brodrig6@mdc.edu" TargetMode="External"/><Relationship Id="rId63" Type="http://schemas.openxmlformats.org/officeDocument/2006/relationships/hyperlink" Target="http://edocket.access.gpo.gov/cfr_2009/aprqtr/pdf/21cfr54.5.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www.mdc.edu/vendor" TargetMode="Externa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mailto:rmontoya@mdc.edu" TargetMode="External"/><Relationship Id="rId37" Type="http://schemas.openxmlformats.org/officeDocument/2006/relationships/hyperlink" Target="mailto:espence@mdc.edu" TargetMode="External"/><Relationship Id="rId40" Type="http://schemas.openxmlformats.org/officeDocument/2006/relationships/hyperlink" Target="mailto:rmartin9@mdc.edu" TargetMode="External"/><Relationship Id="rId45" Type="http://schemas.openxmlformats.org/officeDocument/2006/relationships/hyperlink" Target="mailto:tacosta1@mdc.edu" TargetMode="External"/><Relationship Id="rId53" Type="http://schemas.openxmlformats.org/officeDocument/2006/relationships/hyperlink" Target="mailto:dkaiser@mdc.edu" TargetMode="External"/><Relationship Id="rId58"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hyperlink" Target="http://www.grantsnorthwest.com/using-an-outside-evaluator/" TargetMode="External"/><Relationship Id="rId19" Type="http://schemas.openxmlformats.org/officeDocument/2006/relationships/footer" Target="footer4.xml"/><Relationship Id="rId14" Type="http://schemas.openxmlformats.org/officeDocument/2006/relationships/diagramData" Target="diagrams/data1.xml"/><Relationship Id="rId22" Type="http://schemas.openxmlformats.org/officeDocument/2006/relationships/hyperlink" Target="http://www.state.gov/j/ct/list/c14151.htm" TargetMode="External"/><Relationship Id="rId27" Type="http://schemas.openxmlformats.org/officeDocument/2006/relationships/hyperlink" Target="https://www.mdc.edu/policy/Chapter2/02-II-18.pdf" TargetMode="External"/><Relationship Id="rId30" Type="http://schemas.openxmlformats.org/officeDocument/2006/relationships/hyperlink" Target="mailto:pbartels@mdc.edu" TargetMode="External"/><Relationship Id="rId35" Type="http://schemas.openxmlformats.org/officeDocument/2006/relationships/hyperlink" Target="mailto:osolares@mdc.edu" TargetMode="External"/><Relationship Id="rId43" Type="http://schemas.openxmlformats.org/officeDocument/2006/relationships/hyperlink" Target="mailto:bstokes@mdc.edu" TargetMode="External"/><Relationship Id="rId48" Type="http://schemas.openxmlformats.org/officeDocument/2006/relationships/hyperlink" Target="mailto:redwards@mdc.edu" TargetMode="External"/><Relationship Id="rId56" Type="http://schemas.openxmlformats.org/officeDocument/2006/relationships/hyperlink" Target="mailto:abradle2@mdc.edu"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nabrams@mdc.edu"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image" Target="media/image3.png"/><Relationship Id="rId33" Type="http://schemas.openxmlformats.org/officeDocument/2006/relationships/hyperlink" Target="mailto:Lrodicio@mdc.edu" TargetMode="External"/><Relationship Id="rId38" Type="http://schemas.openxmlformats.org/officeDocument/2006/relationships/hyperlink" Target="mailto:cdoming3@mdc.edu" TargetMode="External"/><Relationship Id="rId46" Type="http://schemas.openxmlformats.org/officeDocument/2006/relationships/hyperlink" Target="mailto:aforero@mdc.edu" TargetMode="External"/><Relationship Id="rId59" Type="http://schemas.openxmlformats.org/officeDocument/2006/relationships/hyperlink" Target="http://www.Grants.gov" TargetMode="External"/><Relationship Id="rId20" Type="http://schemas.openxmlformats.org/officeDocument/2006/relationships/hyperlink" Target="http://www.mdc.edu/procedures/Chapter3/3400.pdf" TargetMode="External"/><Relationship Id="rId41" Type="http://schemas.openxmlformats.org/officeDocument/2006/relationships/hyperlink" Target="mailto:rbristol@mdc.edu" TargetMode="External"/><Relationship Id="rId54" Type="http://schemas.openxmlformats.org/officeDocument/2006/relationships/hyperlink" Target="mailto:rpaz@mdc.edu" TargetMode="External"/><Relationship Id="rId62" Type="http://schemas.openxmlformats.org/officeDocument/2006/relationships/hyperlink" Target="http://c.ymcdn.com/sites/www.abagrantmakers.org/resource/resmgr/abag_publications/evaluationfinal.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www.gsa.gov/portal/content/103191?utm_source=OGP&amp;utm_medium=print-radio&amp;utm_term=openskies&amp;utm_campaign=shortcuts" TargetMode="External"/><Relationship Id="rId28" Type="http://schemas.openxmlformats.org/officeDocument/2006/relationships/hyperlink" Target="http://www.mdc.edu/procedures/Chapter6/6013.pdf" TargetMode="External"/><Relationship Id="rId36" Type="http://schemas.openxmlformats.org/officeDocument/2006/relationships/hyperlink" Target="mailto:lrackle@mdc.edu" TargetMode="External"/><Relationship Id="rId49" Type="http://schemas.openxmlformats.org/officeDocument/2006/relationships/hyperlink" Target="mailto:lfriedma@mdc.edu" TargetMode="External"/><Relationship Id="rId57" Type="http://schemas.openxmlformats.org/officeDocument/2006/relationships/hyperlink" Target="mailto:dmoreno@mdc.edu" TargetMode="External"/><Relationship Id="rId10" Type="http://schemas.openxmlformats.org/officeDocument/2006/relationships/footer" Target="footer1.xml"/><Relationship Id="rId31" Type="http://schemas.openxmlformats.org/officeDocument/2006/relationships/hyperlink" Target="mailto:tgonzal4@mdc.edu" TargetMode="External"/><Relationship Id="rId44" Type="http://schemas.openxmlformats.org/officeDocument/2006/relationships/hyperlink" Target="mailto:fvazque2@mdc.edu" TargetMode="External"/><Relationship Id="rId52" Type="http://schemas.openxmlformats.org/officeDocument/2006/relationships/hyperlink" Target="mailto:dkaiser@mdc.edu" TargetMode="External"/><Relationship Id="rId60" Type="http://schemas.openxmlformats.org/officeDocument/2006/relationships/footer" Target="footer6.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9" Type="http://schemas.openxmlformats.org/officeDocument/2006/relationships/hyperlink" Target="mailto:jmendiet@mdc.edu"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08EAA0-2D30-4A52-974D-F5D8B053A636}" type="doc">
      <dgm:prSet loTypeId="urn:microsoft.com/office/officeart/2005/8/layout/bProcess4" loCatId="process" qsTypeId="urn:microsoft.com/office/officeart/2005/8/quickstyle/simple2" qsCatId="simple" csTypeId="urn:microsoft.com/office/officeart/2005/8/colors/accent1_1" csCatId="accent1" phldr="1"/>
      <dgm:spPr/>
      <dgm:t>
        <a:bodyPr/>
        <a:lstStyle/>
        <a:p>
          <a:endParaRPr lang="en-US"/>
        </a:p>
      </dgm:t>
    </dgm:pt>
    <dgm:pt modelId="{B246A45A-F9EB-4BA3-B46F-0571C845386D}">
      <dgm:prSet phldrT="[Text]" custT="1"/>
      <dgm:spPr/>
      <dgm:t>
        <a:bodyPr/>
        <a:lstStyle/>
        <a:p>
          <a:r>
            <a:rPr lang="en-US" sz="1200" b="0"/>
            <a:t>Identify a grant you wish to pursue.</a:t>
          </a:r>
        </a:p>
      </dgm:t>
    </dgm:pt>
    <dgm:pt modelId="{766975C1-ABA5-48E4-AD47-1ADE1D66956E}" type="parTrans" cxnId="{62CFC1F4-86CE-49BA-8599-51C263769A75}">
      <dgm:prSet/>
      <dgm:spPr/>
      <dgm:t>
        <a:bodyPr/>
        <a:lstStyle/>
        <a:p>
          <a:endParaRPr lang="en-US"/>
        </a:p>
      </dgm:t>
    </dgm:pt>
    <dgm:pt modelId="{EED0C22E-C63B-4E21-BDBC-F7D31A060FAE}" type="sibTrans" cxnId="{62CFC1F4-86CE-49BA-8599-51C263769A75}">
      <dgm:prSet custT="1"/>
      <dgm:spPr/>
      <dgm:t>
        <a:bodyPr/>
        <a:lstStyle/>
        <a:p>
          <a:endParaRPr lang="en-US" sz="1200" b="0"/>
        </a:p>
      </dgm:t>
    </dgm:pt>
    <dgm:pt modelId="{D0F5BBAD-AE2F-47C0-8BF7-C514DC2E90B3}">
      <dgm:prSet phldrT="[Text]" custT="1"/>
      <dgm:spPr/>
      <dgm:t>
        <a:bodyPr/>
        <a:lstStyle/>
        <a:p>
          <a:r>
            <a:rPr lang="en-US" sz="1200" b="0"/>
            <a:t>Let your immediate supervisor and the Director of Resource Development know about it.   </a:t>
          </a:r>
        </a:p>
      </dgm:t>
    </dgm:pt>
    <dgm:pt modelId="{AD036F4C-C03D-43B4-845A-47511576D09D}" type="parTrans" cxnId="{A79932A8-ADA9-4F1A-BCC4-C265D9698A60}">
      <dgm:prSet/>
      <dgm:spPr/>
      <dgm:t>
        <a:bodyPr/>
        <a:lstStyle/>
        <a:p>
          <a:endParaRPr lang="en-US"/>
        </a:p>
      </dgm:t>
    </dgm:pt>
    <dgm:pt modelId="{8FE23C61-CB59-49F8-87E6-2CA5D77F1519}" type="sibTrans" cxnId="{A79932A8-ADA9-4F1A-BCC4-C265D9698A60}">
      <dgm:prSet custT="1"/>
      <dgm:spPr/>
      <dgm:t>
        <a:bodyPr/>
        <a:lstStyle/>
        <a:p>
          <a:endParaRPr lang="en-US" sz="1200" b="0"/>
        </a:p>
      </dgm:t>
    </dgm:pt>
    <dgm:pt modelId="{A7D74ED7-99BD-48B2-9685-B2AF0BA2AEF9}">
      <dgm:prSet phldrT="[Text]" custT="1"/>
      <dgm:spPr/>
      <dgm:t>
        <a:bodyPr/>
        <a:lstStyle/>
        <a:p>
          <a:r>
            <a:rPr lang="en-US" sz="1200" b="0"/>
            <a:t>The RD Director will notify you of which services RD can offer for the project (from complete writing services to only the securing of approvals and submission of the proposal).    </a:t>
          </a:r>
        </a:p>
      </dgm:t>
    </dgm:pt>
    <dgm:pt modelId="{F240F0E7-1948-42C5-AB84-008EFC612E30}" type="parTrans" cxnId="{4F2836E3-2A23-429D-A2E6-923876AB0E25}">
      <dgm:prSet/>
      <dgm:spPr/>
      <dgm:t>
        <a:bodyPr/>
        <a:lstStyle/>
        <a:p>
          <a:endParaRPr lang="en-US"/>
        </a:p>
      </dgm:t>
    </dgm:pt>
    <dgm:pt modelId="{1AFE518B-2D47-42DF-B026-192189810264}" type="sibTrans" cxnId="{4F2836E3-2A23-429D-A2E6-923876AB0E25}">
      <dgm:prSet custT="1"/>
      <dgm:spPr/>
      <dgm:t>
        <a:bodyPr/>
        <a:lstStyle/>
        <a:p>
          <a:endParaRPr lang="en-US" sz="1200" b="0"/>
        </a:p>
      </dgm:t>
    </dgm:pt>
    <dgm:pt modelId="{F58A1B43-67FC-49B0-B35B-1DE59A0B5556}">
      <dgm:prSet custT="1"/>
      <dgm:spPr/>
      <dgm:t>
        <a:bodyPr/>
        <a:lstStyle/>
        <a:p>
          <a:r>
            <a:rPr lang="en-US" sz="1200" b="0"/>
            <a:t>A grant writer is assigned and schedules a startup meeting with you to review the commitments and requirements of the grant and provides you with a timeline for the project.</a:t>
          </a:r>
        </a:p>
      </dgm:t>
    </dgm:pt>
    <dgm:pt modelId="{8490A169-9FC5-4170-9554-BEDCD9C9038D}" type="parTrans" cxnId="{63F17162-BD39-450C-9AC5-2A8C4D6C57E6}">
      <dgm:prSet/>
      <dgm:spPr/>
      <dgm:t>
        <a:bodyPr/>
        <a:lstStyle/>
        <a:p>
          <a:endParaRPr lang="en-US"/>
        </a:p>
      </dgm:t>
    </dgm:pt>
    <dgm:pt modelId="{F9B978A1-642A-4340-ACCD-6B4BCD37B663}" type="sibTrans" cxnId="{63F17162-BD39-450C-9AC5-2A8C4D6C57E6}">
      <dgm:prSet custT="1"/>
      <dgm:spPr/>
      <dgm:t>
        <a:bodyPr/>
        <a:lstStyle/>
        <a:p>
          <a:endParaRPr lang="en-US" sz="1200" b="0"/>
        </a:p>
      </dgm:t>
    </dgm:pt>
    <dgm:pt modelId="{7BFE44DB-9465-4AC6-820A-4665EE292CF3}">
      <dgm:prSet custT="1"/>
      <dgm:spPr/>
      <dgm:t>
        <a:bodyPr/>
        <a:lstStyle/>
        <a:p>
          <a:r>
            <a:rPr lang="en-US" sz="1200" b="0"/>
            <a:t>Request approval to write the proposal from your campus president or business unit leader, who then sends the Director an email indicating the he/she would like to pursue the project.</a:t>
          </a:r>
        </a:p>
      </dgm:t>
    </dgm:pt>
    <dgm:pt modelId="{35FFF271-B561-428C-8545-419B64DDC850}" type="parTrans" cxnId="{017118E3-27AA-4DF0-A3C5-4D60495D665D}">
      <dgm:prSet/>
      <dgm:spPr/>
      <dgm:t>
        <a:bodyPr/>
        <a:lstStyle/>
        <a:p>
          <a:endParaRPr lang="en-US"/>
        </a:p>
      </dgm:t>
    </dgm:pt>
    <dgm:pt modelId="{2ACDA870-1811-4370-88DF-CCC79D773358}" type="sibTrans" cxnId="{017118E3-27AA-4DF0-A3C5-4D60495D665D}">
      <dgm:prSet custT="1"/>
      <dgm:spPr/>
      <dgm:t>
        <a:bodyPr/>
        <a:lstStyle/>
        <a:p>
          <a:endParaRPr lang="en-US" sz="1200" b="0"/>
        </a:p>
      </dgm:t>
    </dgm:pt>
    <dgm:pt modelId="{59CE8B80-B8AB-46C4-908C-600D9E0E97A7}">
      <dgm:prSet custT="1"/>
      <dgm:spPr/>
      <dgm:t>
        <a:bodyPr/>
        <a:lstStyle/>
        <a:p>
          <a:r>
            <a:rPr lang="en-US" sz="1200" b="0"/>
            <a:t>The grant writer may send you an outline and other documents to get the writing begun and will be involved to a varying degree in the production of the proposal.</a:t>
          </a:r>
        </a:p>
      </dgm:t>
    </dgm:pt>
    <dgm:pt modelId="{557560C9-D10C-4E4B-8B4F-F4237EE5D227}" type="parTrans" cxnId="{0E3E05EF-A523-4C2A-B7D7-3F3788D413F2}">
      <dgm:prSet/>
      <dgm:spPr/>
      <dgm:t>
        <a:bodyPr/>
        <a:lstStyle/>
        <a:p>
          <a:endParaRPr lang="en-US"/>
        </a:p>
      </dgm:t>
    </dgm:pt>
    <dgm:pt modelId="{ED219CA8-7EC9-43BC-B325-0E2B6BF9AA97}" type="sibTrans" cxnId="{0E3E05EF-A523-4C2A-B7D7-3F3788D413F2}">
      <dgm:prSet custT="1"/>
      <dgm:spPr/>
      <dgm:t>
        <a:bodyPr/>
        <a:lstStyle/>
        <a:p>
          <a:endParaRPr lang="en-US" sz="1200" b="0"/>
        </a:p>
      </dgm:t>
    </dgm:pt>
    <dgm:pt modelId="{CFEADF6B-BDD1-4944-A4E5-79BF47E61B13}">
      <dgm:prSet custT="1"/>
      <dgm:spPr/>
      <dgm:t>
        <a:bodyPr/>
        <a:lstStyle/>
        <a:p>
          <a:r>
            <a:rPr lang="en-US" sz="1200" b="0"/>
            <a:t>You send the grant writer a final draft.  </a:t>
          </a:r>
        </a:p>
      </dgm:t>
    </dgm:pt>
    <dgm:pt modelId="{DB48E025-0981-4A9C-8FF0-906F684E437E}" type="parTrans" cxnId="{9E26F7F9-F4A6-40D2-82E5-1CDB52AC0D84}">
      <dgm:prSet/>
      <dgm:spPr/>
      <dgm:t>
        <a:bodyPr/>
        <a:lstStyle/>
        <a:p>
          <a:endParaRPr lang="en-US"/>
        </a:p>
      </dgm:t>
    </dgm:pt>
    <dgm:pt modelId="{520278D1-111B-4409-9B71-3CC8800B1523}" type="sibTrans" cxnId="{9E26F7F9-F4A6-40D2-82E5-1CDB52AC0D84}">
      <dgm:prSet custT="1"/>
      <dgm:spPr/>
      <dgm:t>
        <a:bodyPr/>
        <a:lstStyle/>
        <a:p>
          <a:endParaRPr lang="en-US" sz="1200" b="0"/>
        </a:p>
      </dgm:t>
    </dgm:pt>
    <dgm:pt modelId="{D7FBA4FE-1A2D-4E96-BA13-FC40052C47C5}">
      <dgm:prSet custT="1"/>
      <dgm:spPr/>
      <dgm:t>
        <a:bodyPr/>
        <a:lstStyle/>
        <a:p>
          <a:r>
            <a:rPr lang="en-US" sz="1200" b="0"/>
            <a:t>The grant writer approves the final draft and sends it to the Director.  </a:t>
          </a:r>
        </a:p>
      </dgm:t>
    </dgm:pt>
    <dgm:pt modelId="{5B73F567-B486-4859-AF71-1802081294BF}" type="parTrans" cxnId="{7BFC7836-7F5A-4067-9282-B2EDC719493C}">
      <dgm:prSet/>
      <dgm:spPr/>
      <dgm:t>
        <a:bodyPr/>
        <a:lstStyle/>
        <a:p>
          <a:endParaRPr lang="en-US"/>
        </a:p>
      </dgm:t>
    </dgm:pt>
    <dgm:pt modelId="{C31ADC09-D178-460C-8946-B88DD135B6C6}" type="sibTrans" cxnId="{7BFC7836-7F5A-4067-9282-B2EDC719493C}">
      <dgm:prSet custT="1"/>
      <dgm:spPr/>
      <dgm:t>
        <a:bodyPr/>
        <a:lstStyle/>
        <a:p>
          <a:endParaRPr lang="en-US" sz="1200" b="0"/>
        </a:p>
      </dgm:t>
    </dgm:pt>
    <dgm:pt modelId="{73D650BC-23AA-4934-8A13-6EFC2DA0953B}">
      <dgm:prSet custT="1"/>
      <dgm:spPr/>
      <dgm:t>
        <a:bodyPr/>
        <a:lstStyle/>
        <a:p>
          <a:r>
            <a:rPr lang="en-US" sz="1200" b="0"/>
            <a:t>The Director gets campus, district, and Board of Trustee approval.</a:t>
          </a:r>
        </a:p>
      </dgm:t>
    </dgm:pt>
    <dgm:pt modelId="{462DC035-458D-4494-B272-DB8D5B595B33}" type="parTrans" cxnId="{2ECF46F9-C330-481C-97EB-6A9B16C48435}">
      <dgm:prSet/>
      <dgm:spPr/>
      <dgm:t>
        <a:bodyPr/>
        <a:lstStyle/>
        <a:p>
          <a:endParaRPr lang="en-US"/>
        </a:p>
      </dgm:t>
    </dgm:pt>
    <dgm:pt modelId="{37DF6B5C-747B-461A-A063-72C5DC79FBC9}" type="sibTrans" cxnId="{2ECF46F9-C330-481C-97EB-6A9B16C48435}">
      <dgm:prSet custT="1"/>
      <dgm:spPr/>
      <dgm:t>
        <a:bodyPr/>
        <a:lstStyle/>
        <a:p>
          <a:endParaRPr lang="en-US" sz="1200" b="0"/>
        </a:p>
      </dgm:t>
    </dgm:pt>
    <dgm:pt modelId="{AED434D5-86DC-4E46-B573-858489540D8D}">
      <dgm:prSet custT="1"/>
      <dgm:spPr/>
      <dgm:t>
        <a:bodyPr/>
        <a:lstStyle/>
        <a:p>
          <a:r>
            <a:rPr lang="en-US" sz="1200" b="0"/>
            <a:t>The grant writer submits the proposal.</a:t>
          </a:r>
        </a:p>
      </dgm:t>
    </dgm:pt>
    <dgm:pt modelId="{BC4C7F60-0924-49B5-BEB6-1B79E05D4293}" type="parTrans" cxnId="{320C2028-8E67-4978-81A1-BCE5D692BF5F}">
      <dgm:prSet/>
      <dgm:spPr/>
      <dgm:t>
        <a:bodyPr/>
        <a:lstStyle/>
        <a:p>
          <a:endParaRPr lang="en-US"/>
        </a:p>
      </dgm:t>
    </dgm:pt>
    <dgm:pt modelId="{3D5F2FF9-8590-4F5A-B19C-3A9762301A46}" type="sibTrans" cxnId="{320C2028-8E67-4978-81A1-BCE5D692BF5F}">
      <dgm:prSet custT="1"/>
      <dgm:spPr/>
      <dgm:t>
        <a:bodyPr/>
        <a:lstStyle/>
        <a:p>
          <a:endParaRPr lang="en-US" sz="1200" b="0"/>
        </a:p>
      </dgm:t>
    </dgm:pt>
    <dgm:pt modelId="{585D6482-2834-4920-BF48-5900EC283051}">
      <dgm:prSet custT="1"/>
      <dgm:spPr/>
      <dgm:t>
        <a:bodyPr/>
        <a:lstStyle/>
        <a:p>
          <a:r>
            <a:rPr lang="en-US" sz="1200" b="0"/>
            <a:t>The agency issues an award or declination letter. </a:t>
          </a:r>
        </a:p>
      </dgm:t>
    </dgm:pt>
    <dgm:pt modelId="{23E94AE3-D844-44E5-88DD-5E2BBAAC94EF}" type="parTrans" cxnId="{AF357078-1ABD-4CD7-8E18-CB645C22F38E}">
      <dgm:prSet/>
      <dgm:spPr/>
      <dgm:t>
        <a:bodyPr/>
        <a:lstStyle/>
        <a:p>
          <a:endParaRPr lang="en-US"/>
        </a:p>
      </dgm:t>
    </dgm:pt>
    <dgm:pt modelId="{BA2288EA-F684-422F-8341-9FCD9078E268}" type="sibTrans" cxnId="{AF357078-1ABD-4CD7-8E18-CB645C22F38E}">
      <dgm:prSet custT="1"/>
      <dgm:spPr/>
      <dgm:t>
        <a:bodyPr/>
        <a:lstStyle/>
        <a:p>
          <a:endParaRPr lang="en-US" sz="1200" b="0"/>
        </a:p>
      </dgm:t>
    </dgm:pt>
    <dgm:pt modelId="{AE7B7F49-42D4-4BC5-960A-FE080B4C0655}">
      <dgm:prSet custT="1"/>
      <dgm:spPr/>
      <dgm:t>
        <a:bodyPr/>
        <a:lstStyle/>
        <a:p>
          <a:r>
            <a:rPr lang="en-US" sz="1200" b="0"/>
            <a:t>RD notifies you of the result, files the award or declination letter, and updates the records.</a:t>
          </a:r>
        </a:p>
      </dgm:t>
    </dgm:pt>
    <dgm:pt modelId="{1A3EA914-7692-49AB-9773-69BC6E8ACFE6}" type="parTrans" cxnId="{C5258C6A-D161-47B1-95C7-5B44D86A0C33}">
      <dgm:prSet/>
      <dgm:spPr/>
      <dgm:t>
        <a:bodyPr/>
        <a:lstStyle/>
        <a:p>
          <a:endParaRPr lang="en-US"/>
        </a:p>
      </dgm:t>
    </dgm:pt>
    <dgm:pt modelId="{E10DB7C7-2C6B-4505-9CF6-85D7A6717E9C}" type="sibTrans" cxnId="{C5258C6A-D161-47B1-95C7-5B44D86A0C33}">
      <dgm:prSet/>
      <dgm:spPr/>
      <dgm:t>
        <a:bodyPr/>
        <a:lstStyle/>
        <a:p>
          <a:endParaRPr lang="en-US"/>
        </a:p>
      </dgm:t>
    </dgm:pt>
    <dgm:pt modelId="{043013CD-5F6A-4F93-BBE5-C96B0A7AB317}" type="pres">
      <dgm:prSet presAssocID="{7E08EAA0-2D30-4A52-974D-F5D8B053A636}" presName="Name0" presStyleCnt="0">
        <dgm:presLayoutVars>
          <dgm:dir/>
          <dgm:resizeHandles/>
        </dgm:presLayoutVars>
      </dgm:prSet>
      <dgm:spPr/>
      <dgm:t>
        <a:bodyPr/>
        <a:lstStyle/>
        <a:p>
          <a:endParaRPr lang="en-US"/>
        </a:p>
      </dgm:t>
    </dgm:pt>
    <dgm:pt modelId="{6E0343F3-7463-486A-99B8-234A7D6FD1AB}" type="pres">
      <dgm:prSet presAssocID="{B246A45A-F9EB-4BA3-B46F-0571C845386D}" presName="compNode" presStyleCnt="0"/>
      <dgm:spPr/>
    </dgm:pt>
    <dgm:pt modelId="{F8626E36-7FB2-4387-AED4-D90D30547B03}" type="pres">
      <dgm:prSet presAssocID="{B246A45A-F9EB-4BA3-B46F-0571C845386D}" presName="dummyConnPt" presStyleCnt="0"/>
      <dgm:spPr/>
    </dgm:pt>
    <dgm:pt modelId="{94A6C743-E9BB-487F-8E11-F324238A04E3}" type="pres">
      <dgm:prSet presAssocID="{B246A45A-F9EB-4BA3-B46F-0571C845386D}" presName="node" presStyleLbl="node1" presStyleIdx="0" presStyleCnt="12">
        <dgm:presLayoutVars>
          <dgm:bulletEnabled val="1"/>
        </dgm:presLayoutVars>
      </dgm:prSet>
      <dgm:spPr/>
      <dgm:t>
        <a:bodyPr/>
        <a:lstStyle/>
        <a:p>
          <a:endParaRPr lang="en-US"/>
        </a:p>
      </dgm:t>
    </dgm:pt>
    <dgm:pt modelId="{98CB18A9-3A89-496D-96EB-59D0DAE9AE7C}" type="pres">
      <dgm:prSet presAssocID="{EED0C22E-C63B-4E21-BDBC-F7D31A060FAE}" presName="sibTrans" presStyleLbl="bgSibTrans2D1" presStyleIdx="0" presStyleCnt="11"/>
      <dgm:spPr/>
      <dgm:t>
        <a:bodyPr/>
        <a:lstStyle/>
        <a:p>
          <a:endParaRPr lang="en-US"/>
        </a:p>
      </dgm:t>
    </dgm:pt>
    <dgm:pt modelId="{22E33FD5-89D7-4BB8-AE68-570AB4FE1DEA}" type="pres">
      <dgm:prSet presAssocID="{D0F5BBAD-AE2F-47C0-8BF7-C514DC2E90B3}" presName="compNode" presStyleCnt="0"/>
      <dgm:spPr/>
    </dgm:pt>
    <dgm:pt modelId="{BB8FB0C2-2D41-41D1-AE59-67E2E0AB52EB}" type="pres">
      <dgm:prSet presAssocID="{D0F5BBAD-AE2F-47C0-8BF7-C514DC2E90B3}" presName="dummyConnPt" presStyleCnt="0"/>
      <dgm:spPr/>
    </dgm:pt>
    <dgm:pt modelId="{158D0761-BE5A-4686-83D3-2FF76717E715}" type="pres">
      <dgm:prSet presAssocID="{D0F5BBAD-AE2F-47C0-8BF7-C514DC2E90B3}" presName="node" presStyleLbl="node1" presStyleIdx="1" presStyleCnt="12">
        <dgm:presLayoutVars>
          <dgm:bulletEnabled val="1"/>
        </dgm:presLayoutVars>
      </dgm:prSet>
      <dgm:spPr/>
      <dgm:t>
        <a:bodyPr/>
        <a:lstStyle/>
        <a:p>
          <a:endParaRPr lang="en-US"/>
        </a:p>
      </dgm:t>
    </dgm:pt>
    <dgm:pt modelId="{7AD2C86A-BB69-4A7C-99C8-A6F48A688A78}" type="pres">
      <dgm:prSet presAssocID="{8FE23C61-CB59-49F8-87E6-2CA5D77F1519}" presName="sibTrans" presStyleLbl="bgSibTrans2D1" presStyleIdx="1" presStyleCnt="11"/>
      <dgm:spPr/>
      <dgm:t>
        <a:bodyPr/>
        <a:lstStyle/>
        <a:p>
          <a:endParaRPr lang="en-US"/>
        </a:p>
      </dgm:t>
    </dgm:pt>
    <dgm:pt modelId="{F085B33D-6CCB-4D01-A922-C96CDE8D1BE0}" type="pres">
      <dgm:prSet presAssocID="{A7D74ED7-99BD-48B2-9685-B2AF0BA2AEF9}" presName="compNode" presStyleCnt="0"/>
      <dgm:spPr/>
    </dgm:pt>
    <dgm:pt modelId="{9300937A-88CC-4D45-909B-2970D424A786}" type="pres">
      <dgm:prSet presAssocID="{A7D74ED7-99BD-48B2-9685-B2AF0BA2AEF9}" presName="dummyConnPt" presStyleCnt="0"/>
      <dgm:spPr/>
    </dgm:pt>
    <dgm:pt modelId="{B4781939-2DF7-4F26-B338-AA43BDD40149}" type="pres">
      <dgm:prSet presAssocID="{A7D74ED7-99BD-48B2-9685-B2AF0BA2AEF9}" presName="node" presStyleLbl="node1" presStyleIdx="2" presStyleCnt="12">
        <dgm:presLayoutVars>
          <dgm:bulletEnabled val="1"/>
        </dgm:presLayoutVars>
      </dgm:prSet>
      <dgm:spPr/>
      <dgm:t>
        <a:bodyPr/>
        <a:lstStyle/>
        <a:p>
          <a:endParaRPr lang="en-US"/>
        </a:p>
      </dgm:t>
    </dgm:pt>
    <dgm:pt modelId="{787E233A-C674-4868-A8F5-057CAE8AE5E5}" type="pres">
      <dgm:prSet presAssocID="{1AFE518B-2D47-42DF-B026-192189810264}" presName="sibTrans" presStyleLbl="bgSibTrans2D1" presStyleIdx="2" presStyleCnt="11"/>
      <dgm:spPr/>
      <dgm:t>
        <a:bodyPr/>
        <a:lstStyle/>
        <a:p>
          <a:endParaRPr lang="en-US"/>
        </a:p>
      </dgm:t>
    </dgm:pt>
    <dgm:pt modelId="{9F7C23D6-37D5-42B3-9698-07D231A274FA}" type="pres">
      <dgm:prSet presAssocID="{F58A1B43-67FC-49B0-B35B-1DE59A0B5556}" presName="compNode" presStyleCnt="0"/>
      <dgm:spPr/>
    </dgm:pt>
    <dgm:pt modelId="{29C58651-0362-4350-8EBB-132BDC7BE1E6}" type="pres">
      <dgm:prSet presAssocID="{F58A1B43-67FC-49B0-B35B-1DE59A0B5556}" presName="dummyConnPt" presStyleCnt="0"/>
      <dgm:spPr/>
    </dgm:pt>
    <dgm:pt modelId="{2257CD50-6F41-4714-9524-8CAF1B7E6BB0}" type="pres">
      <dgm:prSet presAssocID="{F58A1B43-67FC-49B0-B35B-1DE59A0B5556}" presName="node" presStyleLbl="node1" presStyleIdx="3" presStyleCnt="12">
        <dgm:presLayoutVars>
          <dgm:bulletEnabled val="1"/>
        </dgm:presLayoutVars>
      </dgm:prSet>
      <dgm:spPr/>
      <dgm:t>
        <a:bodyPr/>
        <a:lstStyle/>
        <a:p>
          <a:endParaRPr lang="en-US"/>
        </a:p>
      </dgm:t>
    </dgm:pt>
    <dgm:pt modelId="{327CD3CB-8B98-47F4-B964-1FC9B833C48B}" type="pres">
      <dgm:prSet presAssocID="{F9B978A1-642A-4340-ACCD-6B4BCD37B663}" presName="sibTrans" presStyleLbl="bgSibTrans2D1" presStyleIdx="3" presStyleCnt="11"/>
      <dgm:spPr/>
      <dgm:t>
        <a:bodyPr/>
        <a:lstStyle/>
        <a:p>
          <a:endParaRPr lang="en-US"/>
        </a:p>
      </dgm:t>
    </dgm:pt>
    <dgm:pt modelId="{3FF034AB-092B-4C5F-9000-CBAE710587D7}" type="pres">
      <dgm:prSet presAssocID="{7BFE44DB-9465-4AC6-820A-4665EE292CF3}" presName="compNode" presStyleCnt="0"/>
      <dgm:spPr/>
    </dgm:pt>
    <dgm:pt modelId="{A8530439-4637-4C04-A296-F0C8C184A299}" type="pres">
      <dgm:prSet presAssocID="{7BFE44DB-9465-4AC6-820A-4665EE292CF3}" presName="dummyConnPt" presStyleCnt="0"/>
      <dgm:spPr/>
    </dgm:pt>
    <dgm:pt modelId="{E30EFD70-956F-4EFE-BBBD-7B03DED18EA9}" type="pres">
      <dgm:prSet presAssocID="{7BFE44DB-9465-4AC6-820A-4665EE292CF3}" presName="node" presStyleLbl="node1" presStyleIdx="4" presStyleCnt="12">
        <dgm:presLayoutVars>
          <dgm:bulletEnabled val="1"/>
        </dgm:presLayoutVars>
      </dgm:prSet>
      <dgm:spPr/>
      <dgm:t>
        <a:bodyPr/>
        <a:lstStyle/>
        <a:p>
          <a:endParaRPr lang="en-US"/>
        </a:p>
      </dgm:t>
    </dgm:pt>
    <dgm:pt modelId="{6E3B7755-5BA5-44F9-8B8D-AC06FF2E6DB2}" type="pres">
      <dgm:prSet presAssocID="{2ACDA870-1811-4370-88DF-CCC79D773358}" presName="sibTrans" presStyleLbl="bgSibTrans2D1" presStyleIdx="4" presStyleCnt="11"/>
      <dgm:spPr/>
      <dgm:t>
        <a:bodyPr/>
        <a:lstStyle/>
        <a:p>
          <a:endParaRPr lang="en-US"/>
        </a:p>
      </dgm:t>
    </dgm:pt>
    <dgm:pt modelId="{6C7CFF71-79F9-472A-A05C-2CA4F9E1901F}" type="pres">
      <dgm:prSet presAssocID="{59CE8B80-B8AB-46C4-908C-600D9E0E97A7}" presName="compNode" presStyleCnt="0"/>
      <dgm:spPr/>
    </dgm:pt>
    <dgm:pt modelId="{2984CFC1-8FC9-4341-B18C-31042738D354}" type="pres">
      <dgm:prSet presAssocID="{59CE8B80-B8AB-46C4-908C-600D9E0E97A7}" presName="dummyConnPt" presStyleCnt="0"/>
      <dgm:spPr/>
    </dgm:pt>
    <dgm:pt modelId="{AE826283-1482-44A7-BCC3-E60D2400DED6}" type="pres">
      <dgm:prSet presAssocID="{59CE8B80-B8AB-46C4-908C-600D9E0E97A7}" presName="node" presStyleLbl="node1" presStyleIdx="5" presStyleCnt="12">
        <dgm:presLayoutVars>
          <dgm:bulletEnabled val="1"/>
        </dgm:presLayoutVars>
      </dgm:prSet>
      <dgm:spPr/>
      <dgm:t>
        <a:bodyPr/>
        <a:lstStyle/>
        <a:p>
          <a:endParaRPr lang="en-US"/>
        </a:p>
      </dgm:t>
    </dgm:pt>
    <dgm:pt modelId="{EDC1F5C0-1814-4ABB-B605-BA07917B8626}" type="pres">
      <dgm:prSet presAssocID="{ED219CA8-7EC9-43BC-B325-0E2B6BF9AA97}" presName="sibTrans" presStyleLbl="bgSibTrans2D1" presStyleIdx="5" presStyleCnt="11"/>
      <dgm:spPr/>
      <dgm:t>
        <a:bodyPr/>
        <a:lstStyle/>
        <a:p>
          <a:endParaRPr lang="en-US"/>
        </a:p>
      </dgm:t>
    </dgm:pt>
    <dgm:pt modelId="{A73905C1-9E0F-4822-8CCC-8E78E0EE3286}" type="pres">
      <dgm:prSet presAssocID="{CFEADF6B-BDD1-4944-A4E5-79BF47E61B13}" presName="compNode" presStyleCnt="0"/>
      <dgm:spPr/>
    </dgm:pt>
    <dgm:pt modelId="{31B30DB8-8B03-462D-A1FB-3C049FBB0AFA}" type="pres">
      <dgm:prSet presAssocID="{CFEADF6B-BDD1-4944-A4E5-79BF47E61B13}" presName="dummyConnPt" presStyleCnt="0"/>
      <dgm:spPr/>
    </dgm:pt>
    <dgm:pt modelId="{743DF70F-C6C6-4D29-A53A-3B39898C3599}" type="pres">
      <dgm:prSet presAssocID="{CFEADF6B-BDD1-4944-A4E5-79BF47E61B13}" presName="node" presStyleLbl="node1" presStyleIdx="6" presStyleCnt="12">
        <dgm:presLayoutVars>
          <dgm:bulletEnabled val="1"/>
        </dgm:presLayoutVars>
      </dgm:prSet>
      <dgm:spPr/>
      <dgm:t>
        <a:bodyPr/>
        <a:lstStyle/>
        <a:p>
          <a:endParaRPr lang="en-US"/>
        </a:p>
      </dgm:t>
    </dgm:pt>
    <dgm:pt modelId="{D99F7914-C516-4702-A6E0-BB619E315734}" type="pres">
      <dgm:prSet presAssocID="{520278D1-111B-4409-9B71-3CC8800B1523}" presName="sibTrans" presStyleLbl="bgSibTrans2D1" presStyleIdx="6" presStyleCnt="11"/>
      <dgm:spPr/>
      <dgm:t>
        <a:bodyPr/>
        <a:lstStyle/>
        <a:p>
          <a:endParaRPr lang="en-US"/>
        </a:p>
      </dgm:t>
    </dgm:pt>
    <dgm:pt modelId="{D6D7F5A1-AED8-441B-A167-602DE966C8D5}" type="pres">
      <dgm:prSet presAssocID="{D7FBA4FE-1A2D-4E96-BA13-FC40052C47C5}" presName="compNode" presStyleCnt="0"/>
      <dgm:spPr/>
    </dgm:pt>
    <dgm:pt modelId="{27A35CF4-0869-476C-8195-BD1EF31198EF}" type="pres">
      <dgm:prSet presAssocID="{D7FBA4FE-1A2D-4E96-BA13-FC40052C47C5}" presName="dummyConnPt" presStyleCnt="0"/>
      <dgm:spPr/>
    </dgm:pt>
    <dgm:pt modelId="{1B291597-5EA8-43E0-BF62-B124E20FE195}" type="pres">
      <dgm:prSet presAssocID="{D7FBA4FE-1A2D-4E96-BA13-FC40052C47C5}" presName="node" presStyleLbl="node1" presStyleIdx="7" presStyleCnt="12" custLinFactNeighborX="1213" custLinFactNeighborY="-379">
        <dgm:presLayoutVars>
          <dgm:bulletEnabled val="1"/>
        </dgm:presLayoutVars>
      </dgm:prSet>
      <dgm:spPr/>
      <dgm:t>
        <a:bodyPr/>
        <a:lstStyle/>
        <a:p>
          <a:endParaRPr lang="en-US"/>
        </a:p>
      </dgm:t>
    </dgm:pt>
    <dgm:pt modelId="{93E8E95B-2F4F-4C40-A844-686CDD911C2B}" type="pres">
      <dgm:prSet presAssocID="{C31ADC09-D178-460C-8946-B88DD135B6C6}" presName="sibTrans" presStyleLbl="bgSibTrans2D1" presStyleIdx="7" presStyleCnt="11"/>
      <dgm:spPr/>
      <dgm:t>
        <a:bodyPr/>
        <a:lstStyle/>
        <a:p>
          <a:endParaRPr lang="en-US"/>
        </a:p>
      </dgm:t>
    </dgm:pt>
    <dgm:pt modelId="{D23D8CDE-F92A-4A4C-89E6-B67209B4F7E1}" type="pres">
      <dgm:prSet presAssocID="{73D650BC-23AA-4934-8A13-6EFC2DA0953B}" presName="compNode" presStyleCnt="0"/>
      <dgm:spPr/>
    </dgm:pt>
    <dgm:pt modelId="{E60E864D-72CE-489E-AA00-6F45FC28C6A4}" type="pres">
      <dgm:prSet presAssocID="{73D650BC-23AA-4934-8A13-6EFC2DA0953B}" presName="dummyConnPt" presStyleCnt="0"/>
      <dgm:spPr/>
    </dgm:pt>
    <dgm:pt modelId="{093AE08C-EF5D-4087-A0B3-AE0401E3DBF8}" type="pres">
      <dgm:prSet presAssocID="{73D650BC-23AA-4934-8A13-6EFC2DA0953B}" presName="node" presStyleLbl="node1" presStyleIdx="8" presStyleCnt="12">
        <dgm:presLayoutVars>
          <dgm:bulletEnabled val="1"/>
        </dgm:presLayoutVars>
      </dgm:prSet>
      <dgm:spPr/>
      <dgm:t>
        <a:bodyPr/>
        <a:lstStyle/>
        <a:p>
          <a:endParaRPr lang="en-US"/>
        </a:p>
      </dgm:t>
    </dgm:pt>
    <dgm:pt modelId="{EBEC7DC9-8ECA-46A7-8A94-3C7D6D9DC60A}" type="pres">
      <dgm:prSet presAssocID="{37DF6B5C-747B-461A-A063-72C5DC79FBC9}" presName="sibTrans" presStyleLbl="bgSibTrans2D1" presStyleIdx="8" presStyleCnt="11"/>
      <dgm:spPr/>
      <dgm:t>
        <a:bodyPr/>
        <a:lstStyle/>
        <a:p>
          <a:endParaRPr lang="en-US"/>
        </a:p>
      </dgm:t>
    </dgm:pt>
    <dgm:pt modelId="{1A706EA3-7421-4D85-AB35-98A6FC9DA157}" type="pres">
      <dgm:prSet presAssocID="{AED434D5-86DC-4E46-B573-858489540D8D}" presName="compNode" presStyleCnt="0"/>
      <dgm:spPr/>
    </dgm:pt>
    <dgm:pt modelId="{759E29E4-9628-4283-AEA3-41940A1A2094}" type="pres">
      <dgm:prSet presAssocID="{AED434D5-86DC-4E46-B573-858489540D8D}" presName="dummyConnPt" presStyleCnt="0"/>
      <dgm:spPr/>
    </dgm:pt>
    <dgm:pt modelId="{15DDB826-4204-4558-8D01-37816CD100CF}" type="pres">
      <dgm:prSet presAssocID="{AED434D5-86DC-4E46-B573-858489540D8D}" presName="node" presStyleLbl="node1" presStyleIdx="9" presStyleCnt="12">
        <dgm:presLayoutVars>
          <dgm:bulletEnabled val="1"/>
        </dgm:presLayoutVars>
      </dgm:prSet>
      <dgm:spPr/>
      <dgm:t>
        <a:bodyPr/>
        <a:lstStyle/>
        <a:p>
          <a:endParaRPr lang="en-US"/>
        </a:p>
      </dgm:t>
    </dgm:pt>
    <dgm:pt modelId="{E332BFF0-AF64-481B-A14E-A999CC05BB57}" type="pres">
      <dgm:prSet presAssocID="{3D5F2FF9-8590-4F5A-B19C-3A9762301A46}" presName="sibTrans" presStyleLbl="bgSibTrans2D1" presStyleIdx="9" presStyleCnt="11"/>
      <dgm:spPr/>
      <dgm:t>
        <a:bodyPr/>
        <a:lstStyle/>
        <a:p>
          <a:endParaRPr lang="en-US"/>
        </a:p>
      </dgm:t>
    </dgm:pt>
    <dgm:pt modelId="{916285A1-04FC-4E8A-8723-A48240EC1614}" type="pres">
      <dgm:prSet presAssocID="{585D6482-2834-4920-BF48-5900EC283051}" presName="compNode" presStyleCnt="0"/>
      <dgm:spPr/>
    </dgm:pt>
    <dgm:pt modelId="{26A2A4C7-5F41-444E-8959-E28F1D480277}" type="pres">
      <dgm:prSet presAssocID="{585D6482-2834-4920-BF48-5900EC283051}" presName="dummyConnPt" presStyleCnt="0"/>
      <dgm:spPr/>
    </dgm:pt>
    <dgm:pt modelId="{B5EA4FAC-DE00-4F5D-B824-A256F7FF9C6A}" type="pres">
      <dgm:prSet presAssocID="{585D6482-2834-4920-BF48-5900EC283051}" presName="node" presStyleLbl="node1" presStyleIdx="10" presStyleCnt="12">
        <dgm:presLayoutVars>
          <dgm:bulletEnabled val="1"/>
        </dgm:presLayoutVars>
      </dgm:prSet>
      <dgm:spPr/>
      <dgm:t>
        <a:bodyPr/>
        <a:lstStyle/>
        <a:p>
          <a:endParaRPr lang="en-US"/>
        </a:p>
      </dgm:t>
    </dgm:pt>
    <dgm:pt modelId="{C753F816-84F5-4A8D-8685-74A677071C83}" type="pres">
      <dgm:prSet presAssocID="{BA2288EA-F684-422F-8341-9FCD9078E268}" presName="sibTrans" presStyleLbl="bgSibTrans2D1" presStyleIdx="10" presStyleCnt="11"/>
      <dgm:spPr/>
      <dgm:t>
        <a:bodyPr/>
        <a:lstStyle/>
        <a:p>
          <a:endParaRPr lang="en-US"/>
        </a:p>
      </dgm:t>
    </dgm:pt>
    <dgm:pt modelId="{F2180AFD-569E-4A78-BF42-919157EB33E0}" type="pres">
      <dgm:prSet presAssocID="{AE7B7F49-42D4-4BC5-960A-FE080B4C0655}" presName="compNode" presStyleCnt="0"/>
      <dgm:spPr/>
    </dgm:pt>
    <dgm:pt modelId="{FAAB67A5-DD6C-4A29-A155-21D8BAF61DB6}" type="pres">
      <dgm:prSet presAssocID="{AE7B7F49-42D4-4BC5-960A-FE080B4C0655}" presName="dummyConnPt" presStyleCnt="0"/>
      <dgm:spPr/>
    </dgm:pt>
    <dgm:pt modelId="{CAAB60C8-6151-4855-917C-5DEE611E5BB3}" type="pres">
      <dgm:prSet presAssocID="{AE7B7F49-42D4-4BC5-960A-FE080B4C0655}" presName="node" presStyleLbl="node1" presStyleIdx="11" presStyleCnt="12">
        <dgm:presLayoutVars>
          <dgm:bulletEnabled val="1"/>
        </dgm:presLayoutVars>
      </dgm:prSet>
      <dgm:spPr/>
      <dgm:t>
        <a:bodyPr/>
        <a:lstStyle/>
        <a:p>
          <a:endParaRPr lang="en-US"/>
        </a:p>
      </dgm:t>
    </dgm:pt>
  </dgm:ptLst>
  <dgm:cxnLst>
    <dgm:cxn modelId="{62CFC1F4-86CE-49BA-8599-51C263769A75}" srcId="{7E08EAA0-2D30-4A52-974D-F5D8B053A636}" destId="{B246A45A-F9EB-4BA3-B46F-0571C845386D}" srcOrd="0" destOrd="0" parTransId="{766975C1-ABA5-48E4-AD47-1ADE1D66956E}" sibTransId="{EED0C22E-C63B-4E21-BDBC-F7D31A060FAE}"/>
    <dgm:cxn modelId="{A79932A8-ADA9-4F1A-BCC4-C265D9698A60}" srcId="{7E08EAA0-2D30-4A52-974D-F5D8B053A636}" destId="{D0F5BBAD-AE2F-47C0-8BF7-C514DC2E90B3}" srcOrd="1" destOrd="0" parTransId="{AD036F4C-C03D-43B4-845A-47511576D09D}" sibTransId="{8FE23C61-CB59-49F8-87E6-2CA5D77F1519}"/>
    <dgm:cxn modelId="{2BCF10C7-203E-4740-91F5-D7F9CFD1E30F}" type="presOf" srcId="{BA2288EA-F684-422F-8341-9FCD9078E268}" destId="{C753F816-84F5-4A8D-8685-74A677071C83}" srcOrd="0" destOrd="0" presId="urn:microsoft.com/office/officeart/2005/8/layout/bProcess4"/>
    <dgm:cxn modelId="{009FEC72-3E68-4F99-8F2F-D73E14D2E793}" type="presOf" srcId="{37DF6B5C-747B-461A-A063-72C5DC79FBC9}" destId="{EBEC7DC9-8ECA-46A7-8A94-3C7D6D9DC60A}" srcOrd="0" destOrd="0" presId="urn:microsoft.com/office/officeart/2005/8/layout/bProcess4"/>
    <dgm:cxn modelId="{4F2836E3-2A23-429D-A2E6-923876AB0E25}" srcId="{7E08EAA0-2D30-4A52-974D-F5D8B053A636}" destId="{A7D74ED7-99BD-48B2-9685-B2AF0BA2AEF9}" srcOrd="2" destOrd="0" parTransId="{F240F0E7-1948-42C5-AB84-008EFC612E30}" sibTransId="{1AFE518B-2D47-42DF-B026-192189810264}"/>
    <dgm:cxn modelId="{AF357078-1ABD-4CD7-8E18-CB645C22F38E}" srcId="{7E08EAA0-2D30-4A52-974D-F5D8B053A636}" destId="{585D6482-2834-4920-BF48-5900EC283051}" srcOrd="10" destOrd="0" parTransId="{23E94AE3-D844-44E5-88DD-5E2BBAAC94EF}" sibTransId="{BA2288EA-F684-422F-8341-9FCD9078E268}"/>
    <dgm:cxn modelId="{C2F482FE-6A79-4A5B-BC33-637DADA59B7C}" type="presOf" srcId="{AE7B7F49-42D4-4BC5-960A-FE080B4C0655}" destId="{CAAB60C8-6151-4855-917C-5DEE611E5BB3}" srcOrd="0" destOrd="0" presId="urn:microsoft.com/office/officeart/2005/8/layout/bProcess4"/>
    <dgm:cxn modelId="{63F17162-BD39-450C-9AC5-2A8C4D6C57E6}" srcId="{7E08EAA0-2D30-4A52-974D-F5D8B053A636}" destId="{F58A1B43-67FC-49B0-B35B-1DE59A0B5556}" srcOrd="3" destOrd="0" parTransId="{8490A169-9FC5-4170-9554-BEDCD9C9038D}" sibTransId="{F9B978A1-642A-4340-ACCD-6B4BCD37B663}"/>
    <dgm:cxn modelId="{74437CD1-6EAC-4EA3-A442-E5FDFC71C66D}" type="presOf" srcId="{D0F5BBAD-AE2F-47C0-8BF7-C514DC2E90B3}" destId="{158D0761-BE5A-4686-83D3-2FF76717E715}" srcOrd="0" destOrd="0" presId="urn:microsoft.com/office/officeart/2005/8/layout/bProcess4"/>
    <dgm:cxn modelId="{66A001DF-D304-4F7D-902A-9ED91715B559}" type="presOf" srcId="{AED434D5-86DC-4E46-B573-858489540D8D}" destId="{15DDB826-4204-4558-8D01-37816CD100CF}" srcOrd="0" destOrd="0" presId="urn:microsoft.com/office/officeart/2005/8/layout/bProcess4"/>
    <dgm:cxn modelId="{B033E435-B329-4FE8-B333-29F5F17E47A5}" type="presOf" srcId="{CFEADF6B-BDD1-4944-A4E5-79BF47E61B13}" destId="{743DF70F-C6C6-4D29-A53A-3B39898C3599}" srcOrd="0" destOrd="0" presId="urn:microsoft.com/office/officeart/2005/8/layout/bProcess4"/>
    <dgm:cxn modelId="{017118E3-27AA-4DF0-A3C5-4D60495D665D}" srcId="{7E08EAA0-2D30-4A52-974D-F5D8B053A636}" destId="{7BFE44DB-9465-4AC6-820A-4665EE292CF3}" srcOrd="4" destOrd="0" parTransId="{35FFF271-B561-428C-8545-419B64DDC850}" sibTransId="{2ACDA870-1811-4370-88DF-CCC79D773358}"/>
    <dgm:cxn modelId="{320C2028-8E67-4978-81A1-BCE5D692BF5F}" srcId="{7E08EAA0-2D30-4A52-974D-F5D8B053A636}" destId="{AED434D5-86DC-4E46-B573-858489540D8D}" srcOrd="9" destOrd="0" parTransId="{BC4C7F60-0924-49B5-BEB6-1B79E05D4293}" sibTransId="{3D5F2FF9-8590-4F5A-B19C-3A9762301A46}"/>
    <dgm:cxn modelId="{CB52EC83-E942-4C1C-AE2C-4B31ECC9336F}" type="presOf" srcId="{EED0C22E-C63B-4E21-BDBC-F7D31A060FAE}" destId="{98CB18A9-3A89-496D-96EB-59D0DAE9AE7C}" srcOrd="0" destOrd="0" presId="urn:microsoft.com/office/officeart/2005/8/layout/bProcess4"/>
    <dgm:cxn modelId="{21F86215-0DC5-4130-80F9-D7AA8B37A206}" type="presOf" srcId="{3D5F2FF9-8590-4F5A-B19C-3A9762301A46}" destId="{E332BFF0-AF64-481B-A14E-A999CC05BB57}" srcOrd="0" destOrd="0" presId="urn:microsoft.com/office/officeart/2005/8/layout/bProcess4"/>
    <dgm:cxn modelId="{0E3E05EF-A523-4C2A-B7D7-3F3788D413F2}" srcId="{7E08EAA0-2D30-4A52-974D-F5D8B053A636}" destId="{59CE8B80-B8AB-46C4-908C-600D9E0E97A7}" srcOrd="5" destOrd="0" parTransId="{557560C9-D10C-4E4B-8B4F-F4237EE5D227}" sibTransId="{ED219CA8-7EC9-43BC-B325-0E2B6BF9AA97}"/>
    <dgm:cxn modelId="{2200C355-7842-4B8E-84E7-1B940236BD92}" type="presOf" srcId="{F58A1B43-67FC-49B0-B35B-1DE59A0B5556}" destId="{2257CD50-6F41-4714-9524-8CAF1B7E6BB0}" srcOrd="0" destOrd="0" presId="urn:microsoft.com/office/officeart/2005/8/layout/bProcess4"/>
    <dgm:cxn modelId="{1818F7FA-C167-4662-BB39-5EAA4ABC036F}" type="presOf" srcId="{59CE8B80-B8AB-46C4-908C-600D9E0E97A7}" destId="{AE826283-1482-44A7-BCC3-E60D2400DED6}" srcOrd="0" destOrd="0" presId="urn:microsoft.com/office/officeart/2005/8/layout/bProcess4"/>
    <dgm:cxn modelId="{0472A570-E400-49B0-A636-B3508BE0F56E}" type="presOf" srcId="{2ACDA870-1811-4370-88DF-CCC79D773358}" destId="{6E3B7755-5BA5-44F9-8B8D-AC06FF2E6DB2}" srcOrd="0" destOrd="0" presId="urn:microsoft.com/office/officeart/2005/8/layout/bProcess4"/>
    <dgm:cxn modelId="{DAB591E1-B0ED-4466-B21F-5D86EECA14E5}" type="presOf" srcId="{D7FBA4FE-1A2D-4E96-BA13-FC40052C47C5}" destId="{1B291597-5EA8-43E0-BF62-B124E20FE195}" srcOrd="0" destOrd="0" presId="urn:microsoft.com/office/officeart/2005/8/layout/bProcess4"/>
    <dgm:cxn modelId="{C5258C6A-D161-47B1-95C7-5B44D86A0C33}" srcId="{7E08EAA0-2D30-4A52-974D-F5D8B053A636}" destId="{AE7B7F49-42D4-4BC5-960A-FE080B4C0655}" srcOrd="11" destOrd="0" parTransId="{1A3EA914-7692-49AB-9773-69BC6E8ACFE6}" sibTransId="{E10DB7C7-2C6B-4505-9CF6-85D7A6717E9C}"/>
    <dgm:cxn modelId="{4ACFC518-2EC3-487D-AC8A-EC306B0D5C97}" type="presOf" srcId="{F9B978A1-642A-4340-ACCD-6B4BCD37B663}" destId="{327CD3CB-8B98-47F4-B964-1FC9B833C48B}" srcOrd="0" destOrd="0" presId="urn:microsoft.com/office/officeart/2005/8/layout/bProcess4"/>
    <dgm:cxn modelId="{2ECF46F9-C330-481C-97EB-6A9B16C48435}" srcId="{7E08EAA0-2D30-4A52-974D-F5D8B053A636}" destId="{73D650BC-23AA-4934-8A13-6EFC2DA0953B}" srcOrd="8" destOrd="0" parTransId="{462DC035-458D-4494-B272-DB8D5B595B33}" sibTransId="{37DF6B5C-747B-461A-A063-72C5DC79FBC9}"/>
    <dgm:cxn modelId="{B3CCA2DA-40DF-42F6-9322-00AEE6204A35}" type="presOf" srcId="{585D6482-2834-4920-BF48-5900EC283051}" destId="{B5EA4FAC-DE00-4F5D-B824-A256F7FF9C6A}" srcOrd="0" destOrd="0" presId="urn:microsoft.com/office/officeart/2005/8/layout/bProcess4"/>
    <dgm:cxn modelId="{770B64D1-B679-49F1-B55F-037AC7330E3D}" type="presOf" srcId="{B246A45A-F9EB-4BA3-B46F-0571C845386D}" destId="{94A6C743-E9BB-487F-8E11-F324238A04E3}" srcOrd="0" destOrd="0" presId="urn:microsoft.com/office/officeart/2005/8/layout/bProcess4"/>
    <dgm:cxn modelId="{9E26F7F9-F4A6-40D2-82E5-1CDB52AC0D84}" srcId="{7E08EAA0-2D30-4A52-974D-F5D8B053A636}" destId="{CFEADF6B-BDD1-4944-A4E5-79BF47E61B13}" srcOrd="6" destOrd="0" parTransId="{DB48E025-0981-4A9C-8FF0-906F684E437E}" sibTransId="{520278D1-111B-4409-9B71-3CC8800B1523}"/>
    <dgm:cxn modelId="{EBEB8675-8B54-4A65-B921-2F1E4E9072E2}" type="presOf" srcId="{73D650BC-23AA-4934-8A13-6EFC2DA0953B}" destId="{093AE08C-EF5D-4087-A0B3-AE0401E3DBF8}" srcOrd="0" destOrd="0" presId="urn:microsoft.com/office/officeart/2005/8/layout/bProcess4"/>
    <dgm:cxn modelId="{7BFC7836-7F5A-4067-9282-B2EDC719493C}" srcId="{7E08EAA0-2D30-4A52-974D-F5D8B053A636}" destId="{D7FBA4FE-1A2D-4E96-BA13-FC40052C47C5}" srcOrd="7" destOrd="0" parTransId="{5B73F567-B486-4859-AF71-1802081294BF}" sibTransId="{C31ADC09-D178-460C-8946-B88DD135B6C6}"/>
    <dgm:cxn modelId="{C70DBC4C-9FB0-41D2-AD2E-C1AEC78C44CF}" type="presOf" srcId="{ED219CA8-7EC9-43BC-B325-0E2B6BF9AA97}" destId="{EDC1F5C0-1814-4ABB-B605-BA07917B8626}" srcOrd="0" destOrd="0" presId="urn:microsoft.com/office/officeart/2005/8/layout/bProcess4"/>
    <dgm:cxn modelId="{BCAA360F-FFBE-4A76-B05D-88D3E2B7C002}" type="presOf" srcId="{8FE23C61-CB59-49F8-87E6-2CA5D77F1519}" destId="{7AD2C86A-BB69-4A7C-99C8-A6F48A688A78}" srcOrd="0" destOrd="0" presId="urn:microsoft.com/office/officeart/2005/8/layout/bProcess4"/>
    <dgm:cxn modelId="{368F3F3B-0AC9-4C67-94E3-0CE2063B3804}" type="presOf" srcId="{520278D1-111B-4409-9B71-3CC8800B1523}" destId="{D99F7914-C516-4702-A6E0-BB619E315734}" srcOrd="0" destOrd="0" presId="urn:microsoft.com/office/officeart/2005/8/layout/bProcess4"/>
    <dgm:cxn modelId="{5112172E-B93B-4142-BEF9-56DB2A772BF7}" type="presOf" srcId="{7BFE44DB-9465-4AC6-820A-4665EE292CF3}" destId="{E30EFD70-956F-4EFE-BBBD-7B03DED18EA9}" srcOrd="0" destOrd="0" presId="urn:microsoft.com/office/officeart/2005/8/layout/bProcess4"/>
    <dgm:cxn modelId="{57F12888-FB78-4F19-93F8-4DBC6AA8F2C4}" type="presOf" srcId="{1AFE518B-2D47-42DF-B026-192189810264}" destId="{787E233A-C674-4868-A8F5-057CAE8AE5E5}" srcOrd="0" destOrd="0" presId="urn:microsoft.com/office/officeart/2005/8/layout/bProcess4"/>
    <dgm:cxn modelId="{699A7C6E-A9B7-4902-840A-EC5ED8C5672F}" type="presOf" srcId="{7E08EAA0-2D30-4A52-974D-F5D8B053A636}" destId="{043013CD-5F6A-4F93-BBE5-C96B0A7AB317}" srcOrd="0" destOrd="0" presId="urn:microsoft.com/office/officeart/2005/8/layout/bProcess4"/>
    <dgm:cxn modelId="{59877353-C5FB-41D5-B764-A1B27AC09A3C}" type="presOf" srcId="{A7D74ED7-99BD-48B2-9685-B2AF0BA2AEF9}" destId="{B4781939-2DF7-4F26-B338-AA43BDD40149}" srcOrd="0" destOrd="0" presId="urn:microsoft.com/office/officeart/2005/8/layout/bProcess4"/>
    <dgm:cxn modelId="{BFA1B21D-C966-4652-BEA7-9DF275C28219}" type="presOf" srcId="{C31ADC09-D178-460C-8946-B88DD135B6C6}" destId="{93E8E95B-2F4F-4C40-A844-686CDD911C2B}" srcOrd="0" destOrd="0" presId="urn:microsoft.com/office/officeart/2005/8/layout/bProcess4"/>
    <dgm:cxn modelId="{A596AF5E-1090-4120-BB91-7D9FA3AF8ED6}" type="presParOf" srcId="{043013CD-5F6A-4F93-BBE5-C96B0A7AB317}" destId="{6E0343F3-7463-486A-99B8-234A7D6FD1AB}" srcOrd="0" destOrd="0" presId="urn:microsoft.com/office/officeart/2005/8/layout/bProcess4"/>
    <dgm:cxn modelId="{47DC9651-B2CA-4E2D-886F-80A1C21B2B6A}" type="presParOf" srcId="{6E0343F3-7463-486A-99B8-234A7D6FD1AB}" destId="{F8626E36-7FB2-4387-AED4-D90D30547B03}" srcOrd="0" destOrd="0" presId="urn:microsoft.com/office/officeart/2005/8/layout/bProcess4"/>
    <dgm:cxn modelId="{2CCFCCD1-2910-4DF9-85E7-18139925E06B}" type="presParOf" srcId="{6E0343F3-7463-486A-99B8-234A7D6FD1AB}" destId="{94A6C743-E9BB-487F-8E11-F324238A04E3}" srcOrd="1" destOrd="0" presId="urn:microsoft.com/office/officeart/2005/8/layout/bProcess4"/>
    <dgm:cxn modelId="{9A5AB457-55E3-406D-A610-4D62A2AD8FF4}" type="presParOf" srcId="{043013CD-5F6A-4F93-BBE5-C96B0A7AB317}" destId="{98CB18A9-3A89-496D-96EB-59D0DAE9AE7C}" srcOrd="1" destOrd="0" presId="urn:microsoft.com/office/officeart/2005/8/layout/bProcess4"/>
    <dgm:cxn modelId="{731B1E21-9299-4E73-BB15-2CBE11E62DB8}" type="presParOf" srcId="{043013CD-5F6A-4F93-BBE5-C96B0A7AB317}" destId="{22E33FD5-89D7-4BB8-AE68-570AB4FE1DEA}" srcOrd="2" destOrd="0" presId="urn:microsoft.com/office/officeart/2005/8/layout/bProcess4"/>
    <dgm:cxn modelId="{05B3F0FC-FF0D-4093-9B3F-F5B166A7439F}" type="presParOf" srcId="{22E33FD5-89D7-4BB8-AE68-570AB4FE1DEA}" destId="{BB8FB0C2-2D41-41D1-AE59-67E2E0AB52EB}" srcOrd="0" destOrd="0" presId="urn:microsoft.com/office/officeart/2005/8/layout/bProcess4"/>
    <dgm:cxn modelId="{370E7B65-12ED-4F12-BB88-E5980C68BCEB}" type="presParOf" srcId="{22E33FD5-89D7-4BB8-AE68-570AB4FE1DEA}" destId="{158D0761-BE5A-4686-83D3-2FF76717E715}" srcOrd="1" destOrd="0" presId="urn:microsoft.com/office/officeart/2005/8/layout/bProcess4"/>
    <dgm:cxn modelId="{4371A455-DD70-4B39-9AF6-173FFE6B0309}" type="presParOf" srcId="{043013CD-5F6A-4F93-BBE5-C96B0A7AB317}" destId="{7AD2C86A-BB69-4A7C-99C8-A6F48A688A78}" srcOrd="3" destOrd="0" presId="urn:microsoft.com/office/officeart/2005/8/layout/bProcess4"/>
    <dgm:cxn modelId="{9732CE86-80E4-42E8-870F-D12AB9DD85BB}" type="presParOf" srcId="{043013CD-5F6A-4F93-BBE5-C96B0A7AB317}" destId="{F085B33D-6CCB-4D01-A922-C96CDE8D1BE0}" srcOrd="4" destOrd="0" presId="urn:microsoft.com/office/officeart/2005/8/layout/bProcess4"/>
    <dgm:cxn modelId="{68A17109-14F6-4A4B-A91A-75B50FEF8A5C}" type="presParOf" srcId="{F085B33D-6CCB-4D01-A922-C96CDE8D1BE0}" destId="{9300937A-88CC-4D45-909B-2970D424A786}" srcOrd="0" destOrd="0" presId="urn:microsoft.com/office/officeart/2005/8/layout/bProcess4"/>
    <dgm:cxn modelId="{23E2E043-AF7C-467C-BCE3-143A48CAEE80}" type="presParOf" srcId="{F085B33D-6CCB-4D01-A922-C96CDE8D1BE0}" destId="{B4781939-2DF7-4F26-B338-AA43BDD40149}" srcOrd="1" destOrd="0" presId="urn:microsoft.com/office/officeart/2005/8/layout/bProcess4"/>
    <dgm:cxn modelId="{DB395D11-A67F-437F-9163-B4AA550FED88}" type="presParOf" srcId="{043013CD-5F6A-4F93-BBE5-C96B0A7AB317}" destId="{787E233A-C674-4868-A8F5-057CAE8AE5E5}" srcOrd="5" destOrd="0" presId="urn:microsoft.com/office/officeart/2005/8/layout/bProcess4"/>
    <dgm:cxn modelId="{2D4CDC0A-AEFD-443C-8658-86A0FB6485EA}" type="presParOf" srcId="{043013CD-5F6A-4F93-BBE5-C96B0A7AB317}" destId="{9F7C23D6-37D5-42B3-9698-07D231A274FA}" srcOrd="6" destOrd="0" presId="urn:microsoft.com/office/officeart/2005/8/layout/bProcess4"/>
    <dgm:cxn modelId="{278F765B-561C-4287-A447-6774A24AE1B0}" type="presParOf" srcId="{9F7C23D6-37D5-42B3-9698-07D231A274FA}" destId="{29C58651-0362-4350-8EBB-132BDC7BE1E6}" srcOrd="0" destOrd="0" presId="urn:microsoft.com/office/officeart/2005/8/layout/bProcess4"/>
    <dgm:cxn modelId="{E628BA34-907F-48FE-B8C7-4ED56A53EC0D}" type="presParOf" srcId="{9F7C23D6-37D5-42B3-9698-07D231A274FA}" destId="{2257CD50-6F41-4714-9524-8CAF1B7E6BB0}" srcOrd="1" destOrd="0" presId="urn:microsoft.com/office/officeart/2005/8/layout/bProcess4"/>
    <dgm:cxn modelId="{1C7C3ADB-F09E-47E8-9225-54E6AB8568D9}" type="presParOf" srcId="{043013CD-5F6A-4F93-BBE5-C96B0A7AB317}" destId="{327CD3CB-8B98-47F4-B964-1FC9B833C48B}" srcOrd="7" destOrd="0" presId="urn:microsoft.com/office/officeart/2005/8/layout/bProcess4"/>
    <dgm:cxn modelId="{1B5D36E3-F67E-49AE-8E6F-0BB75FAEC710}" type="presParOf" srcId="{043013CD-5F6A-4F93-BBE5-C96B0A7AB317}" destId="{3FF034AB-092B-4C5F-9000-CBAE710587D7}" srcOrd="8" destOrd="0" presId="urn:microsoft.com/office/officeart/2005/8/layout/bProcess4"/>
    <dgm:cxn modelId="{AE79E9FD-A237-4F61-9D89-A98BAA5485C7}" type="presParOf" srcId="{3FF034AB-092B-4C5F-9000-CBAE710587D7}" destId="{A8530439-4637-4C04-A296-F0C8C184A299}" srcOrd="0" destOrd="0" presId="urn:microsoft.com/office/officeart/2005/8/layout/bProcess4"/>
    <dgm:cxn modelId="{1DD6960C-F62E-40AD-A787-F00B85EA0EA6}" type="presParOf" srcId="{3FF034AB-092B-4C5F-9000-CBAE710587D7}" destId="{E30EFD70-956F-4EFE-BBBD-7B03DED18EA9}" srcOrd="1" destOrd="0" presId="urn:microsoft.com/office/officeart/2005/8/layout/bProcess4"/>
    <dgm:cxn modelId="{43B27052-6D9F-4BBA-B408-8240F0F38EC1}" type="presParOf" srcId="{043013CD-5F6A-4F93-BBE5-C96B0A7AB317}" destId="{6E3B7755-5BA5-44F9-8B8D-AC06FF2E6DB2}" srcOrd="9" destOrd="0" presId="urn:microsoft.com/office/officeart/2005/8/layout/bProcess4"/>
    <dgm:cxn modelId="{1C6AD270-7295-435A-A244-986BA8E20CAE}" type="presParOf" srcId="{043013CD-5F6A-4F93-BBE5-C96B0A7AB317}" destId="{6C7CFF71-79F9-472A-A05C-2CA4F9E1901F}" srcOrd="10" destOrd="0" presId="urn:microsoft.com/office/officeart/2005/8/layout/bProcess4"/>
    <dgm:cxn modelId="{058738D4-489C-42EA-8461-D1D3E547F062}" type="presParOf" srcId="{6C7CFF71-79F9-472A-A05C-2CA4F9E1901F}" destId="{2984CFC1-8FC9-4341-B18C-31042738D354}" srcOrd="0" destOrd="0" presId="urn:microsoft.com/office/officeart/2005/8/layout/bProcess4"/>
    <dgm:cxn modelId="{E7D14992-7B1B-4558-BE0B-2870CE122ED4}" type="presParOf" srcId="{6C7CFF71-79F9-472A-A05C-2CA4F9E1901F}" destId="{AE826283-1482-44A7-BCC3-E60D2400DED6}" srcOrd="1" destOrd="0" presId="urn:microsoft.com/office/officeart/2005/8/layout/bProcess4"/>
    <dgm:cxn modelId="{73C56269-808B-4BD7-A9E3-C1F45DA82D7D}" type="presParOf" srcId="{043013CD-5F6A-4F93-BBE5-C96B0A7AB317}" destId="{EDC1F5C0-1814-4ABB-B605-BA07917B8626}" srcOrd="11" destOrd="0" presId="urn:microsoft.com/office/officeart/2005/8/layout/bProcess4"/>
    <dgm:cxn modelId="{854C86B1-A505-4F95-A566-C9A5A42BD3B3}" type="presParOf" srcId="{043013CD-5F6A-4F93-BBE5-C96B0A7AB317}" destId="{A73905C1-9E0F-4822-8CCC-8E78E0EE3286}" srcOrd="12" destOrd="0" presId="urn:microsoft.com/office/officeart/2005/8/layout/bProcess4"/>
    <dgm:cxn modelId="{50E2B735-596B-4828-9D42-041291ABA579}" type="presParOf" srcId="{A73905C1-9E0F-4822-8CCC-8E78E0EE3286}" destId="{31B30DB8-8B03-462D-A1FB-3C049FBB0AFA}" srcOrd="0" destOrd="0" presId="urn:microsoft.com/office/officeart/2005/8/layout/bProcess4"/>
    <dgm:cxn modelId="{75F9CB44-2412-4A53-BE09-80CB31880CBA}" type="presParOf" srcId="{A73905C1-9E0F-4822-8CCC-8E78E0EE3286}" destId="{743DF70F-C6C6-4D29-A53A-3B39898C3599}" srcOrd="1" destOrd="0" presId="urn:microsoft.com/office/officeart/2005/8/layout/bProcess4"/>
    <dgm:cxn modelId="{76A3E827-1254-4726-8430-1F1E9F91321C}" type="presParOf" srcId="{043013CD-5F6A-4F93-BBE5-C96B0A7AB317}" destId="{D99F7914-C516-4702-A6E0-BB619E315734}" srcOrd="13" destOrd="0" presId="urn:microsoft.com/office/officeart/2005/8/layout/bProcess4"/>
    <dgm:cxn modelId="{AAF8D1B5-C311-4867-8298-A8B93DEEE8B8}" type="presParOf" srcId="{043013CD-5F6A-4F93-BBE5-C96B0A7AB317}" destId="{D6D7F5A1-AED8-441B-A167-602DE966C8D5}" srcOrd="14" destOrd="0" presId="urn:microsoft.com/office/officeart/2005/8/layout/bProcess4"/>
    <dgm:cxn modelId="{7DDABB8A-8F22-4C39-ACE2-2D516B75BC5B}" type="presParOf" srcId="{D6D7F5A1-AED8-441B-A167-602DE966C8D5}" destId="{27A35CF4-0869-476C-8195-BD1EF31198EF}" srcOrd="0" destOrd="0" presId="urn:microsoft.com/office/officeart/2005/8/layout/bProcess4"/>
    <dgm:cxn modelId="{EC8FEE06-48F7-4FE4-BC73-91EF21B3F10D}" type="presParOf" srcId="{D6D7F5A1-AED8-441B-A167-602DE966C8D5}" destId="{1B291597-5EA8-43E0-BF62-B124E20FE195}" srcOrd="1" destOrd="0" presId="urn:microsoft.com/office/officeart/2005/8/layout/bProcess4"/>
    <dgm:cxn modelId="{33F7A66F-44D6-41BB-BD9E-090556738003}" type="presParOf" srcId="{043013CD-5F6A-4F93-BBE5-C96B0A7AB317}" destId="{93E8E95B-2F4F-4C40-A844-686CDD911C2B}" srcOrd="15" destOrd="0" presId="urn:microsoft.com/office/officeart/2005/8/layout/bProcess4"/>
    <dgm:cxn modelId="{EC8DF775-E20F-43E7-8EAE-E7E7EFBB69A4}" type="presParOf" srcId="{043013CD-5F6A-4F93-BBE5-C96B0A7AB317}" destId="{D23D8CDE-F92A-4A4C-89E6-B67209B4F7E1}" srcOrd="16" destOrd="0" presId="urn:microsoft.com/office/officeart/2005/8/layout/bProcess4"/>
    <dgm:cxn modelId="{247A5011-B1D1-43F5-87AF-6DDA64646732}" type="presParOf" srcId="{D23D8CDE-F92A-4A4C-89E6-B67209B4F7E1}" destId="{E60E864D-72CE-489E-AA00-6F45FC28C6A4}" srcOrd="0" destOrd="0" presId="urn:microsoft.com/office/officeart/2005/8/layout/bProcess4"/>
    <dgm:cxn modelId="{524555AC-D441-4ED5-A1FE-50686C064F89}" type="presParOf" srcId="{D23D8CDE-F92A-4A4C-89E6-B67209B4F7E1}" destId="{093AE08C-EF5D-4087-A0B3-AE0401E3DBF8}" srcOrd="1" destOrd="0" presId="urn:microsoft.com/office/officeart/2005/8/layout/bProcess4"/>
    <dgm:cxn modelId="{7B293D8E-D5C2-4FEB-8761-A9D06BC26235}" type="presParOf" srcId="{043013CD-5F6A-4F93-BBE5-C96B0A7AB317}" destId="{EBEC7DC9-8ECA-46A7-8A94-3C7D6D9DC60A}" srcOrd="17" destOrd="0" presId="urn:microsoft.com/office/officeart/2005/8/layout/bProcess4"/>
    <dgm:cxn modelId="{95C32C76-895B-400E-9666-06DC9158C5B3}" type="presParOf" srcId="{043013CD-5F6A-4F93-BBE5-C96B0A7AB317}" destId="{1A706EA3-7421-4D85-AB35-98A6FC9DA157}" srcOrd="18" destOrd="0" presId="urn:microsoft.com/office/officeart/2005/8/layout/bProcess4"/>
    <dgm:cxn modelId="{68ADF397-03B0-4FEE-8962-E567BBB24AAF}" type="presParOf" srcId="{1A706EA3-7421-4D85-AB35-98A6FC9DA157}" destId="{759E29E4-9628-4283-AEA3-41940A1A2094}" srcOrd="0" destOrd="0" presId="urn:microsoft.com/office/officeart/2005/8/layout/bProcess4"/>
    <dgm:cxn modelId="{11D069E4-E31A-455B-BDCE-F0D0FC094AD7}" type="presParOf" srcId="{1A706EA3-7421-4D85-AB35-98A6FC9DA157}" destId="{15DDB826-4204-4558-8D01-37816CD100CF}" srcOrd="1" destOrd="0" presId="urn:microsoft.com/office/officeart/2005/8/layout/bProcess4"/>
    <dgm:cxn modelId="{526B6042-42A4-41E2-A155-3E8A1BC37A22}" type="presParOf" srcId="{043013CD-5F6A-4F93-BBE5-C96B0A7AB317}" destId="{E332BFF0-AF64-481B-A14E-A999CC05BB57}" srcOrd="19" destOrd="0" presId="urn:microsoft.com/office/officeart/2005/8/layout/bProcess4"/>
    <dgm:cxn modelId="{1FCA9CBC-7EF3-4433-97A0-099AE9FECC1F}" type="presParOf" srcId="{043013CD-5F6A-4F93-BBE5-C96B0A7AB317}" destId="{916285A1-04FC-4E8A-8723-A48240EC1614}" srcOrd="20" destOrd="0" presId="urn:microsoft.com/office/officeart/2005/8/layout/bProcess4"/>
    <dgm:cxn modelId="{31E9A162-F5D6-4C9A-9049-DED8C72F98EE}" type="presParOf" srcId="{916285A1-04FC-4E8A-8723-A48240EC1614}" destId="{26A2A4C7-5F41-444E-8959-E28F1D480277}" srcOrd="0" destOrd="0" presId="urn:microsoft.com/office/officeart/2005/8/layout/bProcess4"/>
    <dgm:cxn modelId="{1E2A0EA1-924F-42AD-A4E4-F0F9111FF1B0}" type="presParOf" srcId="{916285A1-04FC-4E8A-8723-A48240EC1614}" destId="{B5EA4FAC-DE00-4F5D-B824-A256F7FF9C6A}" srcOrd="1" destOrd="0" presId="urn:microsoft.com/office/officeart/2005/8/layout/bProcess4"/>
    <dgm:cxn modelId="{A3110547-323D-4719-89D2-CD12E363AE88}" type="presParOf" srcId="{043013CD-5F6A-4F93-BBE5-C96B0A7AB317}" destId="{C753F816-84F5-4A8D-8685-74A677071C83}" srcOrd="21" destOrd="0" presId="urn:microsoft.com/office/officeart/2005/8/layout/bProcess4"/>
    <dgm:cxn modelId="{0A95FD2C-E6B4-4E9B-A9DE-C4B870A45364}" type="presParOf" srcId="{043013CD-5F6A-4F93-BBE5-C96B0A7AB317}" destId="{F2180AFD-569E-4A78-BF42-919157EB33E0}" srcOrd="22" destOrd="0" presId="urn:microsoft.com/office/officeart/2005/8/layout/bProcess4"/>
    <dgm:cxn modelId="{17825F18-ADFF-4D10-8E85-B40292686592}" type="presParOf" srcId="{F2180AFD-569E-4A78-BF42-919157EB33E0}" destId="{FAAB67A5-DD6C-4A29-A155-21D8BAF61DB6}" srcOrd="0" destOrd="0" presId="urn:microsoft.com/office/officeart/2005/8/layout/bProcess4"/>
    <dgm:cxn modelId="{97B54FAB-2E2A-4C59-B5AA-E00A0CAC060A}" type="presParOf" srcId="{F2180AFD-569E-4A78-BF42-919157EB33E0}" destId="{CAAB60C8-6151-4855-917C-5DEE611E5BB3}" srcOrd="1" destOrd="0" presId="urn:microsoft.com/office/officeart/2005/8/layout/b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CB18A9-3A89-496D-96EB-59D0DAE9AE7C}">
      <dsp:nvSpPr>
        <dsp:cNvPr id="0" name=""/>
        <dsp:cNvSpPr/>
      </dsp:nvSpPr>
      <dsp:spPr>
        <a:xfrm rot="5400000">
          <a:off x="268217" y="1000493"/>
          <a:ext cx="1563983"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94A6C743-E9BB-487F-8E11-F324238A04E3}">
      <dsp:nvSpPr>
        <dsp:cNvPr id="0" name=""/>
        <dsp:cNvSpPr/>
      </dsp:nvSpPr>
      <dsp:spPr>
        <a:xfrm>
          <a:off x="626665" y="388"/>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Identify a grant you wish to pursue.</a:t>
          </a:r>
        </a:p>
      </dsp:txBody>
      <dsp:txXfrm>
        <a:off x="663509" y="37232"/>
        <a:ext cx="2022896" cy="1184262"/>
      </dsp:txXfrm>
    </dsp:sp>
    <dsp:sp modelId="{7AD2C86A-BB69-4A7C-99C8-A6F48A688A78}">
      <dsp:nvSpPr>
        <dsp:cNvPr id="0" name=""/>
        <dsp:cNvSpPr/>
      </dsp:nvSpPr>
      <dsp:spPr>
        <a:xfrm rot="5400000">
          <a:off x="268217" y="2572932"/>
          <a:ext cx="1563983"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158D0761-BE5A-4686-83D3-2FF76717E715}">
      <dsp:nvSpPr>
        <dsp:cNvPr id="0" name=""/>
        <dsp:cNvSpPr/>
      </dsp:nvSpPr>
      <dsp:spPr>
        <a:xfrm>
          <a:off x="626665" y="1572826"/>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Let your immediate supervisor and the Director of Resource Development know about it.   </a:t>
          </a:r>
        </a:p>
      </dsp:txBody>
      <dsp:txXfrm>
        <a:off x="663509" y="1609670"/>
        <a:ext cx="2022896" cy="1184262"/>
      </dsp:txXfrm>
    </dsp:sp>
    <dsp:sp modelId="{787E233A-C674-4868-A8F5-057CAE8AE5E5}">
      <dsp:nvSpPr>
        <dsp:cNvPr id="0" name=""/>
        <dsp:cNvSpPr/>
      </dsp:nvSpPr>
      <dsp:spPr>
        <a:xfrm rot="5400000">
          <a:off x="268217" y="4145370"/>
          <a:ext cx="1563983"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B4781939-2DF7-4F26-B338-AA43BDD40149}">
      <dsp:nvSpPr>
        <dsp:cNvPr id="0" name=""/>
        <dsp:cNvSpPr/>
      </dsp:nvSpPr>
      <dsp:spPr>
        <a:xfrm>
          <a:off x="626665" y="3145265"/>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The RD Director will notify you of which services RD can offer for the project (from complete writing services to only the securing of approvals and submission of the proposal).    </a:t>
          </a:r>
        </a:p>
      </dsp:txBody>
      <dsp:txXfrm>
        <a:off x="663509" y="3182109"/>
        <a:ext cx="2022896" cy="1184262"/>
      </dsp:txXfrm>
    </dsp:sp>
    <dsp:sp modelId="{327CD3CB-8B98-47F4-B964-1FC9B833C48B}">
      <dsp:nvSpPr>
        <dsp:cNvPr id="0" name=""/>
        <dsp:cNvSpPr/>
      </dsp:nvSpPr>
      <dsp:spPr>
        <a:xfrm>
          <a:off x="1054437" y="4931589"/>
          <a:ext cx="2780002"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2257CD50-6F41-4714-9524-8CAF1B7E6BB0}">
      <dsp:nvSpPr>
        <dsp:cNvPr id="0" name=""/>
        <dsp:cNvSpPr/>
      </dsp:nvSpPr>
      <dsp:spPr>
        <a:xfrm>
          <a:off x="626665" y="4717703"/>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A grant writer is assigned and schedules a startup meeting with you to review the commitments and requirements of the grant and provides you with a timeline for the project.</a:t>
          </a:r>
        </a:p>
      </dsp:txBody>
      <dsp:txXfrm>
        <a:off x="663509" y="4754547"/>
        <a:ext cx="2022896" cy="1184262"/>
      </dsp:txXfrm>
    </dsp:sp>
    <dsp:sp modelId="{6E3B7755-5BA5-44F9-8B8D-AC06FF2E6DB2}">
      <dsp:nvSpPr>
        <dsp:cNvPr id="0" name=""/>
        <dsp:cNvSpPr/>
      </dsp:nvSpPr>
      <dsp:spPr>
        <a:xfrm rot="16200000">
          <a:off x="3056675" y="4145370"/>
          <a:ext cx="1563983"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E30EFD70-956F-4EFE-BBBD-7B03DED18EA9}">
      <dsp:nvSpPr>
        <dsp:cNvPr id="0" name=""/>
        <dsp:cNvSpPr/>
      </dsp:nvSpPr>
      <dsp:spPr>
        <a:xfrm>
          <a:off x="3415122" y="4717703"/>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Request approval to write the proposal from your campus president or business unit leader, who then sends the Director an email indicating the he/she would like to pursue the project.</a:t>
          </a:r>
        </a:p>
      </dsp:txBody>
      <dsp:txXfrm>
        <a:off x="3451966" y="4754547"/>
        <a:ext cx="2022896" cy="1184262"/>
      </dsp:txXfrm>
    </dsp:sp>
    <dsp:sp modelId="{EDC1F5C0-1814-4ABB-B605-BA07917B8626}">
      <dsp:nvSpPr>
        <dsp:cNvPr id="0" name=""/>
        <dsp:cNvSpPr/>
      </dsp:nvSpPr>
      <dsp:spPr>
        <a:xfrm rot="16200000">
          <a:off x="3056675" y="2572932"/>
          <a:ext cx="1563983"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AE826283-1482-44A7-BCC3-E60D2400DED6}">
      <dsp:nvSpPr>
        <dsp:cNvPr id="0" name=""/>
        <dsp:cNvSpPr/>
      </dsp:nvSpPr>
      <dsp:spPr>
        <a:xfrm>
          <a:off x="3415122" y="3145265"/>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The grant writer may send you an outline and other documents to get the writing begun and will be involved to a varying degree in the production of the proposal.</a:t>
          </a:r>
        </a:p>
      </dsp:txBody>
      <dsp:txXfrm>
        <a:off x="3451966" y="3182109"/>
        <a:ext cx="2022896" cy="1184262"/>
      </dsp:txXfrm>
    </dsp:sp>
    <dsp:sp modelId="{D99F7914-C516-4702-A6E0-BB619E315734}">
      <dsp:nvSpPr>
        <dsp:cNvPr id="0" name=""/>
        <dsp:cNvSpPr/>
      </dsp:nvSpPr>
      <dsp:spPr>
        <a:xfrm rot="16246468">
          <a:off x="3069125" y="1002413"/>
          <a:ext cx="1568742"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743DF70F-C6C6-4D29-A53A-3B39898C3599}">
      <dsp:nvSpPr>
        <dsp:cNvPr id="0" name=""/>
        <dsp:cNvSpPr/>
      </dsp:nvSpPr>
      <dsp:spPr>
        <a:xfrm>
          <a:off x="3415122" y="1572826"/>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You send the grant writer a final draft.  </a:t>
          </a:r>
        </a:p>
      </dsp:txBody>
      <dsp:txXfrm>
        <a:off x="3451966" y="1609670"/>
        <a:ext cx="2022896" cy="1184262"/>
      </dsp:txXfrm>
    </dsp:sp>
    <dsp:sp modelId="{93E8E95B-2F4F-4C40-A844-686CDD911C2B}">
      <dsp:nvSpPr>
        <dsp:cNvPr id="0" name=""/>
        <dsp:cNvSpPr/>
      </dsp:nvSpPr>
      <dsp:spPr>
        <a:xfrm rot="485">
          <a:off x="3868326" y="214080"/>
          <a:ext cx="2754570"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1B291597-5EA8-43E0-BF62-B124E20FE195}">
      <dsp:nvSpPr>
        <dsp:cNvPr id="0" name=""/>
        <dsp:cNvSpPr/>
      </dsp:nvSpPr>
      <dsp:spPr>
        <a:xfrm>
          <a:off x="3440554" y="0"/>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The grant writer approves the final draft and sends it to the Director.  </a:t>
          </a:r>
        </a:p>
      </dsp:txBody>
      <dsp:txXfrm>
        <a:off x="3477398" y="36844"/>
        <a:ext cx="2022896" cy="1184262"/>
      </dsp:txXfrm>
    </dsp:sp>
    <dsp:sp modelId="{EBEC7DC9-8ECA-46A7-8A94-3C7D6D9DC60A}">
      <dsp:nvSpPr>
        <dsp:cNvPr id="0" name=""/>
        <dsp:cNvSpPr/>
      </dsp:nvSpPr>
      <dsp:spPr>
        <a:xfrm rot="5400000">
          <a:off x="5845132" y="1000493"/>
          <a:ext cx="1563983"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093AE08C-EF5D-4087-A0B3-AE0401E3DBF8}">
      <dsp:nvSpPr>
        <dsp:cNvPr id="0" name=""/>
        <dsp:cNvSpPr/>
      </dsp:nvSpPr>
      <dsp:spPr>
        <a:xfrm>
          <a:off x="6203580" y="388"/>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The Director gets campus, district, and Board of Trustee approval.</a:t>
          </a:r>
        </a:p>
      </dsp:txBody>
      <dsp:txXfrm>
        <a:off x="6240424" y="37232"/>
        <a:ext cx="2022896" cy="1184262"/>
      </dsp:txXfrm>
    </dsp:sp>
    <dsp:sp modelId="{E332BFF0-AF64-481B-A14E-A999CC05BB57}">
      <dsp:nvSpPr>
        <dsp:cNvPr id="0" name=""/>
        <dsp:cNvSpPr/>
      </dsp:nvSpPr>
      <dsp:spPr>
        <a:xfrm rot="5400000">
          <a:off x="5845132" y="2572932"/>
          <a:ext cx="1563983"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15DDB826-4204-4558-8D01-37816CD100CF}">
      <dsp:nvSpPr>
        <dsp:cNvPr id="0" name=""/>
        <dsp:cNvSpPr/>
      </dsp:nvSpPr>
      <dsp:spPr>
        <a:xfrm>
          <a:off x="6203580" y="1572826"/>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The grant writer submits the proposal.</a:t>
          </a:r>
        </a:p>
      </dsp:txBody>
      <dsp:txXfrm>
        <a:off x="6240424" y="1609670"/>
        <a:ext cx="2022896" cy="1184262"/>
      </dsp:txXfrm>
    </dsp:sp>
    <dsp:sp modelId="{C753F816-84F5-4A8D-8685-74A677071C83}">
      <dsp:nvSpPr>
        <dsp:cNvPr id="0" name=""/>
        <dsp:cNvSpPr/>
      </dsp:nvSpPr>
      <dsp:spPr>
        <a:xfrm rot="5400000">
          <a:off x="5845132" y="4145370"/>
          <a:ext cx="1563983" cy="188692"/>
        </a:xfrm>
        <a:prstGeom prst="rect">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B5EA4FAC-DE00-4F5D-B824-A256F7FF9C6A}">
      <dsp:nvSpPr>
        <dsp:cNvPr id="0" name=""/>
        <dsp:cNvSpPr/>
      </dsp:nvSpPr>
      <dsp:spPr>
        <a:xfrm>
          <a:off x="6203580" y="3145265"/>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The agency issues an award or declination letter. </a:t>
          </a:r>
        </a:p>
      </dsp:txBody>
      <dsp:txXfrm>
        <a:off x="6240424" y="3182109"/>
        <a:ext cx="2022896" cy="1184262"/>
      </dsp:txXfrm>
    </dsp:sp>
    <dsp:sp modelId="{CAAB60C8-6151-4855-917C-5DEE611E5BB3}">
      <dsp:nvSpPr>
        <dsp:cNvPr id="0" name=""/>
        <dsp:cNvSpPr/>
      </dsp:nvSpPr>
      <dsp:spPr>
        <a:xfrm>
          <a:off x="6203580" y="4717703"/>
          <a:ext cx="2096584" cy="1257950"/>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t>RD notifies you of the result, files the award or declination letter, and updates the records.</a:t>
          </a:r>
        </a:p>
      </dsp:txBody>
      <dsp:txXfrm>
        <a:off x="6240424" y="4754547"/>
        <a:ext cx="2022896" cy="118426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0C8D5E-F091-41EC-B69C-A5DEEC32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83</Pages>
  <Words>29674</Words>
  <Characters>169144</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Grants Quick Reference Guide</vt:lpstr>
    </vt:vector>
  </TitlesOfParts>
  <Company>Miami Dade College</Company>
  <LinksUpToDate>false</LinksUpToDate>
  <CharactersWithSpaces>198422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Quick Reference Guide</dc:title>
  <dc:creator>Gonzalez, Teresa (Grants Development)</dc:creator>
  <cp:lastModifiedBy>Gonzalez, Teresa (Grants Development)</cp:lastModifiedBy>
  <cp:revision>61</cp:revision>
  <cp:lastPrinted>2014-08-06T15:20:00Z</cp:lastPrinted>
  <dcterms:created xsi:type="dcterms:W3CDTF">2014-09-18T21:51:00Z</dcterms:created>
  <dcterms:modified xsi:type="dcterms:W3CDTF">2014-10-03T16:26:00Z</dcterms:modified>
</cp:coreProperties>
</file>