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CBC" w:rsidRDefault="00952BF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0CBC" w:rsidRDefault="00952BFD">
      <w:pPr>
        <w:pStyle w:val="Heading1"/>
        <w:jc w:val="center"/>
      </w:pPr>
      <w:r>
        <w:t>Course Syllabus</w:t>
      </w:r>
    </w:p>
    <w:p w:rsidR="00240CBC" w:rsidRDefault="00952BFD">
      <w:pPr>
        <w:pStyle w:val="Heading2"/>
      </w:pPr>
      <w:r>
        <w:t>Course Information</w:t>
      </w:r>
    </w:p>
    <w:p w:rsidR="00240CBC" w:rsidRDefault="00952BFD">
      <w:r>
        <w:rPr>
          <w:b/>
        </w:rPr>
        <w:t xml:space="preserve">Course Title: </w:t>
      </w:r>
      <w:r>
        <w:t>General Education Chemistry</w:t>
      </w:r>
    </w:p>
    <w:p w:rsidR="00240CBC" w:rsidRDefault="00952BFD">
      <w:r>
        <w:rPr>
          <w:b/>
        </w:rPr>
        <w:t xml:space="preserve">Subject and Number: </w:t>
      </w:r>
      <w:r>
        <w:t>CHM 1020</w:t>
      </w:r>
    </w:p>
    <w:p w:rsidR="00240CBC" w:rsidRDefault="00952BFD">
      <w:r>
        <w:rPr>
          <w:b/>
        </w:rPr>
        <w:t xml:space="preserve">Course Description: </w:t>
      </w:r>
      <w:r>
        <w:t xml:space="preserve">This course provides the non-science major with an introductory study of the substances central to our daily lives. The </w:t>
      </w:r>
      <w:r>
        <w:t>students will learn the basic chemistry of nutrition, medicines, cosmetics, household cleaners and the environment.</w:t>
      </w:r>
    </w:p>
    <w:p w:rsidR="00240CBC" w:rsidRDefault="00952BFD">
      <w:r>
        <w:rPr>
          <w:b/>
        </w:rPr>
        <w:t xml:space="preserve">Class Number: </w:t>
      </w:r>
      <w:r>
        <w:t>LOREM IPSUM</w:t>
      </w:r>
    </w:p>
    <w:p w:rsidR="00240CBC" w:rsidRDefault="00952BFD">
      <w:r>
        <w:rPr>
          <w:b/>
        </w:rPr>
        <w:t xml:space="preserve">Term and Year: </w:t>
      </w:r>
      <w:r>
        <w:t>LOREM IPSUM</w:t>
      </w:r>
    </w:p>
    <w:p w:rsidR="00240CBC" w:rsidRDefault="00952BFD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240CBC" w:rsidRDefault="00952BFD">
      <w:pPr>
        <w:pStyle w:val="Heading2"/>
      </w:pPr>
      <w:r>
        <w:t>Instructor Information</w:t>
      </w:r>
    </w:p>
    <w:p w:rsidR="00240CBC" w:rsidRDefault="00952BFD">
      <w:r>
        <w:rPr>
          <w:b/>
        </w:rPr>
        <w:t xml:space="preserve">Name: </w:t>
      </w:r>
      <w:r>
        <w:t>LOREM IPSUM</w:t>
      </w:r>
    </w:p>
    <w:p w:rsidR="00240CBC" w:rsidRDefault="00952BFD">
      <w:r>
        <w:rPr>
          <w:b/>
        </w:rPr>
        <w:t xml:space="preserve">Department and Campus: </w:t>
      </w:r>
      <w:r>
        <w:t>LOREM IPSUM</w:t>
      </w:r>
    </w:p>
    <w:p w:rsidR="00240CBC" w:rsidRDefault="00952BFD">
      <w:r>
        <w:rPr>
          <w:b/>
        </w:rPr>
        <w:t xml:space="preserve">Office location: </w:t>
      </w:r>
      <w:r>
        <w:t>LOREM IPSUM</w:t>
      </w:r>
    </w:p>
    <w:p w:rsidR="00240CBC" w:rsidRDefault="00952BFD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240CBC" w:rsidRDefault="00952BFD">
      <w:r>
        <w:rPr>
          <w:b/>
        </w:rPr>
        <w:t xml:space="preserve">Phone number: </w:t>
      </w:r>
      <w:r>
        <w:t>123-456-7890</w:t>
      </w:r>
    </w:p>
    <w:p w:rsidR="00240CBC" w:rsidRDefault="00952BFD">
      <w:r>
        <w:rPr>
          <w:b/>
        </w:rPr>
        <w:t xml:space="preserve">Email: </w:t>
      </w:r>
      <w:r>
        <w:t>LOREM IPSUM</w:t>
      </w:r>
    </w:p>
    <w:p w:rsidR="00240CBC" w:rsidRDefault="00952BFD">
      <w:r>
        <w:rPr>
          <w:b/>
        </w:rPr>
        <w:t xml:space="preserve">Communication Policy: </w:t>
      </w:r>
      <w:r>
        <w:rPr>
          <w:i/>
        </w:rPr>
        <w:t>(Fa</w:t>
      </w:r>
      <w:r>
        <w:rPr>
          <w:i/>
        </w:rPr>
        <w:t>culty will establish protocols for communication with students)</w:t>
      </w:r>
    </w:p>
    <w:p w:rsidR="00240CBC" w:rsidRDefault="00952BFD">
      <w:pPr>
        <w:pStyle w:val="Heading2"/>
      </w:pPr>
      <w:r>
        <w:t>Required Textbook, Course Materials, and Technology</w:t>
      </w:r>
    </w:p>
    <w:p w:rsidR="00240CBC" w:rsidRDefault="00952BFD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author(s))</w:t>
      </w:r>
    </w:p>
    <w:p w:rsidR="00240CBC" w:rsidRDefault="00952BFD">
      <w:r>
        <w:rPr>
          <w:b/>
        </w:rPr>
        <w:t>Li</w:t>
      </w:r>
      <w:r>
        <w:rPr>
          <w:b/>
        </w:rPr>
        <w:t xml:space="preserve">st optional/supplemental materials/OER: </w:t>
      </w:r>
      <w:r>
        <w:t>LOREM IPSUM</w:t>
      </w:r>
    </w:p>
    <w:p w:rsidR="00240CBC" w:rsidRDefault="00952BFD">
      <w:r>
        <w:rPr>
          <w:b/>
        </w:rPr>
        <w:t xml:space="preserve">Technology &amp; Technical Skill Requirements: </w:t>
      </w:r>
      <w:r>
        <w:rPr>
          <w:i/>
        </w:rPr>
        <w:t>(Technology tools or equipment students need to complete this course are included)</w:t>
      </w:r>
    </w:p>
    <w:p w:rsidR="00240CBC" w:rsidRDefault="00952BFD">
      <w:pPr>
        <w:pStyle w:val="Heading2"/>
      </w:pPr>
      <w:r>
        <w:lastRenderedPageBreak/>
        <w:t>Grading Policy &amp; Assessment Methods</w:t>
      </w:r>
    </w:p>
    <w:p w:rsidR="00240CBC" w:rsidRDefault="00952BFD">
      <w:r>
        <w:rPr>
          <w:i/>
        </w:rPr>
        <w:t>List all activities, papers, quizzes, test</w:t>
      </w:r>
      <w:r>
        <w:rPr>
          <w:i/>
        </w:rPr>
        <w:t>s, etc. including grading scale used for final grade calculation. Relationships between the final grade and the learner’s accumulated points or percentages/weights breakdown for each assessment or component of the course grade.</w:t>
      </w:r>
    </w:p>
    <w:p w:rsidR="00240CBC" w:rsidRDefault="00952BFD">
      <w:r>
        <w:rPr>
          <w:i/>
        </w:rPr>
        <w:t>Include policy on late submi</w:t>
      </w:r>
      <w:r>
        <w:rPr>
          <w:i/>
        </w:rPr>
        <w:t>ssions.</w:t>
      </w:r>
    </w:p>
    <w:p w:rsidR="00240CBC" w:rsidRDefault="00952BFD">
      <w:r>
        <w:rPr>
          <w:i/>
        </w:rPr>
        <w:t>For MDC Live and MDC Online courses, include policy regarding exams (e.g., ProctorU, Respondus Lockdown and Monitor, etc.)</w:t>
      </w:r>
    </w:p>
    <w:p w:rsidR="00240CBC" w:rsidRDefault="00952BFD">
      <w:r>
        <w:rPr>
          <w:i/>
        </w:rPr>
        <w:t>If applicable, include guidelines for extra credit.</w:t>
      </w:r>
    </w:p>
    <w:p w:rsidR="00240CBC" w:rsidRDefault="00952BFD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240CBC" w:rsidRDefault="00952BFD">
      <w:pPr>
        <w:pStyle w:val="Heading2"/>
      </w:pPr>
      <w:r>
        <w:t>Miami Dade College Policies</w:t>
      </w:r>
    </w:p>
    <w:p w:rsidR="00240CBC" w:rsidRDefault="00952BFD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240CBC" w:rsidRDefault="00952BFD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for students with special needs, student complaints, and other.</w:t>
      </w:r>
    </w:p>
    <w:p w:rsidR="00240CBC" w:rsidRDefault="00952BFD">
      <w:hyperlink r:id="rId9">
        <w:r>
          <w:rPr>
            <w:color w:val="0563C1"/>
          </w:rPr>
          <w:t>For mo</w:t>
        </w:r>
        <w:r>
          <w:rPr>
            <w:color w:val="0563C1"/>
          </w:rPr>
          <w:t>re information, visit the Student’s Rights and Responsibilities page</w:t>
        </w:r>
      </w:hyperlink>
    </w:p>
    <w:p w:rsidR="00240CBC" w:rsidRDefault="00952BFD">
      <w:pPr>
        <w:pStyle w:val="Heading2"/>
      </w:pPr>
      <w:r>
        <w:t>Available Support Services &amp; Resources</w:t>
      </w:r>
    </w:p>
    <w:p w:rsidR="00240CBC" w:rsidRDefault="00952BFD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240CBC" w:rsidRDefault="00952BFD">
      <w:pPr>
        <w:pStyle w:val="ListBullet2"/>
      </w:pPr>
      <w:hyperlink r:id="rId11">
        <w:r>
          <w:rPr>
            <w:color w:val="0563C1"/>
          </w:rPr>
          <w:t>Virtual Tutoring through Learning Resources or Smarthinking Online Tutoring</w:t>
        </w:r>
      </w:hyperlink>
    </w:p>
    <w:p w:rsidR="00240CBC" w:rsidRDefault="00952BFD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240CBC" w:rsidRDefault="00952BFD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240CBC" w:rsidRDefault="00952BFD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240CBC" w:rsidRDefault="00952BFD">
      <w:pPr>
        <w:pStyle w:val="ListBullet2"/>
      </w:pPr>
      <w:hyperlink r:id="rId15">
        <w:r>
          <w:rPr>
            <w:color w:val="0563C1"/>
          </w:rPr>
          <w:t>Technical Support for MDC L</w:t>
        </w:r>
        <w:r>
          <w:rPr>
            <w:color w:val="0563C1"/>
          </w:rPr>
          <w:t>ive and MDC Online Courses</w:t>
        </w:r>
      </w:hyperlink>
    </w:p>
    <w:p w:rsidR="00240CBC" w:rsidRDefault="00952BFD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240CBC" w:rsidRDefault="00952BFD">
      <w:r>
        <w:rPr>
          <w:i/>
        </w:rPr>
        <w:t>(Faculty select from the above if applicable and include additional course/campus specific resources)</w:t>
      </w:r>
    </w:p>
    <w:p w:rsidR="00240CBC" w:rsidRDefault="00952BFD">
      <w:pPr>
        <w:pStyle w:val="Heading2"/>
      </w:pPr>
      <w:r>
        <w:t>Available Support Services &amp; Resources</w:t>
      </w:r>
    </w:p>
    <w:p w:rsidR="00240CBC" w:rsidRDefault="00952BFD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240CBC" w:rsidRDefault="00952BFD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>In the event of a hurricane or other disaster, the class follows the schedule established by the Co</w:t>
      </w:r>
      <w:r>
        <w:t>llege for campus-based courses. Please visit the MDC website or call the MDC Hotline (305-237-7500) for situation updates.</w:t>
      </w:r>
    </w:p>
    <w:p w:rsidR="00240CBC" w:rsidRDefault="00952BFD">
      <w:r>
        <w:br w:type="page"/>
      </w:r>
    </w:p>
    <w:p w:rsidR="00240CBC" w:rsidRDefault="00952BFD">
      <w:pPr>
        <w:pStyle w:val="Heading2"/>
      </w:pPr>
      <w:r>
        <w:lastRenderedPageBreak/>
        <w:t>Course Description</w:t>
      </w:r>
    </w:p>
    <w:p w:rsidR="00240CBC" w:rsidRDefault="00952BFD">
      <w:r>
        <w:rPr>
          <w:b/>
        </w:rPr>
        <w:t>CHM1020 | General Education Chemistry | 3 credits</w:t>
      </w:r>
    </w:p>
    <w:p w:rsidR="00240CBC" w:rsidRDefault="00952BFD">
      <w:r>
        <w:t>This course provides the non-science major with an introductor</w:t>
      </w:r>
      <w:r>
        <w:t>y study of the substances central to our daily lives. The students will learn the basic chemistry of nutrition, medicines, cosmetics, household cleaners and the environment.</w:t>
      </w:r>
    </w:p>
    <w:p w:rsidR="00240CBC" w:rsidRDefault="00952BFD">
      <w:pPr>
        <w:pStyle w:val="Heading2"/>
      </w:pPr>
      <w:r>
        <w:t>Course Competencies</w:t>
      </w:r>
    </w:p>
    <w:p w:rsidR="00240CBC" w:rsidRDefault="00952BFD">
      <w:pPr>
        <w:pStyle w:val="Heading3"/>
      </w:pPr>
      <w:r>
        <w:t>Competency 1:</w:t>
      </w:r>
    </w:p>
    <w:p w:rsidR="00240CBC" w:rsidRDefault="00952BFD">
      <w:r>
        <w:t>The student will be able to demonstrate knowledg</w:t>
      </w:r>
      <w:r>
        <w:t>e of the basic methodologies of science by:</w:t>
      </w:r>
    </w:p>
    <w:p w:rsidR="00240CBC" w:rsidRDefault="00952BFD">
      <w:pPr>
        <w:pStyle w:val="ListBullet"/>
      </w:pPr>
      <w:r>
        <w:t>Describing the steps involved in the scientific method.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Heading3"/>
      </w:pPr>
      <w:r>
        <w:t>Competency 2:</w:t>
      </w:r>
    </w:p>
    <w:p w:rsidR="00240CBC" w:rsidRDefault="00952BFD">
      <w:r>
        <w:t>The student will be able to demonstrate knowledge of the basic units, calculations, conversions, and measureme</w:t>
      </w:r>
      <w:r>
        <w:t>nts that are the very foundation of chemistry by:</w:t>
      </w:r>
    </w:p>
    <w:p w:rsidR="00240CBC" w:rsidRDefault="00952BFD">
      <w:pPr>
        <w:pStyle w:val="ListBullet"/>
      </w:pPr>
      <w:r>
        <w:t>Demonstrating how very large or very small numbers are expressed in scientific or exponential notation.</w:t>
      </w:r>
    </w:p>
    <w:p w:rsidR="00240CBC" w:rsidRDefault="00952BFD">
      <w:pPr>
        <w:pStyle w:val="ListBullet"/>
      </w:pPr>
      <w:r>
        <w:t>Converting ordinary numbers into scientific or exponential notation advice- versa.</w:t>
      </w:r>
    </w:p>
    <w:p w:rsidR="00240CBC" w:rsidRDefault="00952BFD">
      <w:pPr>
        <w:pStyle w:val="ListBullet"/>
      </w:pPr>
      <w:r>
        <w:t xml:space="preserve">Converting </w:t>
      </w:r>
      <w:r>
        <w:t>measurements from one metric unit to another using conversion factors.</w:t>
      </w:r>
    </w:p>
    <w:p w:rsidR="00240CBC" w:rsidRDefault="00952BFD">
      <w:pPr>
        <w:pStyle w:val="ListBullet"/>
      </w:pPr>
      <w:r>
        <w:t>Defining density and performing basic density calculations.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Numbers / Data</w:t>
      </w:r>
    </w:p>
    <w:p w:rsidR="00240CBC" w:rsidRDefault="00952BFD">
      <w:pPr>
        <w:pStyle w:val="Heading3"/>
      </w:pPr>
      <w:r>
        <w:t>Competency 3:</w:t>
      </w:r>
    </w:p>
    <w:p w:rsidR="00240CBC" w:rsidRDefault="00952BFD">
      <w:r>
        <w:t>The student will demonstrate knowledge of matter’s classification, properties,</w:t>
      </w:r>
      <w:r>
        <w:t xml:space="preserve"> and changes by:</w:t>
      </w:r>
    </w:p>
    <w:p w:rsidR="00240CBC" w:rsidRDefault="00952BFD">
      <w:pPr>
        <w:pStyle w:val="ListBullet"/>
      </w:pPr>
      <w:r>
        <w:t>Comparing and contrasting several properties of the different states of matter.</w:t>
      </w:r>
    </w:p>
    <w:p w:rsidR="00240CBC" w:rsidRDefault="00952BFD">
      <w:pPr>
        <w:pStyle w:val="ListBullet"/>
      </w:pPr>
      <w:r>
        <w:t>Explaining how the interconversion between states of matter can occur as well as describing and naming these processes.</w:t>
      </w:r>
    </w:p>
    <w:p w:rsidR="00240CBC" w:rsidRDefault="00952BFD">
      <w:pPr>
        <w:pStyle w:val="ListBullet"/>
      </w:pPr>
      <w:r>
        <w:t xml:space="preserve">Identifying the symbols used to </w:t>
      </w:r>
      <w:r>
        <w:t>represent the most common elements.</w:t>
      </w:r>
    </w:p>
    <w:p w:rsidR="00240CBC" w:rsidRDefault="00952BFD">
      <w:pPr>
        <w:pStyle w:val="ListBullet"/>
      </w:pPr>
      <w:r>
        <w:t>Distinguishing matter as either Apure substance or mixture.</w:t>
      </w:r>
    </w:p>
    <w:p w:rsidR="00240CBC" w:rsidRDefault="00952BFD">
      <w:pPr>
        <w:pStyle w:val="ListBullet"/>
      </w:pPr>
      <w:r>
        <w:t>Distinguishing pure substances as elements or compounds.</w:t>
      </w:r>
    </w:p>
    <w:p w:rsidR="00240CBC" w:rsidRDefault="00952BFD">
      <w:pPr>
        <w:pStyle w:val="ListBullet"/>
      </w:pPr>
      <w:r>
        <w:t>Distinguishing mixtures as either homogeneous or heterogeneous.</w:t>
      </w:r>
    </w:p>
    <w:p w:rsidR="00240CBC" w:rsidRDefault="00952BFD">
      <w:pPr>
        <w:pStyle w:val="ListBullet"/>
      </w:pPr>
      <w:r>
        <w:t>Distinguishing between physical and che</w:t>
      </w:r>
      <w:r>
        <w:t>mical properties and physical and chemical changes of matter.</w:t>
      </w:r>
    </w:p>
    <w:p w:rsidR="00240CBC" w:rsidRDefault="00952BFD">
      <w:r>
        <w:rPr>
          <w:u w:val="single"/>
        </w:rPr>
        <w:lastRenderedPageBreak/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Critical thinking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Heading3"/>
      </w:pPr>
      <w:r>
        <w:t>Competency 4:</w:t>
      </w:r>
    </w:p>
    <w:p w:rsidR="00240CBC" w:rsidRDefault="00952BFD">
      <w:r>
        <w:t>The student will be able to demonstrate knowledge of the basic building blocks of matter by:</w:t>
      </w:r>
    </w:p>
    <w:p w:rsidR="00240CBC" w:rsidRDefault="00952BFD">
      <w:pPr>
        <w:pStyle w:val="ListBullet"/>
      </w:pPr>
      <w:r>
        <w:t>Identifying seve</w:t>
      </w:r>
      <w:r>
        <w:t>ral properties and general arrangement of the three major subatomic particles (i.e., electrons, protons, and neutrons) of the atom.</w:t>
      </w:r>
    </w:p>
    <w:p w:rsidR="00240CBC" w:rsidRDefault="00952BFD">
      <w:pPr>
        <w:pStyle w:val="ListBullet"/>
      </w:pPr>
      <w:r>
        <w:t>Defining isotopes and describing how various isotopes of a single element differ.</w:t>
      </w:r>
    </w:p>
    <w:p w:rsidR="00240CBC" w:rsidRDefault="00952BFD">
      <w:pPr>
        <w:pStyle w:val="ListBullet"/>
      </w:pPr>
      <w:r>
        <w:t>Identifying the number of protons, neutron</w:t>
      </w:r>
      <w:r>
        <w:t>s, electrons, mass number, anatomic number that an atom has, given its isotopic symbol.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Critical thinking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Heading3"/>
      </w:pPr>
      <w:r>
        <w:t>Competency 5:</w:t>
      </w:r>
    </w:p>
    <w:p w:rsidR="00240CBC" w:rsidRDefault="00952BFD">
      <w:r>
        <w:t xml:space="preserve">The student will be able to demonstrate an ability to understand several of the </w:t>
      </w:r>
      <w:r>
        <w:t>intricacies of the periodic table by:</w:t>
      </w:r>
    </w:p>
    <w:p w:rsidR="00240CBC" w:rsidRDefault="00952BFD">
      <w:pPr>
        <w:pStyle w:val="ListBullet"/>
      </w:pPr>
      <w:r>
        <w:t>Distinguishing between periods and groups on the periodic table.</w:t>
      </w:r>
    </w:p>
    <w:p w:rsidR="00240CBC" w:rsidRDefault="00952BFD">
      <w:pPr>
        <w:pStyle w:val="ListBullet"/>
      </w:pPr>
      <w:r>
        <w:t>Showing the relationship between position on the periodic table and atomic number.</w:t>
      </w:r>
    </w:p>
    <w:p w:rsidR="00240CBC" w:rsidRDefault="00952BFD">
      <w:pPr>
        <w:pStyle w:val="ListBullet"/>
      </w:pPr>
      <w:r>
        <w:t>Distinguishing elements by using the structure of the periodic table a</w:t>
      </w:r>
      <w:r>
        <w:t>nd the periodic law (e.g., metal, non-metal, metalloid, noble gas, representative element, transition element, alkali metal, alkaline earth metal, and halogen).</w:t>
      </w:r>
    </w:p>
    <w:p w:rsidR="00240CBC" w:rsidRDefault="00952BFD">
      <w:pPr>
        <w:pStyle w:val="ListBullet"/>
      </w:pPr>
      <w:r>
        <w:t xml:space="preserve">Describing the relationship that exists between the number of valence electrons an element has </w:t>
      </w:r>
      <w:r>
        <w:t>and its group number.</w:t>
      </w:r>
    </w:p>
    <w:p w:rsidR="00240CBC" w:rsidRDefault="00952BFD">
      <w:pPr>
        <w:pStyle w:val="ListBullet"/>
      </w:pPr>
      <w:r>
        <w:t>Describing the relationship between an element’s group number and the ion that it commonly forms.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ListBullet2"/>
      </w:pPr>
      <w:r>
        <w:t>Numbers / Data</w:t>
      </w:r>
    </w:p>
    <w:p w:rsidR="00240CBC" w:rsidRDefault="00952BFD">
      <w:pPr>
        <w:pStyle w:val="Heading3"/>
      </w:pPr>
      <w:r>
        <w:t>Competency 6:</w:t>
      </w:r>
    </w:p>
    <w:p w:rsidR="00240CBC" w:rsidRDefault="00952BFD">
      <w:r>
        <w:t>The student will be able to demonstrate knowledge of e</w:t>
      </w:r>
      <w:r>
        <w:t>lectronic structures by:</w:t>
      </w:r>
    </w:p>
    <w:p w:rsidR="00240CBC" w:rsidRDefault="00952BFD">
      <w:pPr>
        <w:pStyle w:val="ListBullet"/>
      </w:pPr>
      <w:r>
        <w:lastRenderedPageBreak/>
        <w:t>Demonstrating the relationship that exists between wavelength, frequency, and energy of electromagnetic radiation.</w:t>
      </w:r>
    </w:p>
    <w:p w:rsidR="00240CBC" w:rsidRDefault="00952BFD">
      <w:pPr>
        <w:pStyle w:val="ListBullet"/>
      </w:pPr>
      <w:r>
        <w:t>Stating the number of electrons that can be accommodated in the main energy levels of an atom.</w:t>
      </w:r>
    </w:p>
    <w:p w:rsidR="00240CBC" w:rsidRDefault="00952BFD">
      <w:pPr>
        <w:pStyle w:val="ListBullet"/>
      </w:pPr>
      <w:r>
        <w:t xml:space="preserve">Using the Bohr Model </w:t>
      </w:r>
      <w:r>
        <w:t>to determine the electronic configuration for the first twenty elements in the periodic table.</w:t>
      </w:r>
    </w:p>
    <w:p w:rsidR="00240CBC" w:rsidRDefault="00952BFD">
      <w:pPr>
        <w:pStyle w:val="ListBullet"/>
      </w:pPr>
      <w:r>
        <w:t>Stating the number of valences electrons in an atom.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Computer / Technology Usage</w:t>
      </w:r>
    </w:p>
    <w:p w:rsidR="00240CBC" w:rsidRDefault="00952BFD">
      <w:pPr>
        <w:pStyle w:val="ListBullet2"/>
      </w:pPr>
      <w:r>
        <w:t>Numbers / Data</w:t>
      </w:r>
    </w:p>
    <w:p w:rsidR="00240CBC" w:rsidRDefault="00952BFD">
      <w:pPr>
        <w:pStyle w:val="Heading3"/>
      </w:pPr>
      <w:r>
        <w:t>Competency 7:</w:t>
      </w:r>
    </w:p>
    <w:p w:rsidR="00240CBC" w:rsidRDefault="00952BFD">
      <w:r>
        <w:t>The student will be</w:t>
      </w:r>
      <w:r>
        <w:t xml:space="preserve"> able to demonstrate knowledge of chemical bonding and intermolecular forces by:</w:t>
      </w:r>
    </w:p>
    <w:p w:rsidR="00240CBC" w:rsidRDefault="00952BFD">
      <w:pPr>
        <w:pStyle w:val="ListBullet"/>
      </w:pPr>
      <w:r>
        <w:t>Predicting the bond that two atoms will form depending on where they are located on the periodic table.</w:t>
      </w:r>
    </w:p>
    <w:p w:rsidR="00240CBC" w:rsidRDefault="00952BFD">
      <w:pPr>
        <w:pStyle w:val="ListBullet"/>
      </w:pPr>
      <w:r>
        <w:t>Describing the formation of ions from their parent atoms.</w:t>
      </w:r>
    </w:p>
    <w:p w:rsidR="00240CBC" w:rsidRDefault="00952BFD">
      <w:pPr>
        <w:pStyle w:val="ListBullet"/>
      </w:pPr>
      <w:r>
        <w:t>Describing ho</w:t>
      </w:r>
      <w:r>
        <w:t>w and why ionic and covalent bonds form.</w:t>
      </w:r>
    </w:p>
    <w:p w:rsidR="00240CBC" w:rsidRDefault="00952BFD">
      <w:pPr>
        <w:pStyle w:val="ListBullet"/>
      </w:pPr>
      <w:r>
        <w:t>Writing the Lewis electron dot structure of elements, ions, ionic compounds, and covalent compounds.</w:t>
      </w:r>
    </w:p>
    <w:p w:rsidR="00240CBC" w:rsidRDefault="00952BFD">
      <w:pPr>
        <w:pStyle w:val="ListBullet"/>
      </w:pPr>
      <w:r>
        <w:t>Comparing and contrasting ionic and covalent bonding.</w:t>
      </w:r>
    </w:p>
    <w:p w:rsidR="00240CBC" w:rsidRDefault="00952BFD">
      <w:pPr>
        <w:pStyle w:val="ListBullet"/>
      </w:pPr>
      <w:r>
        <w:t>Defining electronegativity.</w:t>
      </w:r>
    </w:p>
    <w:p w:rsidR="00240CBC" w:rsidRDefault="00952BFD">
      <w:pPr>
        <w:pStyle w:val="ListBullet"/>
      </w:pPr>
      <w:r>
        <w:t xml:space="preserve">Describing the difference </w:t>
      </w:r>
      <w:r>
        <w:t>between polar and non-polar covalent bonds.</w:t>
      </w:r>
    </w:p>
    <w:p w:rsidR="00240CBC" w:rsidRDefault="00952BFD">
      <w:pPr>
        <w:pStyle w:val="ListBullet"/>
      </w:pPr>
      <w:r>
        <w:t>Predicting bond polarity by calculating the difference in electronegativity between two elements involved in a chemical bond.</w:t>
      </w:r>
    </w:p>
    <w:p w:rsidR="00240CBC" w:rsidRDefault="00952BFD">
      <w:pPr>
        <w:pStyle w:val="ListBullet"/>
      </w:pPr>
      <w:r>
        <w:t xml:space="preserve">Describing how forces of attraction, such as hydrogen bonding, operate between </w:t>
      </w:r>
      <w:r>
        <w:t>molecules.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Critical thinking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Heading3"/>
      </w:pPr>
      <w:r>
        <w:t>Competency 8:</w:t>
      </w:r>
    </w:p>
    <w:p w:rsidR="00240CBC" w:rsidRDefault="00952BFD">
      <w:r>
        <w:t>The student will be able to demonstrate knowledge of the composition, nomenclature, and reactivity of several chemical substances by:</w:t>
      </w:r>
    </w:p>
    <w:p w:rsidR="00240CBC" w:rsidRDefault="00952BFD">
      <w:pPr>
        <w:pStyle w:val="ListBullet"/>
      </w:pPr>
      <w:r>
        <w:t>Identifying what atoms are</w:t>
      </w:r>
      <w:r>
        <w:t xml:space="preserve"> present in a compound and in what ratio.</w:t>
      </w:r>
    </w:p>
    <w:p w:rsidR="00240CBC" w:rsidRDefault="00952BFD">
      <w:pPr>
        <w:pStyle w:val="ListBullet"/>
      </w:pPr>
      <w:r>
        <w:t>Naming and writing the formula of binary ionic and covalent compounds.</w:t>
      </w:r>
    </w:p>
    <w:p w:rsidR="00240CBC" w:rsidRDefault="00952BFD">
      <w:pPr>
        <w:pStyle w:val="ListBullet"/>
      </w:pPr>
      <w:r>
        <w:t>Naming and writing the formula of common polyatomic ions.</w:t>
      </w:r>
    </w:p>
    <w:p w:rsidR="00240CBC" w:rsidRDefault="00952BFD">
      <w:pPr>
        <w:pStyle w:val="ListBullet"/>
      </w:pPr>
      <w:r>
        <w:t>Naming and writing the formula of ternary ionic compounds.</w:t>
      </w:r>
    </w:p>
    <w:p w:rsidR="00240CBC" w:rsidRDefault="00952BFD">
      <w:pPr>
        <w:pStyle w:val="ListBullet"/>
      </w:pPr>
      <w:r>
        <w:lastRenderedPageBreak/>
        <w:t>Defining a mole.</w:t>
      </w:r>
    </w:p>
    <w:p w:rsidR="00240CBC" w:rsidRDefault="00952BFD">
      <w:pPr>
        <w:pStyle w:val="ListBullet"/>
      </w:pPr>
      <w:r>
        <w:t>Computing</w:t>
      </w:r>
      <w:r>
        <w:t xml:space="preserve"> the molar mass of substance from the sum of the atomic masses of the elements from which it is made.</w:t>
      </w:r>
    </w:p>
    <w:p w:rsidR="00240CBC" w:rsidRDefault="00952BFD">
      <w:pPr>
        <w:pStyle w:val="ListBullet"/>
      </w:pPr>
      <w:r>
        <w:t>Manipulating conversions between mass and moles.</w:t>
      </w:r>
    </w:p>
    <w:p w:rsidR="00240CBC" w:rsidRDefault="00952BFD">
      <w:pPr>
        <w:pStyle w:val="ListBullet"/>
      </w:pPr>
      <w:r>
        <w:t>Producing balanced chemical equations.</w:t>
      </w:r>
    </w:p>
    <w:p w:rsidR="00240CBC" w:rsidRDefault="00952BFD">
      <w:pPr>
        <w:pStyle w:val="ListBullet"/>
      </w:pPr>
      <w:r>
        <w:t>Identifying the significance of the coefficients in a balanced che</w:t>
      </w:r>
      <w:r>
        <w:t>mical equation.</w:t>
      </w:r>
    </w:p>
    <w:p w:rsidR="00240CBC" w:rsidRDefault="00952BFD">
      <w:pPr>
        <w:pStyle w:val="ListBullet"/>
      </w:pPr>
      <w:r>
        <w:t>Solving basic stoichiometry problems.</w:t>
      </w:r>
    </w:p>
    <w:p w:rsidR="00240CBC" w:rsidRDefault="00952BFD">
      <w:pPr>
        <w:pStyle w:val="ListBullet"/>
      </w:pPr>
      <w:r>
        <w:t>Applying the Law of Conservation of Mass.</w:t>
      </w:r>
    </w:p>
    <w:p w:rsidR="00240CBC" w:rsidRDefault="00952BFD">
      <w:pPr>
        <w:pStyle w:val="ListBullet"/>
      </w:pPr>
      <w:r>
        <w:t>Comparing and contrasting endothermic and exothermic reactions.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Critical thinking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ListBullet2"/>
      </w:pPr>
      <w:r>
        <w:t>Numbers / Data</w:t>
      </w:r>
    </w:p>
    <w:p w:rsidR="00240CBC" w:rsidRDefault="00952BFD">
      <w:pPr>
        <w:pStyle w:val="Heading3"/>
      </w:pPr>
      <w:r>
        <w:t>Competency</w:t>
      </w:r>
      <w:r>
        <w:t xml:space="preserve"> 9:</w:t>
      </w:r>
    </w:p>
    <w:p w:rsidR="00240CBC" w:rsidRDefault="00952BFD">
      <w:r>
        <w:t>The student will be able to demonstrate knowledge of the properties and characteristics of water and aqueous solutions by:</w:t>
      </w:r>
    </w:p>
    <w:p w:rsidR="00240CBC" w:rsidRDefault="00952BFD">
      <w:pPr>
        <w:pStyle w:val="ListBullet"/>
      </w:pPr>
      <w:r>
        <w:t>Showing the distribution of water resources on the surface of the earth and how water is recycled in the hydrologic cycle.</w:t>
      </w:r>
    </w:p>
    <w:p w:rsidR="00240CBC" w:rsidRDefault="00952BFD">
      <w:pPr>
        <w:pStyle w:val="ListBullet"/>
      </w:pPr>
      <w:r>
        <w:t>Distinguishing between the components in a solution.</w:t>
      </w:r>
    </w:p>
    <w:p w:rsidR="00240CBC" w:rsidRDefault="00952BFD">
      <w:pPr>
        <w:pStyle w:val="ListBullet"/>
      </w:pPr>
      <w:r>
        <w:t>Distinguishing between the different types of solution (i.e., saturated, unsaturated, and supersaturated).</w:t>
      </w:r>
    </w:p>
    <w:p w:rsidR="00240CBC" w:rsidRDefault="00952BFD">
      <w:pPr>
        <w:pStyle w:val="ListBullet"/>
      </w:pPr>
      <w:r>
        <w:t>Showing how polarity, temperature, and pressure affect solubility.</w:t>
      </w:r>
    </w:p>
    <w:p w:rsidR="00240CBC" w:rsidRDefault="00952BFD">
      <w:pPr>
        <w:pStyle w:val="ListBullet"/>
      </w:pPr>
      <w:r>
        <w:t>Performing mass percent and m</w:t>
      </w:r>
      <w:r>
        <w:t>olarity calculations.</w:t>
      </w:r>
    </w:p>
    <w:p w:rsidR="00240CBC" w:rsidRDefault="00952BFD">
      <w:pPr>
        <w:pStyle w:val="ListBullet"/>
      </w:pPr>
      <w:r>
        <w:t>Identifying several unique properties of water.</w:t>
      </w:r>
    </w:p>
    <w:p w:rsidR="00240CBC" w:rsidRDefault="00952BFD">
      <w:pPr>
        <w:pStyle w:val="ListBullet"/>
      </w:pPr>
      <w:r>
        <w:t>Comparing and contrasting several properties of solution (e.g., freezing point depression, boiling point elevation, osmosis).</w:t>
      </w:r>
    </w:p>
    <w:p w:rsidR="00240CBC" w:rsidRDefault="00952BFD">
      <w:pPr>
        <w:pStyle w:val="ListBullet"/>
      </w:pPr>
      <w:r>
        <w:t>Explaining water hardness and its effects.</w:t>
      </w:r>
    </w:p>
    <w:p w:rsidR="00240CBC" w:rsidRDefault="00952BFD">
      <w:pPr>
        <w:pStyle w:val="ListBullet"/>
      </w:pPr>
      <w:r>
        <w:t xml:space="preserve">Explaining steps </w:t>
      </w:r>
      <w:r>
        <w:t>to treat, purify, and disinfect water.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Critical thinking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ListBullet2"/>
      </w:pPr>
      <w:r>
        <w:t>Numbers / Data</w:t>
      </w:r>
    </w:p>
    <w:p w:rsidR="00240CBC" w:rsidRDefault="00952BFD">
      <w:pPr>
        <w:pStyle w:val="Heading3"/>
      </w:pPr>
      <w:r>
        <w:t>Competency 10:</w:t>
      </w:r>
    </w:p>
    <w:p w:rsidR="00240CBC" w:rsidRDefault="00952BFD">
      <w:r>
        <w:t>The student will be able to demonstrate knowledge of acid-base chemistry by:</w:t>
      </w:r>
    </w:p>
    <w:p w:rsidR="00240CBC" w:rsidRDefault="00952BFD">
      <w:pPr>
        <w:pStyle w:val="ListBullet"/>
      </w:pPr>
      <w:r>
        <w:lastRenderedPageBreak/>
        <w:t>Predicting the products and producing b</w:t>
      </w:r>
      <w:r>
        <w:t>alanced equations for ionization reactions of acids, bases, and salts.</w:t>
      </w:r>
    </w:p>
    <w:p w:rsidR="00240CBC" w:rsidRDefault="00952BFD">
      <w:pPr>
        <w:pStyle w:val="ListBullet"/>
      </w:pPr>
      <w:r>
        <w:t>Differentiating between different types of electrolytes (e.g., strong, weak, and nonelectrolytes).</w:t>
      </w:r>
    </w:p>
    <w:p w:rsidR="00240CBC" w:rsidRDefault="00952BFD">
      <w:pPr>
        <w:pStyle w:val="ListBullet"/>
      </w:pPr>
      <w:r>
        <w:t>Comparing and contrasting properties of acids and bases.</w:t>
      </w:r>
    </w:p>
    <w:p w:rsidR="00240CBC" w:rsidRDefault="00952BFD">
      <w:pPr>
        <w:pStyle w:val="ListBullet"/>
      </w:pPr>
      <w:r>
        <w:t>Predicting the products and p</w:t>
      </w:r>
      <w:r>
        <w:t>roducing balanced equations for neutralization reactions.</w:t>
      </w:r>
    </w:p>
    <w:p w:rsidR="00240CBC" w:rsidRDefault="00952BFD">
      <w:pPr>
        <w:pStyle w:val="ListBullet"/>
      </w:pPr>
      <w:r>
        <w:t>Describing the interrelationship between pH, pOH, [H+], and [OH-]and the conversion from one to another.</w:t>
      </w:r>
    </w:p>
    <w:p w:rsidR="00240CBC" w:rsidRDefault="00952BFD">
      <w:pPr>
        <w:pStyle w:val="ListBullet"/>
      </w:pPr>
      <w:r>
        <w:t>Comparing and contrasting properties of buffered and unbuffered solutions.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Critical thinking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ListBullet2"/>
      </w:pPr>
      <w:r>
        <w:t>Numbers / Data</w:t>
      </w:r>
    </w:p>
    <w:p w:rsidR="00240CBC" w:rsidRDefault="00952BFD">
      <w:pPr>
        <w:pStyle w:val="Heading3"/>
      </w:pPr>
      <w:r>
        <w:t>Competency 11:</w:t>
      </w:r>
    </w:p>
    <w:p w:rsidR="00240CBC" w:rsidRDefault="00952BFD">
      <w:r>
        <w:t>The student will be able to demonstrate knowledge of the nature and nomenclature of organic compounds by:</w:t>
      </w:r>
    </w:p>
    <w:p w:rsidR="00240CBC" w:rsidRDefault="00952BFD">
      <w:pPr>
        <w:pStyle w:val="ListBullet"/>
      </w:pPr>
      <w:r>
        <w:t xml:space="preserve">Providing dash structural formulas and condensed structural </w:t>
      </w:r>
      <w:r>
        <w:t>formulas for various classes of organic compounds.</w:t>
      </w:r>
    </w:p>
    <w:p w:rsidR="00240CBC" w:rsidRDefault="00952BFD">
      <w:pPr>
        <w:pStyle w:val="ListBullet"/>
      </w:pPr>
      <w:r>
        <w:t>Identifying and producing formulas for structural isomers.</w:t>
      </w:r>
    </w:p>
    <w:p w:rsidR="00240CBC" w:rsidRDefault="00952BFD">
      <w:pPr>
        <w:pStyle w:val="ListBullet"/>
      </w:pPr>
      <w:r>
        <w:t>Distinguishing between functional groups (alkanes, alkenes, alkynes, arenes, halides, alcohols, phenols, ethers, amines, aldehydes, ketones, carbo</w:t>
      </w:r>
      <w:r>
        <w:t>xylic acids, esters, and amides).</w:t>
      </w:r>
    </w:p>
    <w:p w:rsidR="00240CBC" w:rsidRDefault="00952BFD">
      <w:pPr>
        <w:pStyle w:val="ListBullet"/>
      </w:pPr>
      <w:r>
        <w:t>Applying the International System of Pure and Applied Chemistry (IUPAC)nomenclature to simple organic compounds.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Critical thinking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Heading3"/>
      </w:pPr>
      <w:r>
        <w:t>Competency 12:</w:t>
      </w:r>
    </w:p>
    <w:p w:rsidR="00240CBC" w:rsidRDefault="00952BFD">
      <w:r>
        <w:t>The student will be abl</w:t>
      </w:r>
      <w:r>
        <w:t>e to demonstrate knowledge of the nature of biomolecules by:</w:t>
      </w:r>
    </w:p>
    <w:p w:rsidR="00240CBC" w:rsidRDefault="00952BFD">
      <w:pPr>
        <w:pStyle w:val="ListBullet"/>
      </w:pPr>
      <w:r>
        <w:t>Comparing and contrasting the properties, sources, caloric value, and dietary and nutritional importance of carbohydrates, lipids, and proteins.</w:t>
      </w:r>
    </w:p>
    <w:p w:rsidR="00240CBC" w:rsidRDefault="00952BFD">
      <w:pPr>
        <w:pStyle w:val="ListBullet"/>
      </w:pPr>
      <w:r>
        <w:t>Comparing and contrasting the composition and prop</w:t>
      </w:r>
      <w:r>
        <w:t>erties of nucleic acids.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lastRenderedPageBreak/>
        <w:t>Critical thinking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ListBullet2"/>
      </w:pPr>
      <w:r>
        <w:t>Numbers / Data</w:t>
      </w:r>
    </w:p>
    <w:p w:rsidR="00240CBC" w:rsidRDefault="00952BFD">
      <w:pPr>
        <w:pStyle w:val="Heading3"/>
      </w:pPr>
      <w:r>
        <w:t>Competency 13:</w:t>
      </w:r>
    </w:p>
    <w:p w:rsidR="00240CBC" w:rsidRDefault="00952BFD">
      <w:r>
        <w:t>The student will be able to demonstrate knowledge of nuclear chemistry by:</w:t>
      </w:r>
    </w:p>
    <w:p w:rsidR="00240CBC" w:rsidRDefault="00952BFD">
      <w:pPr>
        <w:pStyle w:val="ListBullet"/>
      </w:pPr>
      <w:r>
        <w:t>Comparing and contrasting the relative harmfulness, shi</w:t>
      </w:r>
      <w:r>
        <w:t>elding requirements, and penetrating ability of several types of nuclear radiation emitted from atomic nuclei.</w:t>
      </w:r>
    </w:p>
    <w:p w:rsidR="00240CBC" w:rsidRDefault="00952BFD">
      <w:pPr>
        <w:pStyle w:val="ListBullet"/>
      </w:pPr>
      <w:r>
        <w:t>Producing balanced nuclear reactions.</w:t>
      </w:r>
    </w:p>
    <w:p w:rsidR="00240CBC" w:rsidRDefault="00952BFD">
      <w:pPr>
        <w:pStyle w:val="ListBullet"/>
      </w:pPr>
      <w:r>
        <w:t>Identifying the risks, benefits, disposal, and uses of radioisotopes.</w:t>
      </w:r>
    </w:p>
    <w:p w:rsidR="00240CBC" w:rsidRDefault="00952BFD">
      <w:pPr>
        <w:pStyle w:val="ListBullet"/>
      </w:pPr>
      <w:r>
        <w:t>Solving half-life problems.</w:t>
      </w:r>
    </w:p>
    <w:p w:rsidR="00240CBC" w:rsidRDefault="00952BFD">
      <w:pPr>
        <w:pStyle w:val="ListBullet"/>
      </w:pPr>
      <w:r>
        <w:t>Comparing</w:t>
      </w:r>
      <w:r>
        <w:t xml:space="preserve"> and contrasting nuclear fission and fusion.</w:t>
      </w:r>
    </w:p>
    <w:p w:rsidR="00240CBC" w:rsidRDefault="00952BFD">
      <w:r>
        <w:rPr>
          <w:u w:val="single"/>
        </w:rPr>
        <w:t>Learning Outcomes</w:t>
      </w:r>
    </w:p>
    <w:p w:rsidR="00240CBC" w:rsidRDefault="00952BFD">
      <w:pPr>
        <w:pStyle w:val="ListBullet2"/>
      </w:pPr>
      <w:r>
        <w:t>Communication</w:t>
      </w:r>
    </w:p>
    <w:p w:rsidR="00240CBC" w:rsidRDefault="00952BFD">
      <w:pPr>
        <w:pStyle w:val="ListBullet2"/>
      </w:pPr>
      <w:r>
        <w:t>Information Literacy</w:t>
      </w:r>
    </w:p>
    <w:p w:rsidR="00240CBC" w:rsidRDefault="00952BFD">
      <w:pPr>
        <w:pStyle w:val="ListBullet2"/>
      </w:pPr>
      <w:r>
        <w:t>Numbers / Data</w:t>
      </w:r>
    </w:p>
    <w:sectPr w:rsidR="00240CB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0CBC"/>
    <w:rsid w:val="0029639D"/>
    <w:rsid w:val="00326F90"/>
    <w:rsid w:val="00952BF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4E3B223-0891-49B1-9AD8-889CC8C0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43531-E919-45EC-90BC-B2489322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CHM1020 General Education Chemistry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2022-11-29T14:24:00Z</dcterms:modified>
  <cp:category/>
</cp:coreProperties>
</file>