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94" w:rsidRDefault="003D6F9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A5894" w:rsidRDefault="003D6F95">
      <w:pPr>
        <w:pStyle w:val="Heading1"/>
        <w:jc w:val="center"/>
      </w:pPr>
      <w:r>
        <w:t>Course Syllabus</w:t>
      </w:r>
    </w:p>
    <w:p w:rsidR="003A5894" w:rsidRDefault="003D6F95">
      <w:pPr>
        <w:pStyle w:val="Heading2"/>
      </w:pPr>
      <w:r>
        <w:t>Course Information</w:t>
      </w:r>
    </w:p>
    <w:p w:rsidR="003A5894" w:rsidRDefault="003D6F95">
      <w:r>
        <w:rPr>
          <w:b/>
        </w:rPr>
        <w:t xml:space="preserve">Course Title: </w:t>
      </w:r>
      <w:r>
        <w:t>General Education Physics</w:t>
      </w:r>
    </w:p>
    <w:p w:rsidR="003A5894" w:rsidRDefault="003D6F95">
      <w:r>
        <w:rPr>
          <w:b/>
        </w:rPr>
        <w:t xml:space="preserve">Subject and Number: </w:t>
      </w:r>
      <w:r>
        <w:t>PHY 1020</w:t>
      </w:r>
    </w:p>
    <w:p w:rsidR="003A5894" w:rsidRDefault="003D6F95">
      <w:r>
        <w:rPr>
          <w:b/>
        </w:rPr>
        <w:t xml:space="preserve">Course Description: </w:t>
      </w:r>
      <w:r>
        <w:t xml:space="preserve">This is a general education course for non-science majors. The students will learn the fundamentals laws of physics at an </w:t>
      </w:r>
      <w:r>
        <w:t>introductory level. Must be completed with a grade of "C" or better.</w:t>
      </w:r>
    </w:p>
    <w:p w:rsidR="003A5894" w:rsidRDefault="003D6F95">
      <w:r>
        <w:rPr>
          <w:b/>
        </w:rPr>
        <w:t xml:space="preserve">Class Number: </w:t>
      </w:r>
      <w:r>
        <w:t>LOREM IPSUM</w:t>
      </w:r>
    </w:p>
    <w:p w:rsidR="003A5894" w:rsidRDefault="003D6F95">
      <w:r>
        <w:rPr>
          <w:b/>
        </w:rPr>
        <w:t xml:space="preserve">Term and Year: </w:t>
      </w:r>
      <w:r>
        <w:t>LOREM IPSUM</w:t>
      </w:r>
    </w:p>
    <w:p w:rsidR="003A5894" w:rsidRDefault="003D6F95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3A5894" w:rsidRDefault="003D6F95">
      <w:pPr>
        <w:pStyle w:val="Heading2"/>
      </w:pPr>
      <w:r>
        <w:t>Instructor Information</w:t>
      </w:r>
    </w:p>
    <w:p w:rsidR="003A5894" w:rsidRDefault="003D6F95">
      <w:r>
        <w:rPr>
          <w:b/>
        </w:rPr>
        <w:t xml:space="preserve">Name: </w:t>
      </w:r>
      <w:r>
        <w:t>LOREM IPSUM</w:t>
      </w:r>
    </w:p>
    <w:p w:rsidR="003A5894" w:rsidRDefault="003D6F95">
      <w:r>
        <w:rPr>
          <w:b/>
        </w:rPr>
        <w:t xml:space="preserve">Department and Campus: </w:t>
      </w:r>
      <w:r>
        <w:t>LOREM IPSUM</w:t>
      </w:r>
    </w:p>
    <w:p w:rsidR="003A5894" w:rsidRDefault="003D6F95">
      <w:r>
        <w:rPr>
          <w:b/>
        </w:rPr>
        <w:t xml:space="preserve">Office location: </w:t>
      </w:r>
      <w:r>
        <w:t>LOREM IPSUM</w:t>
      </w:r>
    </w:p>
    <w:p w:rsidR="003A5894" w:rsidRDefault="003D6F95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3A5894" w:rsidRDefault="003D6F95">
      <w:r>
        <w:rPr>
          <w:b/>
        </w:rPr>
        <w:t xml:space="preserve">Phone number: </w:t>
      </w:r>
      <w:r>
        <w:t>123-456-7890</w:t>
      </w:r>
    </w:p>
    <w:p w:rsidR="003A5894" w:rsidRDefault="003D6F95">
      <w:r>
        <w:rPr>
          <w:b/>
        </w:rPr>
        <w:t xml:space="preserve">Email: </w:t>
      </w:r>
      <w:r>
        <w:t>LOREM IPSUM</w:t>
      </w:r>
    </w:p>
    <w:p w:rsidR="003A5894" w:rsidRDefault="003D6F95">
      <w:r>
        <w:rPr>
          <w:b/>
        </w:rPr>
        <w:t xml:space="preserve">Communication Policy: </w:t>
      </w:r>
      <w:r>
        <w:rPr>
          <w:i/>
        </w:rPr>
        <w:t>(Faculty will establish protocols for communicatio</w:t>
      </w:r>
      <w:r>
        <w:rPr>
          <w:i/>
        </w:rPr>
        <w:t>n with students)</w:t>
      </w:r>
    </w:p>
    <w:p w:rsidR="003A5894" w:rsidRDefault="003D6F95">
      <w:pPr>
        <w:pStyle w:val="Heading2"/>
      </w:pPr>
      <w:r>
        <w:t>Required Textbook, Course Materials, and Technology</w:t>
      </w:r>
    </w:p>
    <w:p w:rsidR="003A5894" w:rsidRDefault="003D6F95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3A5894" w:rsidRDefault="003D6F95">
      <w:r>
        <w:rPr>
          <w:b/>
        </w:rPr>
        <w:t xml:space="preserve">List optional/supplemental materials/OER: </w:t>
      </w:r>
      <w:r>
        <w:t>LOREM I</w:t>
      </w:r>
      <w:r>
        <w:t>PSUM</w:t>
      </w:r>
    </w:p>
    <w:p w:rsidR="003A5894" w:rsidRDefault="003D6F95">
      <w:r>
        <w:rPr>
          <w:b/>
        </w:rPr>
        <w:t xml:space="preserve">Technology &amp; Technical Skill Requirements: </w:t>
      </w:r>
      <w:r>
        <w:rPr>
          <w:i/>
        </w:rPr>
        <w:t>(Technology tools or equipment students need to complete this course are included)</w:t>
      </w:r>
    </w:p>
    <w:p w:rsidR="003A5894" w:rsidRDefault="003D6F95">
      <w:pPr>
        <w:pStyle w:val="Heading2"/>
      </w:pPr>
      <w:r>
        <w:lastRenderedPageBreak/>
        <w:t>Grading Policy &amp; Assessment Methods</w:t>
      </w:r>
    </w:p>
    <w:p w:rsidR="003A5894" w:rsidRDefault="003D6F95">
      <w:r>
        <w:rPr>
          <w:i/>
        </w:rPr>
        <w:t xml:space="preserve">List all activities, papers, quizzes, tests, etc. including grading scale used for final </w:t>
      </w:r>
      <w:r>
        <w:rPr>
          <w:i/>
        </w:rPr>
        <w:t>grade calculation. Relationships between the final grade and the learner’s accumulated points or percentages/weights breakdown for each assessment or component of the course grade.</w:t>
      </w:r>
    </w:p>
    <w:p w:rsidR="003A5894" w:rsidRDefault="003D6F95">
      <w:r>
        <w:rPr>
          <w:i/>
        </w:rPr>
        <w:t>Include policy on late submissions.</w:t>
      </w:r>
    </w:p>
    <w:p w:rsidR="003A5894" w:rsidRDefault="003D6F95">
      <w:r>
        <w:rPr>
          <w:i/>
        </w:rPr>
        <w:t>For MDC Live and MDC Online courses, in</w:t>
      </w:r>
      <w:r>
        <w:rPr>
          <w:i/>
        </w:rPr>
        <w:t>clude policy regarding exams (e.g., ProctorU, Respondus Lockdown and Monitor, etc.)</w:t>
      </w:r>
    </w:p>
    <w:p w:rsidR="003A5894" w:rsidRDefault="003D6F95">
      <w:r>
        <w:rPr>
          <w:i/>
        </w:rPr>
        <w:t>If applicable, include guidelines for extra credit.</w:t>
      </w:r>
    </w:p>
    <w:p w:rsidR="003A5894" w:rsidRDefault="003D6F95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</w:t>
        </w:r>
        <w:r>
          <w:rPr>
            <w:color w:val="0563C1"/>
          </w:rPr>
          <w:t xml:space="preserve"> Incomplete Grades</w:t>
        </w:r>
      </w:hyperlink>
    </w:p>
    <w:p w:rsidR="003A5894" w:rsidRDefault="003D6F95">
      <w:pPr>
        <w:pStyle w:val="Heading2"/>
      </w:pPr>
      <w:r>
        <w:t>Miami Dade College Policies</w:t>
      </w:r>
    </w:p>
    <w:p w:rsidR="003A5894" w:rsidRDefault="003D6F95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3A5894" w:rsidRDefault="003D6F95">
      <w:r>
        <w:rPr>
          <w:b/>
        </w:rPr>
        <w:t xml:space="preserve">Students Rights and Responsibilities: </w:t>
      </w:r>
      <w:r>
        <w:rPr>
          <w:i/>
        </w:rPr>
        <w:t xml:space="preserve">Policies addressing academic integrity and </w:t>
      </w:r>
      <w:r>
        <w:rPr>
          <w:i/>
        </w:rPr>
        <w:t>plagiarism, code of conduct, grade appeals, religious observations, services for students with special needs, student complaints, and other.</w:t>
      </w:r>
    </w:p>
    <w:p w:rsidR="003A5894" w:rsidRDefault="003D6F95">
      <w:hyperlink r:id="rId9">
        <w:r>
          <w:rPr>
            <w:color w:val="0563C1"/>
          </w:rPr>
          <w:t xml:space="preserve">For more information, visit the Student’s Rights </w:t>
        </w:r>
        <w:r>
          <w:rPr>
            <w:color w:val="0563C1"/>
          </w:rPr>
          <w:t>and Responsibilities page</w:t>
        </w:r>
      </w:hyperlink>
    </w:p>
    <w:p w:rsidR="003A5894" w:rsidRDefault="003D6F95">
      <w:pPr>
        <w:pStyle w:val="Heading2"/>
      </w:pPr>
      <w:r>
        <w:t>Available Support Services &amp; Resources</w:t>
      </w:r>
    </w:p>
    <w:p w:rsidR="003A5894" w:rsidRDefault="003D6F95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3A5894" w:rsidRDefault="003D6F95">
      <w:pPr>
        <w:pStyle w:val="ListBullet2"/>
      </w:pPr>
      <w:hyperlink r:id="rId11">
        <w:r>
          <w:rPr>
            <w:color w:val="0563C1"/>
          </w:rPr>
          <w:t>Virtual Tutoring through Learning Resources or Smarthinking Online Tutoring</w:t>
        </w:r>
      </w:hyperlink>
    </w:p>
    <w:p w:rsidR="003A5894" w:rsidRDefault="003D6F95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3A5894" w:rsidRDefault="003D6F95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3A5894" w:rsidRDefault="003D6F95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3A5894" w:rsidRDefault="003D6F95">
      <w:pPr>
        <w:pStyle w:val="ListBullet2"/>
      </w:pPr>
      <w:hyperlink r:id="rId15">
        <w:r>
          <w:rPr>
            <w:color w:val="0563C1"/>
          </w:rPr>
          <w:t>Technical Support for MDC L</w:t>
        </w:r>
        <w:r>
          <w:rPr>
            <w:color w:val="0563C1"/>
          </w:rPr>
          <w:t>ive and MDC Online Courses</w:t>
        </w:r>
      </w:hyperlink>
    </w:p>
    <w:p w:rsidR="003A5894" w:rsidRDefault="003D6F95">
      <w:pPr>
        <w:pStyle w:val="ListBullet2"/>
      </w:pPr>
      <w:hyperlink r:id="rId16">
        <w:r>
          <w:rPr>
            <w:color w:val="0563C1"/>
          </w:rPr>
          <w:t>SMART Plan</w:t>
        </w:r>
      </w:hyperlink>
    </w:p>
    <w:p w:rsidR="003A5894" w:rsidRDefault="003D6F95">
      <w:r>
        <w:rPr>
          <w:i/>
        </w:rPr>
        <w:t>(Faculty select from the above if applicable and include additional course/campus specific resources)</w:t>
      </w:r>
    </w:p>
    <w:p w:rsidR="003A5894" w:rsidRDefault="003D6F95">
      <w:pPr>
        <w:pStyle w:val="Heading2"/>
      </w:pPr>
      <w:r>
        <w:t>Available Support Services &amp; Resources</w:t>
      </w:r>
    </w:p>
    <w:p w:rsidR="003A5894" w:rsidRDefault="003D6F95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3A5894" w:rsidRDefault="003D6F95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</w:t>
      </w:r>
      <w:r>
        <w:t>llege for campus-based courses. Please visit the MDC website or call the MDC Hotline (305-237-7500) for situation updates.</w:t>
      </w:r>
    </w:p>
    <w:p w:rsidR="003A5894" w:rsidRDefault="003D6F95">
      <w:r>
        <w:br w:type="page"/>
      </w:r>
    </w:p>
    <w:p w:rsidR="003A5894" w:rsidRDefault="003D6F95">
      <w:pPr>
        <w:pStyle w:val="Heading2"/>
      </w:pPr>
      <w:r>
        <w:lastRenderedPageBreak/>
        <w:t>Course Description</w:t>
      </w:r>
    </w:p>
    <w:p w:rsidR="003A5894" w:rsidRDefault="003D6F95">
      <w:r>
        <w:rPr>
          <w:b/>
        </w:rPr>
        <w:t>PHY1020 | General Education Physics | 3 credits</w:t>
      </w:r>
    </w:p>
    <w:p w:rsidR="003A5894" w:rsidRDefault="003D6F95">
      <w:r>
        <w:t>This is a general education course for non-science majors. The s</w:t>
      </w:r>
      <w:r>
        <w:t>tudents will learn the fundamentals laws of physics at an introductory level. Must be completed with a grade of "C" or better.</w:t>
      </w:r>
    </w:p>
    <w:p w:rsidR="003A5894" w:rsidRDefault="003D6F95">
      <w:pPr>
        <w:pStyle w:val="Heading2"/>
      </w:pPr>
      <w:r>
        <w:t>Course Competencies</w:t>
      </w:r>
    </w:p>
    <w:p w:rsidR="003A5894" w:rsidRDefault="003D6F95">
      <w:pPr>
        <w:pStyle w:val="Heading3"/>
      </w:pPr>
      <w:r>
        <w:t>Competency 1:</w:t>
      </w:r>
    </w:p>
    <w:p w:rsidR="003A5894" w:rsidRDefault="003D6F95">
      <w:r>
        <w:t>The student will demonstrate knowledge of what science is by:</w:t>
      </w:r>
    </w:p>
    <w:p w:rsidR="003A5894" w:rsidRDefault="003D6F95">
      <w:pPr>
        <w:pStyle w:val="ListBullet"/>
      </w:pPr>
      <w:r>
        <w:t xml:space="preserve">Describing the steps involved in </w:t>
      </w:r>
      <w:r>
        <w:t>the scientific method.</w:t>
      </w:r>
    </w:p>
    <w:p w:rsidR="003A5894" w:rsidRDefault="003D6F95">
      <w:pPr>
        <w:pStyle w:val="ListBullet"/>
      </w:pPr>
      <w:r>
        <w:t>Recognizing the necessity of the scientific method for understanding the physical world.</w:t>
      </w:r>
    </w:p>
    <w:p w:rsidR="003A5894" w:rsidRDefault="003D6F95">
      <w:pPr>
        <w:pStyle w:val="ListBullet"/>
      </w:pPr>
      <w:r>
        <w:t>Identifying important contributions of science to technology, economics, history and society.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2:</w:t>
      </w:r>
    </w:p>
    <w:p w:rsidR="003A5894" w:rsidRDefault="003D6F95">
      <w:r>
        <w:t>The student will demonstrate knowledge of what physics is by:</w:t>
      </w:r>
    </w:p>
    <w:p w:rsidR="003A5894" w:rsidRDefault="003D6F95">
      <w:pPr>
        <w:pStyle w:val="ListBullet"/>
      </w:pPr>
      <w:r>
        <w:t>Describing the subject of study, scope and limitations of physics as a science.</w:t>
      </w:r>
    </w:p>
    <w:p w:rsidR="003A5894" w:rsidRDefault="003D6F95">
      <w:pPr>
        <w:pStyle w:val="ListBullet"/>
      </w:pPr>
      <w:r>
        <w:t>Identifying the major subdivisions of physics.</w:t>
      </w:r>
    </w:p>
    <w:p w:rsidR="003A5894" w:rsidRDefault="003D6F95">
      <w:pPr>
        <w:pStyle w:val="ListBullet"/>
      </w:pPr>
      <w:r>
        <w:t>Identifying important physicists.</w:t>
      </w:r>
    </w:p>
    <w:p w:rsidR="003A5894" w:rsidRDefault="003D6F95">
      <w:r>
        <w:rPr>
          <w:u w:val="single"/>
        </w:rPr>
        <w:t>Lear</w:t>
      </w:r>
      <w:r>
        <w:rPr>
          <w:u w:val="single"/>
        </w:rPr>
        <w:t>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3:</w:t>
      </w:r>
    </w:p>
    <w:p w:rsidR="003A5894" w:rsidRDefault="003D6F95">
      <w:r>
        <w:t>The student will demonstrate knowledge of the scientific notation by:</w:t>
      </w:r>
    </w:p>
    <w:p w:rsidR="003A5894" w:rsidRDefault="003D6F95">
      <w:pPr>
        <w:pStyle w:val="ListBullet"/>
      </w:pPr>
      <w:r>
        <w:t>Describing the standard form of scientific notation.</w:t>
      </w:r>
    </w:p>
    <w:p w:rsidR="003A5894" w:rsidRDefault="003D6F95">
      <w:pPr>
        <w:pStyle w:val="ListBullet"/>
      </w:pPr>
      <w:r>
        <w:t>Expressing various numbers in scientific notation.</w:t>
      </w:r>
    </w:p>
    <w:p w:rsidR="003A5894" w:rsidRDefault="003D6F95">
      <w:pPr>
        <w:pStyle w:val="ListBullet"/>
      </w:pPr>
      <w:r>
        <w:t>Utilizing scientific notation to perform basic numerical operations.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lastRenderedPageBreak/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4:</w:t>
      </w:r>
    </w:p>
    <w:p w:rsidR="003A5894" w:rsidRDefault="003D6F95">
      <w:r>
        <w:t>The student will demonstrate knowledge of scientific units and measurements by:</w:t>
      </w:r>
    </w:p>
    <w:p w:rsidR="003A5894" w:rsidRDefault="003D6F95">
      <w:pPr>
        <w:pStyle w:val="ListBullet"/>
      </w:pPr>
      <w:r>
        <w:t>Identifying the main systems</w:t>
      </w:r>
      <w:r>
        <w:t xml:space="preserve"> of units.</w:t>
      </w:r>
    </w:p>
    <w:p w:rsidR="003A5894" w:rsidRDefault="003D6F95">
      <w:pPr>
        <w:pStyle w:val="ListBullet"/>
      </w:pPr>
      <w:r>
        <w:t>Identifying the main multiples and submultiples within each system.</w:t>
      </w:r>
    </w:p>
    <w:p w:rsidR="003A5894" w:rsidRDefault="003D6F95">
      <w:pPr>
        <w:pStyle w:val="ListBullet"/>
      </w:pPr>
      <w:r>
        <w:t>Distinguishing between base units and derived units.</w:t>
      </w:r>
    </w:p>
    <w:p w:rsidR="003A5894" w:rsidRDefault="003D6F95">
      <w:pPr>
        <w:pStyle w:val="ListBullet"/>
      </w:pPr>
      <w:r>
        <w:t>Converting measurements.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5:</w:t>
      </w:r>
    </w:p>
    <w:p w:rsidR="003A5894" w:rsidRDefault="003D6F95">
      <w:r>
        <w:t xml:space="preserve">The student will </w:t>
      </w:r>
      <w:r>
        <w:t>demonstrate knowledge of kinematics by:</w:t>
      </w:r>
    </w:p>
    <w:p w:rsidR="003A5894" w:rsidRDefault="003D6F95">
      <w:pPr>
        <w:pStyle w:val="ListBullet"/>
      </w:pPr>
      <w:r>
        <w:t>Identifying the main types of motion.</w:t>
      </w:r>
    </w:p>
    <w:p w:rsidR="003A5894" w:rsidRDefault="003D6F95">
      <w:pPr>
        <w:pStyle w:val="ListBullet"/>
      </w:pPr>
      <w:r>
        <w:t>Describing motion in terms of position, distance, speed, velocity and acceleration.</w:t>
      </w:r>
    </w:p>
    <w:p w:rsidR="003A5894" w:rsidRDefault="003D6F95">
      <w:pPr>
        <w:pStyle w:val="ListBullet"/>
      </w:pPr>
      <w:r>
        <w:t>Performing basic calculations on motion.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</w:t>
      </w:r>
      <w:r>
        <w:t>bers / Data</w:t>
      </w:r>
    </w:p>
    <w:p w:rsidR="003A5894" w:rsidRDefault="003D6F95">
      <w:pPr>
        <w:pStyle w:val="Heading3"/>
      </w:pPr>
      <w:r>
        <w:t>Competency 6:</w:t>
      </w:r>
    </w:p>
    <w:p w:rsidR="003A5894" w:rsidRDefault="003D6F95">
      <w:r>
        <w:t>The student will demonstrate knowledge of dynamics by:</w:t>
      </w:r>
    </w:p>
    <w:p w:rsidR="003A5894" w:rsidRDefault="003D6F95">
      <w:pPr>
        <w:pStyle w:val="ListBullet"/>
      </w:pPr>
      <w:r>
        <w:t>Identifying force as the cause of motion.</w:t>
      </w:r>
    </w:p>
    <w:p w:rsidR="003A5894" w:rsidRDefault="003D6F95">
      <w:pPr>
        <w:pStyle w:val="ListBullet"/>
      </w:pPr>
      <w:r>
        <w:t>Distinguishing between mass and weight.</w:t>
      </w:r>
    </w:p>
    <w:p w:rsidR="003A5894" w:rsidRDefault="003D6F95">
      <w:pPr>
        <w:pStyle w:val="ListBullet"/>
      </w:pPr>
      <w:r>
        <w:t>Describing Newton’s laws of motion.</w:t>
      </w:r>
    </w:p>
    <w:p w:rsidR="003A5894" w:rsidRDefault="003D6F95">
      <w:pPr>
        <w:pStyle w:val="ListBullet"/>
      </w:pPr>
      <w:r>
        <w:t>Performing basic calculations using the laws of motion.</w:t>
      </w:r>
    </w:p>
    <w:p w:rsidR="003A5894" w:rsidRDefault="003D6F95">
      <w:r>
        <w:rPr>
          <w:u w:val="single"/>
        </w:rPr>
        <w:t>L</w:t>
      </w:r>
      <w:r>
        <w:rPr>
          <w:u w:val="single"/>
        </w:rPr>
        <w:t>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lastRenderedPageBreak/>
        <w:t>Competency 7:</w:t>
      </w:r>
    </w:p>
    <w:p w:rsidR="003A5894" w:rsidRDefault="003D6F95">
      <w:r>
        <w:t>The student will demonstrate knowledge of conservation laws by:</w:t>
      </w:r>
    </w:p>
    <w:p w:rsidR="003A5894" w:rsidRDefault="003D6F95">
      <w:pPr>
        <w:pStyle w:val="ListBullet"/>
      </w:pPr>
      <w:r>
        <w:t>Distinguishing between work, kinetic energy, potential energy, total energy, and linear momentum and angular momen</w:t>
      </w:r>
      <w:r>
        <w:t>tum.</w:t>
      </w:r>
    </w:p>
    <w:p w:rsidR="003A5894" w:rsidRDefault="003D6F95">
      <w:pPr>
        <w:pStyle w:val="ListBullet"/>
      </w:pPr>
      <w:r>
        <w:t>Expressing and using in basic calculations the law of conservation of energy.</w:t>
      </w:r>
    </w:p>
    <w:p w:rsidR="003A5894" w:rsidRDefault="003D6F95">
      <w:pPr>
        <w:pStyle w:val="ListBullet"/>
      </w:pPr>
      <w:r>
        <w:t>Expressing and using in basic calculations the law of conservation of linear momentum.</w:t>
      </w:r>
    </w:p>
    <w:p w:rsidR="003A5894" w:rsidRDefault="003D6F95">
      <w:pPr>
        <w:pStyle w:val="ListBullet"/>
      </w:pPr>
      <w:r>
        <w:t>Expressing and using in basic calculations the law of conservation of angular momentum</w:t>
      </w:r>
      <w:r>
        <w:t>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8:</w:t>
      </w:r>
    </w:p>
    <w:p w:rsidR="003A5894" w:rsidRDefault="003D6F95">
      <w:r>
        <w:t>The student will demonstrate knowledge of fluids by:</w:t>
      </w:r>
    </w:p>
    <w:p w:rsidR="003A5894" w:rsidRDefault="003D6F95">
      <w:pPr>
        <w:pStyle w:val="ListBullet"/>
      </w:pPr>
      <w:r>
        <w:t>Distinguishing between density and pressure.</w:t>
      </w:r>
    </w:p>
    <w:p w:rsidR="003A5894" w:rsidRDefault="003D6F95">
      <w:pPr>
        <w:pStyle w:val="ListBullet"/>
      </w:pPr>
      <w:r>
        <w:t>Describing Pascal’s principle and its applications.</w:t>
      </w:r>
    </w:p>
    <w:p w:rsidR="003A5894" w:rsidRDefault="003D6F95">
      <w:pPr>
        <w:pStyle w:val="ListBullet"/>
      </w:pPr>
      <w:r>
        <w:t xml:space="preserve">Describing Archimedes’ </w:t>
      </w:r>
      <w:r>
        <w:t>principle and its applications.</w:t>
      </w:r>
    </w:p>
    <w:p w:rsidR="003A5894" w:rsidRDefault="003D6F95">
      <w:pPr>
        <w:pStyle w:val="ListBullet"/>
      </w:pPr>
      <w:r>
        <w:t>Describing Bernoulli’s principle and its applications.</w:t>
      </w:r>
    </w:p>
    <w:p w:rsidR="003A5894" w:rsidRDefault="003D6F95">
      <w:pPr>
        <w:pStyle w:val="ListBullet"/>
      </w:pPr>
      <w:r>
        <w:t>Distinguishing the different kinds of fluid flow.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9:</w:t>
      </w:r>
    </w:p>
    <w:p w:rsidR="003A5894" w:rsidRDefault="003D6F95">
      <w:r>
        <w:t>The student will demonstrate knowledge o</w:t>
      </w:r>
      <w:r>
        <w:t>f thermodynamics by:</w:t>
      </w:r>
    </w:p>
    <w:p w:rsidR="003A5894" w:rsidRDefault="003D6F95">
      <w:pPr>
        <w:pStyle w:val="ListBullet"/>
      </w:pPr>
      <w:r>
        <w:t>Describing the laws of thermodynamics.</w:t>
      </w:r>
    </w:p>
    <w:p w:rsidR="003A5894" w:rsidRDefault="003D6F95">
      <w:pPr>
        <w:pStyle w:val="ListBullet"/>
      </w:pPr>
      <w:r>
        <w:t>Distinguishing between temperature and heat.</w:t>
      </w:r>
    </w:p>
    <w:p w:rsidR="003A5894" w:rsidRDefault="003D6F95">
      <w:pPr>
        <w:pStyle w:val="ListBullet"/>
      </w:pPr>
      <w:r>
        <w:t>Identifying the main types of heat flow.</w:t>
      </w:r>
    </w:p>
    <w:p w:rsidR="003A5894" w:rsidRDefault="003D6F95">
      <w:pPr>
        <w:pStyle w:val="ListBullet"/>
      </w:pPr>
      <w:r>
        <w:t>Describing the relationship between temperature, pressure and volume.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</w:t>
      </w:r>
      <w:r>
        <w:t xml:space="preserve">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lastRenderedPageBreak/>
        <w:t>Competency 10:</w:t>
      </w:r>
    </w:p>
    <w:p w:rsidR="003A5894" w:rsidRDefault="003D6F95">
      <w:r>
        <w:t>The student will demonstrate knowledge of electricity by:</w:t>
      </w:r>
    </w:p>
    <w:p w:rsidR="003A5894" w:rsidRDefault="003D6F95">
      <w:pPr>
        <w:pStyle w:val="ListBullet"/>
      </w:pPr>
      <w:r>
        <w:t>Distinguishing between electric charge, electric force, electric field, electric potential and electric current.</w:t>
      </w:r>
    </w:p>
    <w:p w:rsidR="003A5894" w:rsidRDefault="003D6F95">
      <w:pPr>
        <w:pStyle w:val="ListBullet"/>
      </w:pPr>
      <w:r>
        <w:t>Describing Coulomb’s law and using it in basi</w:t>
      </w:r>
      <w:r>
        <w:t>c calculations.</w:t>
      </w:r>
    </w:p>
    <w:p w:rsidR="003A5894" w:rsidRDefault="003D6F95">
      <w:pPr>
        <w:pStyle w:val="ListBullet"/>
      </w:pPr>
      <w:r>
        <w:t>Describing Ohm’s law and using it in basic calculations.</w:t>
      </w:r>
    </w:p>
    <w:p w:rsidR="003A5894" w:rsidRDefault="003D6F95">
      <w:pPr>
        <w:pStyle w:val="ListBullet"/>
      </w:pPr>
      <w:r>
        <w:t>Distinguishing between series and parallel connections in circuits.</w:t>
      </w:r>
    </w:p>
    <w:p w:rsidR="003A5894" w:rsidRDefault="003D6F95">
      <w:pPr>
        <w:pStyle w:val="ListBullet"/>
      </w:pPr>
      <w:r>
        <w:t>Distinguishing between direct and alternating currents.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</w:t>
      </w:r>
      <w:r>
        <w:t xml:space="preserve"> Data</w:t>
      </w:r>
    </w:p>
    <w:p w:rsidR="003A5894" w:rsidRDefault="003D6F95">
      <w:pPr>
        <w:pStyle w:val="Heading3"/>
      </w:pPr>
      <w:r>
        <w:t>Competency 11:</w:t>
      </w:r>
    </w:p>
    <w:p w:rsidR="003A5894" w:rsidRDefault="003D6F95">
      <w:r>
        <w:t>The student will demonstrate knowledge of magnetism by:</w:t>
      </w:r>
    </w:p>
    <w:p w:rsidR="003A5894" w:rsidRDefault="003D6F95">
      <w:pPr>
        <w:pStyle w:val="ListBullet"/>
      </w:pPr>
      <w:r>
        <w:t>Distinguishing between magnets, magnetic force, magnetic field, and magnetic torque.</w:t>
      </w:r>
    </w:p>
    <w:p w:rsidR="003A5894" w:rsidRDefault="003D6F95">
      <w:pPr>
        <w:pStyle w:val="ListBullet"/>
      </w:pPr>
      <w:r>
        <w:t>Describing how magnetic fields affect the motion of charges and currents.</w:t>
      </w:r>
    </w:p>
    <w:p w:rsidR="003A5894" w:rsidRDefault="003D6F95">
      <w:pPr>
        <w:pStyle w:val="ListBullet"/>
      </w:pPr>
      <w:r>
        <w:t>Describing electroma</w:t>
      </w:r>
      <w:r>
        <w:t>gnetic induction and its applications.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12:</w:t>
      </w:r>
    </w:p>
    <w:p w:rsidR="003A5894" w:rsidRDefault="003D6F95">
      <w:r>
        <w:t>The student will demonstrate knowledge of optics by:</w:t>
      </w:r>
    </w:p>
    <w:p w:rsidR="003A5894" w:rsidRDefault="003D6F95">
      <w:pPr>
        <w:pStyle w:val="ListBullet"/>
      </w:pPr>
      <w:r>
        <w:t>Distinguishing between ray and wave front.</w:t>
      </w:r>
    </w:p>
    <w:p w:rsidR="003A5894" w:rsidRDefault="003D6F95">
      <w:pPr>
        <w:pStyle w:val="ListBullet"/>
      </w:pPr>
      <w:r>
        <w:t>Distinguishing between reflection, refrac</w:t>
      </w:r>
      <w:r>
        <w:t>tion, dispersion, interference and diffraction.</w:t>
      </w:r>
    </w:p>
    <w:p w:rsidR="003A5894" w:rsidRDefault="003D6F95">
      <w:pPr>
        <w:pStyle w:val="ListBullet"/>
      </w:pPr>
      <w:r>
        <w:t>Describing the law of reflection and using it in basic calculations.</w:t>
      </w:r>
    </w:p>
    <w:p w:rsidR="003A5894" w:rsidRDefault="003D6F95">
      <w:pPr>
        <w:pStyle w:val="ListBullet"/>
      </w:pPr>
      <w:r>
        <w:t>Describing the law of refraction and using it in basic calculations.</w:t>
      </w:r>
    </w:p>
    <w:p w:rsidR="003A5894" w:rsidRDefault="003D6F95">
      <w:pPr>
        <w:pStyle w:val="ListBullet"/>
      </w:pPr>
      <w:r>
        <w:t>Identifying fundamental optical instruments.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lastRenderedPageBreak/>
        <w:t>Competency 13:</w:t>
      </w:r>
    </w:p>
    <w:p w:rsidR="003A5894" w:rsidRDefault="003D6F95">
      <w:r>
        <w:t>The student will demonstrate knowledge of relativity by:</w:t>
      </w:r>
    </w:p>
    <w:p w:rsidR="003A5894" w:rsidRDefault="003D6F95">
      <w:pPr>
        <w:pStyle w:val="ListBullet"/>
      </w:pPr>
      <w:r>
        <w:t>Describing the postulates of special relativity.</w:t>
      </w:r>
    </w:p>
    <w:p w:rsidR="003A5894" w:rsidRDefault="003D6F95">
      <w:pPr>
        <w:pStyle w:val="ListBullet"/>
      </w:pPr>
      <w:r>
        <w:t>Describing time dilation and length contraction.</w:t>
      </w:r>
    </w:p>
    <w:p w:rsidR="003A5894" w:rsidRDefault="003D6F95">
      <w:pPr>
        <w:pStyle w:val="ListBullet"/>
      </w:pPr>
      <w:r>
        <w:t xml:space="preserve">Describing the relation between mass </w:t>
      </w:r>
      <w:r>
        <w:t>and energy and its implications.</w:t>
      </w:r>
    </w:p>
    <w:p w:rsidR="003A5894" w:rsidRDefault="003D6F95">
      <w:pPr>
        <w:pStyle w:val="ListBullet"/>
      </w:pPr>
      <w:r>
        <w:t>Describing the general ideas of general relativity and its implications.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p w:rsidR="003A5894" w:rsidRDefault="003D6F95">
      <w:pPr>
        <w:pStyle w:val="Heading3"/>
      </w:pPr>
      <w:r>
        <w:t>Competency 14:</w:t>
      </w:r>
    </w:p>
    <w:p w:rsidR="003A5894" w:rsidRDefault="003D6F95">
      <w:r>
        <w:t>The student will demonstrate knowledge of atomic, nuclear and particle</w:t>
      </w:r>
      <w:r>
        <w:t xml:space="preserve"> physics by:</w:t>
      </w:r>
    </w:p>
    <w:p w:rsidR="003A5894" w:rsidRDefault="003D6F95">
      <w:pPr>
        <w:pStyle w:val="ListBullet"/>
      </w:pPr>
      <w:r>
        <w:t>Describing the main components of the atom.</w:t>
      </w:r>
    </w:p>
    <w:p w:rsidR="003A5894" w:rsidRDefault="003D6F95">
      <w:pPr>
        <w:pStyle w:val="ListBullet"/>
      </w:pPr>
      <w:r>
        <w:t>Describing Bohr’s model of the atom.</w:t>
      </w:r>
    </w:p>
    <w:p w:rsidR="003A5894" w:rsidRDefault="003D6F95">
      <w:pPr>
        <w:pStyle w:val="ListBullet"/>
      </w:pPr>
      <w:r>
        <w:t>Describing the quantized nature of atomic properties.</w:t>
      </w:r>
    </w:p>
    <w:p w:rsidR="003A5894" w:rsidRDefault="003D6F95">
      <w:pPr>
        <w:pStyle w:val="ListBullet"/>
      </w:pPr>
      <w:r>
        <w:t>Describing nuclear particles and the force between them.</w:t>
      </w:r>
    </w:p>
    <w:p w:rsidR="003A5894" w:rsidRDefault="003D6F95">
      <w:pPr>
        <w:pStyle w:val="ListBullet"/>
      </w:pPr>
      <w:r>
        <w:t>Describing radioactivity and identifying its main t</w:t>
      </w:r>
      <w:r>
        <w:t>ypes.</w:t>
      </w:r>
    </w:p>
    <w:p w:rsidR="003A5894" w:rsidRDefault="003D6F95">
      <w:pPr>
        <w:pStyle w:val="ListBullet"/>
      </w:pPr>
      <w:r>
        <w:t>Identifying the main types of subatomic particles.</w:t>
      </w:r>
    </w:p>
    <w:p w:rsidR="003A5894" w:rsidRDefault="003D6F95">
      <w:r>
        <w:rPr>
          <w:u w:val="single"/>
        </w:rPr>
        <w:t>Learning Outcomes</w:t>
      </w:r>
    </w:p>
    <w:p w:rsidR="003A5894" w:rsidRDefault="003D6F95">
      <w:pPr>
        <w:pStyle w:val="ListBullet2"/>
      </w:pPr>
      <w:r>
        <w:t>Communication</w:t>
      </w:r>
    </w:p>
    <w:p w:rsidR="003A5894" w:rsidRDefault="003D6F95">
      <w:pPr>
        <w:pStyle w:val="ListBullet2"/>
      </w:pPr>
      <w:r>
        <w:t>Critical thinking</w:t>
      </w:r>
    </w:p>
    <w:p w:rsidR="003A5894" w:rsidRDefault="003D6F95">
      <w:pPr>
        <w:pStyle w:val="ListBullet2"/>
      </w:pPr>
      <w:r>
        <w:t>Numbers / Data</w:t>
      </w:r>
    </w:p>
    <w:sectPr w:rsidR="003A5894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A5894"/>
    <w:rsid w:val="003D6F9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B51DD49-6F1A-4CA3-AFB0-6BD0951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3FFEAA-95B5-4599-8976-22E9F3C2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PHY1020 General Education Physics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2022-11-29T14:26:00Z</dcterms:modified>
  <cp:category/>
</cp:coreProperties>
</file>